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388D3" w14:textId="70D7998F" w:rsidR="00EB46E2" w:rsidRPr="00EB46E2" w:rsidRDefault="00EB46E2" w:rsidP="00EB46E2">
      <w:r w:rsidRPr="00EB46E2">
        <w:t>Artificial Intelligence (AI) has multiple development directions, each focusing on different aspects of intelligence, automation, and problem-solving. Some key AI development directions include:</w:t>
      </w:r>
    </w:p>
    <w:p w14:paraId="2DA4B6C2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Machine Learning (ML)</w:t>
      </w:r>
      <w:r w:rsidRPr="00EB46E2">
        <w:t xml:space="preserve"> – Developing algorithms that allow computers to learn from data, improve predictions, and adapt without explicit programming. Includes supervised, unsupervised, and reinforcement learning.</w:t>
      </w:r>
    </w:p>
    <w:p w14:paraId="2303FB7B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Deep Learning (DL)</w:t>
      </w:r>
      <w:r w:rsidRPr="00EB46E2">
        <w:t xml:space="preserve"> – A subset of machine learning that uses neural networks with multiple layers to model complex patterns, widely applied in image recognition, speech processing, and autonomous systems.</w:t>
      </w:r>
    </w:p>
    <w:p w14:paraId="6AD370B4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Natural Language Processing (NLP)</w:t>
      </w:r>
      <w:r w:rsidRPr="00EB46E2">
        <w:t xml:space="preserve"> – Enabling machines to understand, interpret, and generate human language, used in chatbots, machine translation, sentiment analysis, and conversational AI.</w:t>
      </w:r>
    </w:p>
    <w:p w14:paraId="4C978D1F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Computer Vision (CV)</w:t>
      </w:r>
      <w:r w:rsidRPr="00EB46E2">
        <w:t xml:space="preserve"> – Teaching machines to interpret and analyze visual data from images and videos, with applications in facial recognition, medical imaging, autonomous driving, and surveillance.</w:t>
      </w:r>
    </w:p>
    <w:p w14:paraId="6D0DAF1B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Reinforcement Learning (RL)</w:t>
      </w:r>
      <w:r w:rsidRPr="00EB46E2">
        <w:t xml:space="preserve"> – Training AI agents to learn optimal decision-making through trial and error, commonly used in robotics, gaming, and autonomous control systems.</w:t>
      </w:r>
    </w:p>
    <w:p w14:paraId="38EB0611" w14:textId="77777777" w:rsidR="000657BB" w:rsidRDefault="000657BB"/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7436F" w14:textId="77777777" w:rsidR="00432476" w:rsidRDefault="00432476" w:rsidP="00EB46E2">
      <w:pPr>
        <w:spacing w:after="0" w:line="240" w:lineRule="auto"/>
      </w:pPr>
      <w:r>
        <w:separator/>
      </w:r>
    </w:p>
  </w:endnote>
  <w:endnote w:type="continuationSeparator" w:id="0">
    <w:p w14:paraId="379F85EE" w14:textId="77777777" w:rsidR="00432476" w:rsidRDefault="00432476" w:rsidP="00EB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522F1" w14:textId="77777777" w:rsidR="00432476" w:rsidRDefault="00432476" w:rsidP="00EB46E2">
      <w:pPr>
        <w:spacing w:after="0" w:line="240" w:lineRule="auto"/>
      </w:pPr>
      <w:r>
        <w:separator/>
      </w:r>
    </w:p>
  </w:footnote>
  <w:footnote w:type="continuationSeparator" w:id="0">
    <w:p w14:paraId="5C9A01DE" w14:textId="77777777" w:rsidR="00432476" w:rsidRDefault="00432476" w:rsidP="00EB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3BB"/>
    <w:multiLevelType w:val="multilevel"/>
    <w:tmpl w:val="4EFEB4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894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99"/>
    <w:rsid w:val="000657BB"/>
    <w:rsid w:val="00432476"/>
    <w:rsid w:val="004A7D64"/>
    <w:rsid w:val="005227B8"/>
    <w:rsid w:val="00546699"/>
    <w:rsid w:val="00546C78"/>
    <w:rsid w:val="00945ED0"/>
    <w:rsid w:val="009932EE"/>
    <w:rsid w:val="009D16F8"/>
    <w:rsid w:val="00B3236E"/>
    <w:rsid w:val="00C20E43"/>
    <w:rsid w:val="00E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5B95D"/>
  <w15:chartTrackingRefBased/>
  <w15:docId w15:val="{D1305911-E22C-4E7E-9737-0BA19F55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E2"/>
  </w:style>
  <w:style w:type="paragraph" w:styleId="Footer">
    <w:name w:val="footer"/>
    <w:basedOn w:val="Normal"/>
    <w:link w:val="FooterChar"/>
    <w:uiPriority w:val="99"/>
    <w:unhideWhenUsed/>
    <w:rsid w:val="00EB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4</cp:revision>
  <dcterms:created xsi:type="dcterms:W3CDTF">2025-02-08T08:23:00Z</dcterms:created>
  <dcterms:modified xsi:type="dcterms:W3CDTF">2025-02-08T08:52:00Z</dcterms:modified>
</cp:coreProperties>
</file>