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AC1" w:rsidRPr="00616965" w:rsidRDefault="00616965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 wp14:anchorId="1575F2B4" wp14:editId="68ECAA58">
            <wp:simplePos x="0" y="0"/>
            <wp:positionH relativeFrom="column">
              <wp:posOffset>3228340</wp:posOffset>
            </wp:positionH>
            <wp:positionV relativeFrom="paragraph">
              <wp:posOffset>-23495</wp:posOffset>
            </wp:positionV>
            <wp:extent cx="2694135" cy="657225"/>
            <wp:effectExtent l="0" t="0" r="0" b="0"/>
            <wp:wrapNone/>
            <wp:docPr id="8" name="Imagen 8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cip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3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775" w:rsidRPr="00616965">
        <w:rPr>
          <w:rFonts w:ascii="Arial" w:hAnsi="Arial" w:cs="Arial"/>
          <w:b/>
          <w:sz w:val="24"/>
          <w:szCs w:val="24"/>
        </w:rPr>
        <w:t>Universidad de San Carlos de Guatemala.</w:t>
      </w:r>
    </w:p>
    <w:p w:rsidR="002E0775" w:rsidRPr="00616965" w:rsidRDefault="002E0775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 xml:space="preserve">Facultad de </w:t>
      </w:r>
      <w:r w:rsidR="00874CDA" w:rsidRPr="00616965">
        <w:rPr>
          <w:rFonts w:ascii="Arial" w:hAnsi="Arial" w:cs="Arial"/>
          <w:b/>
          <w:sz w:val="24"/>
          <w:szCs w:val="24"/>
        </w:rPr>
        <w:t>ingeniería.</w:t>
      </w:r>
      <w:r w:rsidR="00616965" w:rsidRPr="00616965">
        <w:rPr>
          <w:noProof/>
          <w:lang w:eastAsia="es-GT"/>
        </w:rPr>
        <w:t xml:space="preserve"> </w:t>
      </w:r>
    </w:p>
    <w:p w:rsidR="00874CDA" w:rsidRPr="00616965" w:rsidRDefault="00874CDA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Ingeniería en Ciencias y Sistemas.</w:t>
      </w:r>
      <w:r w:rsidR="00616965" w:rsidRPr="00616965">
        <w:t xml:space="preserve"> </w:t>
      </w:r>
    </w:p>
    <w:p w:rsidR="00874CDA" w:rsidRPr="00616965" w:rsidRDefault="00874CDA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Laboratorio Organización de Lenguajes y Compiladores 1.</w:t>
      </w:r>
    </w:p>
    <w:p w:rsidR="00874CDA" w:rsidRPr="00616965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Laboratorista</w:t>
      </w:r>
      <w:r w:rsidRPr="00616965">
        <w:rPr>
          <w:rFonts w:ascii="Arial" w:hAnsi="Arial" w:cs="Arial"/>
          <w:sz w:val="24"/>
          <w:szCs w:val="24"/>
        </w:rPr>
        <w:t xml:space="preserve">: Ing. Kevin </w:t>
      </w:r>
      <w:proofErr w:type="spellStart"/>
      <w:r w:rsidRPr="00616965">
        <w:rPr>
          <w:rFonts w:ascii="Arial" w:hAnsi="Arial" w:cs="Arial"/>
          <w:sz w:val="24"/>
          <w:szCs w:val="24"/>
        </w:rPr>
        <w:t>Adiel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965">
        <w:rPr>
          <w:rFonts w:ascii="Arial" w:hAnsi="Arial" w:cs="Arial"/>
          <w:sz w:val="24"/>
          <w:szCs w:val="24"/>
        </w:rPr>
        <w:t>Lajpop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965">
        <w:rPr>
          <w:rFonts w:ascii="Arial" w:hAnsi="Arial" w:cs="Arial"/>
          <w:sz w:val="24"/>
          <w:szCs w:val="24"/>
        </w:rPr>
        <w:t>Ajpacaja</w:t>
      </w:r>
      <w:proofErr w:type="spellEnd"/>
    </w:p>
    <w:p w:rsidR="00874CDA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P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rPr>
          <w:rFonts w:ascii="Arial" w:hAnsi="Arial" w:cs="Arial"/>
          <w:b/>
          <w:sz w:val="44"/>
          <w:szCs w:val="24"/>
        </w:rPr>
      </w:pPr>
      <w:r w:rsidRPr="00616965">
        <w:rPr>
          <w:rFonts w:ascii="Arial" w:hAnsi="Arial" w:cs="Arial"/>
          <w:b/>
          <w:sz w:val="44"/>
          <w:szCs w:val="24"/>
        </w:rPr>
        <w:t xml:space="preserve">Proyecto 1 </w:t>
      </w:r>
      <w:r w:rsidR="00616965" w:rsidRPr="00616965">
        <w:rPr>
          <w:rFonts w:ascii="Arial" w:hAnsi="Arial" w:cs="Arial"/>
          <w:b/>
          <w:sz w:val="44"/>
          <w:szCs w:val="24"/>
        </w:rPr>
        <w:t>–</w:t>
      </w:r>
      <w:r w:rsidRPr="00616965">
        <w:rPr>
          <w:rFonts w:ascii="Arial" w:hAnsi="Arial" w:cs="Arial"/>
          <w:b/>
          <w:sz w:val="44"/>
          <w:szCs w:val="24"/>
        </w:rPr>
        <w:t xml:space="preserve"> </w:t>
      </w:r>
      <w:proofErr w:type="spellStart"/>
      <w:r w:rsidRPr="00616965">
        <w:rPr>
          <w:rFonts w:ascii="Arial" w:hAnsi="Arial" w:cs="Arial"/>
          <w:b/>
          <w:sz w:val="44"/>
          <w:szCs w:val="24"/>
        </w:rPr>
        <w:t>SubSetify</w:t>
      </w:r>
      <w:proofErr w:type="spellEnd"/>
      <w:r w:rsidR="00616965" w:rsidRPr="00616965">
        <w:rPr>
          <w:rFonts w:ascii="Arial" w:hAnsi="Arial" w:cs="Arial"/>
          <w:b/>
          <w:sz w:val="44"/>
          <w:szCs w:val="24"/>
        </w:rPr>
        <w:t xml:space="preserve"> (Manual Técnico)</w:t>
      </w:r>
    </w:p>
    <w:p w:rsidR="00874CDA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P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Estudiante</w:t>
      </w:r>
      <w:r w:rsidRPr="00616965">
        <w:rPr>
          <w:rFonts w:ascii="Arial" w:hAnsi="Arial" w:cs="Arial"/>
          <w:sz w:val="24"/>
          <w:szCs w:val="24"/>
        </w:rPr>
        <w:t>: Evelio Marcos Josué Cruz Soliz.</w:t>
      </w:r>
    </w:p>
    <w:p w:rsidR="00874CDA" w:rsidRPr="00616965" w:rsidRDefault="00874CDA" w:rsidP="00616965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Carnet</w:t>
      </w:r>
      <w:r w:rsidRPr="00616965">
        <w:rPr>
          <w:rFonts w:ascii="Arial" w:hAnsi="Arial" w:cs="Arial"/>
          <w:sz w:val="24"/>
          <w:szCs w:val="24"/>
        </w:rPr>
        <w:t>: 202010040</w:t>
      </w:r>
    </w:p>
    <w:p w:rsidR="00874CDA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616965" w:rsidRPr="00616965" w:rsidRDefault="00616965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 xml:space="preserve">Guatemala, 17 de diciembre. de </w:t>
      </w:r>
      <w:r w:rsidR="00616965" w:rsidRPr="00616965">
        <w:rPr>
          <w:rFonts w:ascii="Arial" w:hAnsi="Arial" w:cs="Arial"/>
          <w:b/>
          <w:sz w:val="24"/>
          <w:szCs w:val="24"/>
        </w:rPr>
        <w:t>20</w:t>
      </w:r>
      <w:r w:rsidRPr="00616965">
        <w:rPr>
          <w:rFonts w:ascii="Arial" w:hAnsi="Arial" w:cs="Arial"/>
          <w:b/>
          <w:sz w:val="24"/>
          <w:szCs w:val="24"/>
        </w:rPr>
        <w:t>23</w:t>
      </w:r>
    </w:p>
    <w:p w:rsidR="00874CDA" w:rsidRPr="00616965" w:rsidRDefault="00874CDA" w:rsidP="00616965">
      <w:pPr>
        <w:spacing w:line="360" w:lineRule="auto"/>
        <w:rPr>
          <w:rFonts w:ascii="Arial" w:hAnsi="Arial" w:cs="Arial"/>
          <w:sz w:val="24"/>
          <w:szCs w:val="24"/>
        </w:rPr>
      </w:pPr>
    </w:p>
    <w:p w:rsidR="00874CDA" w:rsidRPr="00616965" w:rsidRDefault="00874CDA" w:rsidP="006169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Entorno donde se realizó la solución:</w:t>
      </w:r>
    </w:p>
    <w:p w:rsidR="00874CDA" w:rsidRPr="00616965" w:rsidRDefault="00874CDA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 xml:space="preserve">Para la realización de este proyecto se utilizó el IDE </w:t>
      </w:r>
      <w:proofErr w:type="spellStart"/>
      <w:r w:rsidRPr="00616965">
        <w:rPr>
          <w:rFonts w:ascii="Arial" w:hAnsi="Arial" w:cs="Arial"/>
          <w:sz w:val="24"/>
          <w:szCs w:val="24"/>
        </w:rPr>
        <w:t>NetBeans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</w:t>
      </w:r>
      <w:r w:rsidRPr="00616965">
        <w:rPr>
          <w:rFonts w:ascii="Arial" w:hAnsi="Arial" w:cs="Arial"/>
          <w:sz w:val="24"/>
          <w:szCs w:val="24"/>
        </w:rPr>
        <w:t>el cual es un entorno de desarrollo integrado (IDE) muy versátil que ofrece una amplia gama de herramientas para programadores, soporta múltiples lenguajes de programación, incluyendo Java, C/C++, PHP, HTML, y más. Las razones por las cuales se eligió este IDE son las siguientes:</w:t>
      </w:r>
    </w:p>
    <w:p w:rsidR="00874CDA" w:rsidRPr="00616965" w:rsidRDefault="00E12E63" w:rsidP="0061696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Compatibilidad con CUP</w:t>
      </w:r>
      <w:r w:rsidR="00874CDA" w:rsidRPr="00616965">
        <w:rPr>
          <w:rFonts w:ascii="Arial" w:hAnsi="Arial" w:cs="Arial"/>
          <w:sz w:val="24"/>
          <w:szCs w:val="24"/>
        </w:rPr>
        <w:t>. En eclipse suele ocurrir una incompatibilidad con la librería de cup utilizada, lo que genera errores en el IDE que suelen ser tediosos de corregir.</w:t>
      </w:r>
    </w:p>
    <w:p w:rsidR="00874CDA" w:rsidRPr="00616965" w:rsidRDefault="00E12E63" w:rsidP="0061696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 xml:space="preserve">Compatibilidad con proyecto de </w:t>
      </w:r>
      <w:proofErr w:type="spellStart"/>
      <w:r w:rsidRPr="00616965">
        <w:rPr>
          <w:rFonts w:ascii="Arial" w:hAnsi="Arial" w:cs="Arial"/>
          <w:b/>
          <w:sz w:val="24"/>
          <w:szCs w:val="24"/>
        </w:rPr>
        <w:t>Maven</w:t>
      </w:r>
      <w:proofErr w:type="spellEnd"/>
      <w:r w:rsidRPr="00616965">
        <w:rPr>
          <w:rFonts w:ascii="Arial" w:hAnsi="Arial" w:cs="Arial"/>
          <w:sz w:val="24"/>
          <w:szCs w:val="24"/>
        </w:rPr>
        <w:t>.</w:t>
      </w:r>
      <w:r w:rsidRPr="00616965">
        <w:rPr>
          <w:rFonts w:ascii="Arial" w:hAnsi="Arial" w:cs="Arial"/>
          <w:sz w:val="24"/>
          <w:szCs w:val="24"/>
        </w:rPr>
        <w:t xml:space="preserve"> Al momento de ejecutar una aplicación, esta genera automáticamente los archivos resultantes de las librerías de </w:t>
      </w:r>
      <w:proofErr w:type="spellStart"/>
      <w:r w:rsidRPr="00616965">
        <w:rPr>
          <w:rFonts w:ascii="Arial" w:hAnsi="Arial" w:cs="Arial"/>
          <w:sz w:val="24"/>
          <w:szCs w:val="24"/>
        </w:rPr>
        <w:t>Maven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, es decir no se debe realizar la generación manual con </w:t>
      </w:r>
      <w:proofErr w:type="spellStart"/>
      <w:r w:rsidRPr="00616965">
        <w:rPr>
          <w:rFonts w:ascii="Arial" w:hAnsi="Arial" w:cs="Arial"/>
          <w:sz w:val="24"/>
          <w:szCs w:val="24"/>
        </w:rPr>
        <w:t>cmd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y mover las clases resultantes a la carpeta donde se encuentra el App.java.</w:t>
      </w:r>
    </w:p>
    <w:p w:rsidR="00E12E63" w:rsidRPr="00616965" w:rsidRDefault="00E12E63" w:rsidP="0061696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Facilidad de creación de interfaces gráficas</w:t>
      </w:r>
      <w:r w:rsidRPr="0061696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16965">
        <w:rPr>
          <w:rFonts w:ascii="Arial" w:hAnsi="Arial" w:cs="Arial"/>
          <w:sz w:val="24"/>
          <w:szCs w:val="24"/>
        </w:rPr>
        <w:t>NetBeans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</w:t>
      </w:r>
      <w:r w:rsidRPr="00616965">
        <w:rPr>
          <w:rFonts w:ascii="Arial" w:hAnsi="Arial" w:cs="Arial"/>
          <w:sz w:val="24"/>
          <w:szCs w:val="24"/>
        </w:rPr>
        <w:t>ofrece una buena mantenibilidad de aplicaciones graficas gracias a su diseño intuitivo y a su capacidad “</w:t>
      </w:r>
      <w:proofErr w:type="spellStart"/>
      <w:r w:rsidRPr="00616965">
        <w:rPr>
          <w:rFonts w:ascii="Arial" w:hAnsi="Arial" w:cs="Arial"/>
          <w:sz w:val="24"/>
          <w:szCs w:val="24"/>
        </w:rPr>
        <w:t>Drag</w:t>
      </w:r>
      <w:proofErr w:type="spellEnd"/>
      <w:r w:rsidRPr="0061696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616965">
        <w:rPr>
          <w:rFonts w:ascii="Arial" w:hAnsi="Arial" w:cs="Arial"/>
          <w:sz w:val="24"/>
          <w:szCs w:val="24"/>
        </w:rPr>
        <w:t>Drop</w:t>
      </w:r>
      <w:proofErr w:type="spellEnd"/>
      <w:r w:rsidRPr="00616965">
        <w:rPr>
          <w:rFonts w:ascii="Arial" w:hAnsi="Arial" w:cs="Arial"/>
          <w:sz w:val="24"/>
          <w:szCs w:val="24"/>
        </w:rPr>
        <w:t>” nativa.</w:t>
      </w: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24E6C" w:rsidRPr="00616965" w:rsidRDefault="00E12E63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lastRenderedPageBreak/>
        <w:t>Diagrama de clases.</w:t>
      </w:r>
    </w:p>
    <w:p w:rsidR="00324E6C" w:rsidRPr="00616965" w:rsidRDefault="00324E6C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>
            <wp:extent cx="5611008" cy="43821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16965" w:rsidRDefault="00616965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lastRenderedPageBreak/>
        <w:t>Funcionamiento del método de Thomson.</w:t>
      </w: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>Para poder realizar el método de Thompson se utilizaron estructuras de datos las cuales son las siguientes.</w:t>
      </w:r>
    </w:p>
    <w:p w:rsidR="00E12E63" w:rsidRPr="00616965" w:rsidRDefault="00E12E63" w:rsidP="0061696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Transición</w:t>
      </w:r>
      <w:r w:rsidRPr="00616965">
        <w:rPr>
          <w:rFonts w:ascii="Arial" w:hAnsi="Arial" w:cs="Arial"/>
          <w:sz w:val="24"/>
          <w:szCs w:val="24"/>
        </w:rPr>
        <w:t>. Es la estructura más básica y solamente apunta hacia un nodo siguiente.</w:t>
      </w:r>
    </w:p>
    <w:p w:rsidR="00E12E63" w:rsidRPr="00616965" w:rsidRDefault="00E12E63" w:rsidP="0061696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Nodo</w:t>
      </w:r>
      <w:r w:rsidRPr="00616965">
        <w:rPr>
          <w:rFonts w:ascii="Arial" w:hAnsi="Arial" w:cs="Arial"/>
          <w:sz w:val="24"/>
          <w:szCs w:val="24"/>
        </w:rPr>
        <w:t xml:space="preserve">. Es un estado que puede tener el autómata, este posee múltiples transiciones. Es aquí donde se realizan las distintas operaciones de loa autómatas. </w:t>
      </w:r>
    </w:p>
    <w:p w:rsidR="00E12E63" w:rsidRPr="00616965" w:rsidRDefault="00E12E63" w:rsidP="0061696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Conjunto</w:t>
      </w:r>
      <w:r w:rsidRPr="00616965">
        <w:rPr>
          <w:rFonts w:ascii="Arial" w:hAnsi="Arial" w:cs="Arial"/>
          <w:sz w:val="24"/>
          <w:szCs w:val="24"/>
        </w:rPr>
        <w:t xml:space="preserve">. </w:t>
      </w:r>
      <w:r w:rsidRPr="00616965">
        <w:rPr>
          <w:rFonts w:ascii="Arial" w:hAnsi="Arial" w:cs="Arial"/>
          <w:sz w:val="24"/>
          <w:szCs w:val="24"/>
        </w:rPr>
        <w:t xml:space="preserve">Un conjunto es una clase que </w:t>
      </w:r>
      <w:r w:rsidRPr="00616965">
        <w:rPr>
          <w:rFonts w:ascii="Arial" w:hAnsi="Arial" w:cs="Arial"/>
          <w:sz w:val="24"/>
          <w:szCs w:val="24"/>
        </w:rPr>
        <w:t>simplificará</w:t>
      </w:r>
      <w:r w:rsidRPr="00616965">
        <w:rPr>
          <w:rFonts w:ascii="Arial" w:hAnsi="Arial" w:cs="Arial"/>
          <w:sz w:val="24"/>
          <w:szCs w:val="24"/>
        </w:rPr>
        <w:t xml:space="preserve"> la </w:t>
      </w:r>
      <w:r w:rsidRPr="00616965">
        <w:rPr>
          <w:rFonts w:ascii="Arial" w:hAnsi="Arial" w:cs="Arial"/>
          <w:sz w:val="24"/>
          <w:szCs w:val="24"/>
        </w:rPr>
        <w:t xml:space="preserve">lógica </w:t>
      </w:r>
      <w:r w:rsidRPr="00616965">
        <w:rPr>
          <w:rFonts w:ascii="Arial" w:hAnsi="Arial" w:cs="Arial"/>
          <w:sz w:val="24"/>
          <w:szCs w:val="24"/>
        </w:rPr>
        <w:t xml:space="preserve">de los nodos y </w:t>
      </w:r>
      <w:r w:rsidRPr="00616965">
        <w:rPr>
          <w:rFonts w:ascii="Arial" w:hAnsi="Arial" w:cs="Arial"/>
          <w:sz w:val="24"/>
          <w:szCs w:val="24"/>
        </w:rPr>
        <w:t>transiciones</w:t>
      </w:r>
      <w:r w:rsidRPr="00616965">
        <w:rPr>
          <w:rFonts w:ascii="Arial" w:hAnsi="Arial" w:cs="Arial"/>
          <w:sz w:val="24"/>
          <w:szCs w:val="24"/>
        </w:rPr>
        <w:t xml:space="preserve">, el conjunto </w:t>
      </w:r>
      <w:r w:rsidRPr="00616965">
        <w:rPr>
          <w:rFonts w:ascii="Arial" w:hAnsi="Arial" w:cs="Arial"/>
          <w:sz w:val="24"/>
          <w:szCs w:val="24"/>
        </w:rPr>
        <w:t>más</w:t>
      </w:r>
      <w:r w:rsidRPr="00616965">
        <w:rPr>
          <w:rFonts w:ascii="Arial" w:hAnsi="Arial" w:cs="Arial"/>
          <w:sz w:val="24"/>
          <w:szCs w:val="24"/>
        </w:rPr>
        <w:t xml:space="preserve"> sencillo</w:t>
      </w:r>
      <w:r w:rsidRPr="00616965">
        <w:rPr>
          <w:rFonts w:ascii="Arial" w:hAnsi="Arial" w:cs="Arial"/>
          <w:sz w:val="24"/>
          <w:szCs w:val="24"/>
        </w:rPr>
        <w:t xml:space="preserve"> será</w:t>
      </w:r>
      <w:r w:rsidRPr="00616965">
        <w:rPr>
          <w:rFonts w:ascii="Arial" w:hAnsi="Arial" w:cs="Arial"/>
          <w:sz w:val="24"/>
          <w:szCs w:val="24"/>
        </w:rPr>
        <w:t>:</w:t>
      </w: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 xml:space="preserve"> S0 ------------- </w:t>
      </w:r>
      <w:r w:rsidRPr="00616965">
        <w:rPr>
          <w:rFonts w:ascii="Arial" w:hAnsi="Arial" w:cs="Arial"/>
          <w:sz w:val="24"/>
          <w:szCs w:val="24"/>
        </w:rPr>
        <w:t>a ------------</w:t>
      </w:r>
      <w:r w:rsidRPr="00616965">
        <w:rPr>
          <w:rFonts w:ascii="Arial" w:hAnsi="Arial" w:cs="Arial"/>
          <w:sz w:val="24"/>
          <w:szCs w:val="24"/>
        </w:rPr>
        <w:t>&gt; S1</w:t>
      </w: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>Una vez entendidos estos conceptos, se explicarán los métodos principales utilizados.</w:t>
      </w: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Concatenación</w:t>
      </w:r>
      <w:r w:rsidRPr="00616965">
        <w:rPr>
          <w:rFonts w:ascii="Arial" w:hAnsi="Arial" w:cs="Arial"/>
          <w:sz w:val="24"/>
          <w:szCs w:val="24"/>
        </w:rPr>
        <w:t>.</w:t>
      </w:r>
    </w:p>
    <w:p w:rsidR="00324E6C" w:rsidRPr="00616965" w:rsidRDefault="00324E6C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t xml:space="preserve"> La concatenación es el apuntado que toma una transición ya predefinida y la cambia</w:t>
      </w:r>
      <w:r w:rsidRPr="00616965">
        <w:rPr>
          <w:rFonts w:ascii="Arial" w:hAnsi="Arial" w:cs="Arial"/>
          <w:sz w:val="24"/>
          <w:szCs w:val="24"/>
        </w:rPr>
        <w:t>. Los pasos para realizarla son los siguientes:</w:t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>
            <wp:extent cx="5612130" cy="1997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lastRenderedPageBreak/>
        <w:t>OR</w:t>
      </w:r>
      <w:r w:rsidR="00324E6C" w:rsidRPr="00616965">
        <w:rPr>
          <w:rFonts w:ascii="Arial" w:hAnsi="Arial" w:cs="Arial"/>
          <w:sz w:val="24"/>
          <w:szCs w:val="24"/>
        </w:rPr>
        <w:t xml:space="preserve">. Las </w:t>
      </w:r>
      <w:r w:rsidRPr="00616965">
        <w:rPr>
          <w:rFonts w:ascii="Arial" w:hAnsi="Arial" w:cs="Arial"/>
          <w:sz w:val="24"/>
          <w:szCs w:val="24"/>
        </w:rPr>
        <w:t>transiciones</w:t>
      </w:r>
      <w:r w:rsidR="00324E6C" w:rsidRPr="00616965">
        <w:rPr>
          <w:rFonts w:ascii="Arial" w:hAnsi="Arial" w:cs="Arial"/>
          <w:sz w:val="24"/>
          <w:szCs w:val="24"/>
        </w:rPr>
        <w:t xml:space="preserve"> para los OR se pueden resumir en concatenaciones con EPSILON</w:t>
      </w:r>
      <w:r w:rsidRPr="00616965">
        <w:rPr>
          <w:rFonts w:ascii="Arial" w:hAnsi="Arial" w:cs="Arial"/>
          <w:sz w:val="24"/>
          <w:szCs w:val="24"/>
        </w:rPr>
        <w:t xml:space="preserve"> más un reajuste de los nodos</w:t>
      </w:r>
      <w:r w:rsidRPr="00616965">
        <w:rPr>
          <w:rFonts w:ascii="Arial" w:hAnsi="Arial" w:cs="Arial"/>
          <w:sz w:val="24"/>
          <w:szCs w:val="24"/>
        </w:rPr>
        <w:t xml:space="preserve">. Los pasos para </w:t>
      </w:r>
      <w:r w:rsidRPr="00616965">
        <w:rPr>
          <w:rFonts w:ascii="Arial" w:hAnsi="Arial" w:cs="Arial"/>
          <w:sz w:val="24"/>
          <w:szCs w:val="24"/>
        </w:rPr>
        <w:t>realizar esta operación</w:t>
      </w:r>
      <w:r w:rsidRPr="00616965">
        <w:rPr>
          <w:rFonts w:ascii="Arial" w:hAnsi="Arial" w:cs="Arial"/>
          <w:sz w:val="24"/>
          <w:szCs w:val="24"/>
        </w:rPr>
        <w:t xml:space="preserve"> son los siguientes:</w:t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 wp14:anchorId="4413A510" wp14:editId="40B025A3">
            <wp:extent cx="5612130" cy="37953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6C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8EEE51F" wp14:editId="1396C9F0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612130" cy="2758440"/>
            <wp:effectExtent l="0" t="0" r="7620" b="38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2E63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6965">
        <w:rPr>
          <w:rFonts w:ascii="Arial" w:hAnsi="Arial" w:cs="Arial"/>
          <w:b/>
          <w:sz w:val="24"/>
          <w:szCs w:val="24"/>
        </w:rPr>
        <w:lastRenderedPageBreak/>
        <w:t>Kleene</w:t>
      </w:r>
      <w:proofErr w:type="spellEnd"/>
      <w:r w:rsidRPr="00616965">
        <w:rPr>
          <w:rFonts w:ascii="Arial" w:hAnsi="Arial" w:cs="Arial"/>
          <w:sz w:val="24"/>
          <w:szCs w:val="24"/>
        </w:rPr>
        <w:t>.</w:t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>
            <wp:extent cx="5612130" cy="43789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16965" w:rsidRPr="00616965" w:rsidRDefault="00616965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sz w:val="24"/>
          <w:szCs w:val="24"/>
        </w:rPr>
        <w:drawing>
          <wp:inline distT="0" distB="0" distL="0" distR="0">
            <wp:extent cx="5612130" cy="24942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65" w:rsidRPr="00616965" w:rsidRDefault="00E12E63" w:rsidP="0061696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65">
        <w:rPr>
          <w:rFonts w:ascii="Arial" w:hAnsi="Arial" w:cs="Arial"/>
          <w:b/>
          <w:sz w:val="24"/>
          <w:szCs w:val="24"/>
        </w:rPr>
        <w:t>Cerradura positiva.</w:t>
      </w:r>
      <w:r w:rsidR="00616965" w:rsidRPr="00616965">
        <w:rPr>
          <w:rFonts w:ascii="Arial" w:hAnsi="Arial" w:cs="Arial"/>
          <w:sz w:val="24"/>
          <w:szCs w:val="24"/>
        </w:rPr>
        <w:t xml:space="preserve"> Se utiliza el concepto del libro: a+ = </w:t>
      </w:r>
      <w:proofErr w:type="spellStart"/>
      <w:r w:rsidR="00616965" w:rsidRPr="00616965">
        <w:rPr>
          <w:rFonts w:ascii="Arial" w:hAnsi="Arial" w:cs="Arial"/>
          <w:sz w:val="24"/>
          <w:szCs w:val="24"/>
        </w:rPr>
        <w:t>aa</w:t>
      </w:r>
      <w:proofErr w:type="spellEnd"/>
      <w:r w:rsidR="00616965" w:rsidRPr="00616965">
        <w:rPr>
          <w:rFonts w:ascii="Arial" w:hAnsi="Arial" w:cs="Arial"/>
          <w:sz w:val="24"/>
          <w:szCs w:val="24"/>
        </w:rPr>
        <w:t>*</w:t>
      </w:r>
      <w:bookmarkStart w:id="0" w:name="_GoBack"/>
      <w:bookmarkEnd w:id="0"/>
    </w:p>
    <w:sectPr w:rsidR="00616965" w:rsidRPr="00616965" w:rsidSect="00616965">
      <w:pgSz w:w="12240" w:h="15840"/>
      <w:pgMar w:top="1417" w:right="1701" w:bottom="1417" w:left="1701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438" w:rsidRDefault="00021438" w:rsidP="00616965">
      <w:pPr>
        <w:spacing w:after="0" w:line="240" w:lineRule="auto"/>
      </w:pPr>
      <w:r>
        <w:separator/>
      </w:r>
    </w:p>
  </w:endnote>
  <w:endnote w:type="continuationSeparator" w:id="0">
    <w:p w:rsidR="00021438" w:rsidRDefault="00021438" w:rsidP="00616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438" w:rsidRDefault="00021438" w:rsidP="00616965">
      <w:pPr>
        <w:spacing w:after="0" w:line="240" w:lineRule="auto"/>
      </w:pPr>
      <w:r>
        <w:separator/>
      </w:r>
    </w:p>
  </w:footnote>
  <w:footnote w:type="continuationSeparator" w:id="0">
    <w:p w:rsidR="00021438" w:rsidRDefault="00021438" w:rsidP="00616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4B99"/>
    <w:multiLevelType w:val="hybridMultilevel"/>
    <w:tmpl w:val="FF6450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21B86"/>
    <w:multiLevelType w:val="hybridMultilevel"/>
    <w:tmpl w:val="47A844D0"/>
    <w:lvl w:ilvl="0" w:tplc="1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3245048"/>
    <w:multiLevelType w:val="hybridMultilevel"/>
    <w:tmpl w:val="5FDCDF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75"/>
    <w:rsid w:val="00021438"/>
    <w:rsid w:val="002E0775"/>
    <w:rsid w:val="00324E6C"/>
    <w:rsid w:val="00616965"/>
    <w:rsid w:val="00840AC1"/>
    <w:rsid w:val="00874CDA"/>
    <w:rsid w:val="00E1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E4EF2"/>
  <w15:chartTrackingRefBased/>
  <w15:docId w15:val="{948CB0B3-8CF1-4B1B-87A7-6680C64E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E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E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169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965"/>
  </w:style>
  <w:style w:type="paragraph" w:styleId="Piedepgina">
    <w:name w:val="footer"/>
    <w:basedOn w:val="Normal"/>
    <w:link w:val="PiedepginaCar"/>
    <w:uiPriority w:val="99"/>
    <w:unhideWhenUsed/>
    <w:rsid w:val="006169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Evelio Cruz</dc:creator>
  <cp:keywords/>
  <dc:description/>
  <cp:lastModifiedBy>Evelio Cruz</cp:lastModifiedBy>
  <cp:revision>2</cp:revision>
  <dcterms:created xsi:type="dcterms:W3CDTF">2023-12-17T16:59:00Z</dcterms:created>
  <dcterms:modified xsi:type="dcterms:W3CDTF">2023-12-17T17:45:00Z</dcterms:modified>
</cp:coreProperties>
</file>