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VGG16模型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VGG16</w:t>
      </w:r>
      <w:r>
        <w:rPr>
          <w:rFonts w:hint="eastAsia" w:ascii="宋体" w:hAnsi="宋体" w:eastAsia="宋体" w:cs="宋体"/>
          <w:sz w:val="24"/>
          <w:szCs w:val="24"/>
        </w:rPr>
        <w:t>是一种深度卷积神经网络模型，它的工作原理如下：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输入图像：VGG16接收一个固定尺寸的输入图像，通常是224x224像素的RGB图像。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卷积层：输入图像通过一系列的卷积层进行特征提取。VGG16使用了多个3x3大小的卷积核进行卷积操作，并使用ReLU激活函数对卷积结果进行非线性变换。卷积核的数量逐渐增加，使得网络能够提取到不同尺度和复杂度的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池化层：在卷积层之后，VGG16使用最大池化层对特征图进行下采样。最大池化操作能够降低特征图的维度，并保留最重要的特征。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全连接层：经过多次卷积和池化操作后，特征图被拉平成一个向量，并通过全连接层进行分类。VGG16使用了几个全连接层，其中最后一个全连接层输出类别概率。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Softmax分类器：在最后一个全连接层之后，VGG16使用softmax函数将每个类别的概率归一化，并得到最终的分类结果。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VGG16的特点在于它具有较深的网络结构和小的卷积核尺寸，这使得网络能够学习到更丰富和抽象的特征表示。VGG16被广泛应用于图像分类、目标检测等计算机视觉任务中，尤其在一些比赛中取得了很好的成绩。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空间注意力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空间注意力</w:t>
      </w:r>
      <w:r>
        <w:rPr>
          <w:rFonts w:hint="eastAsia" w:ascii="宋体" w:hAnsi="宋体" w:eastAsia="宋体" w:cs="宋体"/>
          <w:sz w:val="24"/>
          <w:szCs w:val="24"/>
        </w:rPr>
        <w:t>（Spatial Attention）是一种用于视觉任务的注意力机制，用于增强对关注区域的感知能力，同时减少对不相关区域的干扰。空间注意力机制可以提高模型对图像中重要区域的关注，从而提升视觉任务的性能，例如目标检测、图像分割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空间注意力通常用于在卷积神经网络中引入可学习的参数，来关注图像中特定的空间区域。以下是一个基本的空间注意力模块的工作原理：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输入特征图：空间注意力模块接收一个输入特征图，通常是卷积层或者池化层的输出。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特征映射：从输入特征图中提取特征，可以使用卷积操作或全连接操作。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生成注意力图：利用特征映射计算一个注意力图，该图的大小与输入特征图相同，每个像素对应一个注意力值。注意力图反映了每个空间位置的重要性。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空间加权：将输入特征图与生成的注意力图相乘，从而对输入特征图进行空间加权。这样可以增强重要区域的特征，减弱不重要区域的特征。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输出特征图：得到加权后的特征图作为输出，经过空间注意力模块后的特征图更加关注重要的区域。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引入空间注意力机制，模型可以在处理图像时，有选择性地关注感兴趣的区域，从而提高对关键信息的提取和利用能力。这对于视觉任务中的目标检测、图像分割等任务非常有用，能够在复杂背景和多物体场景中提升模型的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84D7B9"/>
    <w:multiLevelType w:val="singleLevel"/>
    <w:tmpl w:val="B684D7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540B094"/>
    <w:multiLevelType w:val="singleLevel"/>
    <w:tmpl w:val="F540B0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zNTViN2FlYzkxNzNkZGZhZWQ4ZDJlNmYzYmZiNTkifQ=="/>
  </w:docVars>
  <w:rsids>
    <w:rsidRoot w:val="7F245DA2"/>
    <w:rsid w:val="7F24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2023-11-09T08:05:00Z</dcterms:created>
  <dc:creator>谷雨</dc:creator>
  <cp:lastModifiedBy>谷雨</cp:lastModifiedBy>
  <dcterms:modified xsi:type="dcterms:W3CDTF">2023-11-09T08:10:11Z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18CA5ED045854AB5B4E82620D0BD3EAB_11</vt:lpwstr>
  </property>
</Properties>
</file>