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0DAD" w14:textId="77777777" w:rsidR="001B5E94" w:rsidRPr="001B5E94" w:rsidRDefault="00B95F02" w:rsidP="001B5E94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1B5E94">
        <w:rPr>
          <w:rFonts w:ascii="NanumSquare" w:eastAsia="NanumSquare" w:hAnsi="NanumSquare" w:cs="Times New Roman"/>
          <w:kern w:val="0"/>
          <w:szCs w:val="20"/>
        </w:rPr>
        <w:t xml:space="preserve">GRU (Gated Recurrent Unit,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게이트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순환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유닛</w:t>
      </w:r>
      <w:r w:rsidRPr="001B5E94">
        <w:rPr>
          <w:rFonts w:ascii="NanumSquare" w:eastAsia="NanumSquare" w:hAnsi="NanumSquare" w:cs="Times New Roman"/>
          <w:kern w:val="0"/>
          <w:szCs w:val="20"/>
        </w:rPr>
        <w:t>)</w:t>
      </w:r>
    </w:p>
    <w:p w14:paraId="4721C648" w14:textId="200BA749" w:rsidR="001B5E94" w:rsidRPr="005A0CFB" w:rsidRDefault="00B95F02" w:rsidP="005A0CFB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1B5E94">
        <w:rPr>
          <w:rFonts w:ascii="NanumSquare" w:eastAsia="NanumSquare" w:hAnsi="NanumSquare" w:cs="Times New Roman"/>
          <w:kern w:val="0"/>
          <w:szCs w:val="20"/>
        </w:rPr>
        <w:t>LSTM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경우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forget gate, input gate, output gate 3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개의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gate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가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존재했던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반면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GRU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에서는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reset gate, update gate 2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개의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gate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만이</w:t>
      </w:r>
      <w:r w:rsidRPr="001B5E94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1B5E94">
        <w:rPr>
          <w:rFonts w:ascii="NanumSquare" w:eastAsia="NanumSquare" w:hAnsi="NanumSquare" w:cs="바탕" w:hint="eastAsia"/>
          <w:kern w:val="0"/>
          <w:szCs w:val="20"/>
        </w:rPr>
        <w:t>존재한다</w:t>
      </w:r>
      <w:r w:rsidRPr="001B5E94">
        <w:rPr>
          <w:rFonts w:ascii="NanumSquare" w:eastAsia="NanumSquare" w:hAnsi="NanumSquare" w:cs="Times New Roman"/>
          <w:kern w:val="0"/>
          <w:szCs w:val="20"/>
        </w:rPr>
        <w:t>.</w:t>
      </w:r>
    </w:p>
    <w:p w14:paraId="76A82113" w14:textId="2E78C5EB" w:rsidR="001B5E94" w:rsidRPr="00B95F02" w:rsidRDefault="005A0CFB" w:rsidP="001B5E94">
      <w:pPr>
        <w:pStyle w:val="a4"/>
        <w:widowControl/>
        <w:wordWrap/>
        <w:autoSpaceDE/>
        <w:autoSpaceDN/>
        <w:spacing w:before="100" w:beforeAutospacing="1" w:after="100" w:afterAutospacing="1"/>
        <w:ind w:leftChars="0" w:left="760"/>
        <w:jc w:val="left"/>
        <w:rPr>
          <w:rFonts w:ascii="NanumSquare" w:eastAsia="NanumSquare" w:hAnsi="NanumSquare" w:cs="Times New Roman" w:hint="eastAsia"/>
          <w:kern w:val="0"/>
          <w:szCs w:val="20"/>
          <w:lang w:eastAsia="ko-Kore-KR"/>
        </w:rPr>
      </w:pPr>
      <w:r>
        <w:rPr>
          <w:rFonts w:ascii="NanumSquare" w:eastAsia="NanumSquare" w:hAnsi="NanumSquare" w:cs="Times New Roman" w:hint="eastAsia"/>
          <w:noProof/>
          <w:kern w:val="0"/>
          <w:szCs w:val="20"/>
          <w:lang w:eastAsia="ko-Kore-KR"/>
        </w:rPr>
        <w:drawing>
          <wp:inline distT="0" distB="0" distL="0" distR="0" wp14:anchorId="6A4D9B77" wp14:editId="22196468">
            <wp:extent cx="5731510" cy="17424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DA3" w14:textId="77777777" w:rsidR="00B95F02" w:rsidRPr="00B95F02" w:rsidRDefault="00B95F02" w:rsidP="00B95F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Reset Gate</w:t>
      </w:r>
    </w:p>
    <w:p w14:paraId="19F53B1C" w14:textId="27C6BDE4" w:rsidR="00B95F02" w:rsidRPr="00B95F02" w:rsidRDefault="00B95F02" w:rsidP="001B5E94">
      <w:pPr>
        <w:widowControl/>
        <w:wordWrap/>
        <w:autoSpaceDE/>
        <w:autoSpaceDN/>
        <w:spacing w:before="100" w:beforeAutospacing="1" w:after="100" w:afterAutospacing="1"/>
        <w:ind w:leftChars="460" w:left="920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reset gate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는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이전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시점의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hidden state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시점의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x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sigmoid function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적용해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구하는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방식으로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,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그림의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공식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(2)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통해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있다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.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이전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hidden state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값을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얼마나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활용할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것인지에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대한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정보로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활용할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있다</w:t>
      </w:r>
      <w:r w:rsidRPr="00B95F02">
        <w:rPr>
          <w:rFonts w:ascii="NanumSquare" w:eastAsia="NanumSquare" w:hAnsi="NanumSquare" w:cs="Times New Roman"/>
          <w:kern w:val="0"/>
          <w:szCs w:val="20"/>
        </w:rPr>
        <w:t>.</w:t>
      </w:r>
    </w:p>
    <w:p w14:paraId="6FE9734A" w14:textId="77777777" w:rsidR="00B95F02" w:rsidRPr="00B95F02" w:rsidRDefault="00B95F02" w:rsidP="00B95F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Update Gate</w:t>
      </w:r>
    </w:p>
    <w:p w14:paraId="69F8E114" w14:textId="77777777" w:rsidR="00B95F02" w:rsidRPr="00B95F02" w:rsidRDefault="00B95F02" w:rsidP="001B5E94">
      <w:pPr>
        <w:widowControl/>
        <w:wordWrap/>
        <w:autoSpaceDE/>
        <w:autoSpaceDN/>
        <w:spacing w:before="100" w:beforeAutospacing="1" w:after="100" w:afterAutospacing="1"/>
        <w:ind w:leftChars="460" w:left="920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update gate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는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LSTM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input, forget gate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비슷한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역할을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하며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,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과거와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현재의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정보를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각각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얼마나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반영할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것인지에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대한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비율을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구한다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.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식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(1)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통해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z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는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현재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정보를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얼마나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사용할지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반영하며</w:t>
      </w:r>
      <w:r w:rsidRPr="00B95F02">
        <w:rPr>
          <w:rFonts w:ascii="NanumSquare" w:eastAsia="NanumSquare" w:hAnsi="NanumSquare" w:cs="Times New Roman"/>
          <w:kern w:val="0"/>
          <w:szCs w:val="20"/>
        </w:rPr>
        <w:t>, (1-z)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는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과거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정보를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얼마나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사용할지를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반영한다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.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그래서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각각의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역할을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LSTM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input gate, forget gate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역할로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있고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,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최종적으로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식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(4)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통해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현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시점의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출력값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hidden state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있다</w:t>
      </w:r>
      <w:r w:rsidRPr="00B95F02">
        <w:rPr>
          <w:rFonts w:ascii="NanumSquare" w:eastAsia="NanumSquare" w:hAnsi="NanumSquare" w:cs="Times New Roman"/>
          <w:kern w:val="0"/>
          <w:szCs w:val="20"/>
        </w:rPr>
        <w:t>.</w:t>
      </w:r>
    </w:p>
    <w:p w14:paraId="0BDFBE92" w14:textId="77777777" w:rsidR="00B95F02" w:rsidRPr="00B95F02" w:rsidRDefault="00B95F02" w:rsidP="00B95F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바탕" w:hint="eastAsia"/>
          <w:kern w:val="0"/>
          <w:szCs w:val="20"/>
        </w:rPr>
        <w:t>장</w:t>
      </w:r>
      <w:r w:rsidRPr="00B95F02">
        <w:rPr>
          <w:rFonts w:ascii="NanumSquare" w:eastAsia="NanumSquare" w:hAnsi="NanumSquare" w:cs="바탕"/>
          <w:kern w:val="0"/>
          <w:szCs w:val="20"/>
        </w:rPr>
        <w:t>점</w:t>
      </w:r>
    </w:p>
    <w:p w14:paraId="219E95A6" w14:textId="77777777" w:rsidR="00B95F02" w:rsidRPr="00B95F02" w:rsidRDefault="00B95F02" w:rsidP="00B95F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LSTM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비해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구조가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간단하며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,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학습할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parameter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의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수가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적</w:t>
      </w:r>
      <w:r w:rsidRPr="00B95F02">
        <w:rPr>
          <w:rFonts w:ascii="NanumSquare" w:eastAsia="NanumSquare" w:hAnsi="NanumSquare" w:cs="바탕"/>
          <w:kern w:val="0"/>
          <w:szCs w:val="20"/>
        </w:rPr>
        <w:t>다</w:t>
      </w:r>
    </w:p>
    <w:p w14:paraId="5BDFB408" w14:textId="77777777" w:rsidR="00B95F02" w:rsidRPr="00B95F02" w:rsidRDefault="00B95F02" w:rsidP="00B95F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Times New Roman"/>
          <w:kern w:val="0"/>
          <w:szCs w:val="20"/>
        </w:rPr>
        <w:t>LSTM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비해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학습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속도가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빠르</w:t>
      </w:r>
      <w:r w:rsidRPr="00B95F02">
        <w:rPr>
          <w:rFonts w:ascii="NanumSquare" w:eastAsia="NanumSquare" w:hAnsi="NanumSquare" w:cs="바탕"/>
          <w:kern w:val="0"/>
          <w:szCs w:val="20"/>
        </w:rPr>
        <w:t>다</w:t>
      </w:r>
    </w:p>
    <w:p w14:paraId="1213506B" w14:textId="03DF5FB8" w:rsidR="001B5E94" w:rsidRPr="00B95F02" w:rsidRDefault="00B95F02" w:rsidP="001B5E9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바탕" w:hint="eastAsia"/>
          <w:kern w:val="0"/>
          <w:szCs w:val="20"/>
        </w:rPr>
        <w:t>마지막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출력값에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활성화함수를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적용하지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않는다</w:t>
      </w:r>
    </w:p>
    <w:p w14:paraId="1B690300" w14:textId="77777777" w:rsidR="00B95F02" w:rsidRPr="00B95F02" w:rsidRDefault="00B95F02" w:rsidP="00B95F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바탕" w:hint="eastAsia"/>
          <w:kern w:val="0"/>
          <w:szCs w:val="20"/>
        </w:rPr>
        <w:t>단</w:t>
      </w:r>
      <w:r w:rsidRPr="00B95F02">
        <w:rPr>
          <w:rFonts w:ascii="NanumSquare" w:eastAsia="NanumSquare" w:hAnsi="NanumSquare" w:cs="바탕"/>
          <w:kern w:val="0"/>
          <w:szCs w:val="20"/>
        </w:rPr>
        <w:t>점</w:t>
      </w:r>
    </w:p>
    <w:p w14:paraId="26A4E17B" w14:textId="77777777" w:rsidR="00B95F02" w:rsidRPr="00B95F02" w:rsidRDefault="00B95F02" w:rsidP="00B95F0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NanumSquare" w:eastAsia="NanumSquare" w:hAnsi="NanumSquare" w:cs="Times New Roman"/>
          <w:kern w:val="0"/>
          <w:szCs w:val="20"/>
        </w:rPr>
      </w:pPr>
      <w:r w:rsidRPr="00B95F02">
        <w:rPr>
          <w:rFonts w:ascii="NanumSquare" w:eastAsia="NanumSquare" w:hAnsi="NanumSquare" w:cs="바탕" w:hint="eastAsia"/>
          <w:kern w:val="0"/>
          <w:szCs w:val="20"/>
        </w:rPr>
        <w:t>성능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면에서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LSTM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에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비해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우월한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것은</w:t>
      </w:r>
      <w:r w:rsidRPr="00B95F02">
        <w:rPr>
          <w:rFonts w:ascii="NanumSquare" w:eastAsia="NanumSquare" w:hAnsi="NanumSquare" w:cs="Times New Roman"/>
          <w:kern w:val="0"/>
          <w:szCs w:val="20"/>
        </w:rPr>
        <w:t xml:space="preserve"> </w:t>
      </w:r>
      <w:r w:rsidRPr="00B95F02">
        <w:rPr>
          <w:rFonts w:ascii="NanumSquare" w:eastAsia="NanumSquare" w:hAnsi="NanumSquare" w:cs="바탕" w:hint="eastAsia"/>
          <w:kern w:val="0"/>
          <w:szCs w:val="20"/>
        </w:rPr>
        <w:t>아니</w:t>
      </w:r>
      <w:r w:rsidRPr="00B95F02">
        <w:rPr>
          <w:rFonts w:ascii="NanumSquare" w:eastAsia="NanumSquare" w:hAnsi="NanumSquare" w:cs="바탕"/>
          <w:kern w:val="0"/>
          <w:szCs w:val="20"/>
        </w:rPr>
        <w:t>다</w:t>
      </w:r>
    </w:p>
    <w:p w14:paraId="442B6AC9" w14:textId="77777777" w:rsidR="00FF79A2" w:rsidRPr="00B95F02" w:rsidRDefault="00FF79A2">
      <w:pPr>
        <w:rPr>
          <w:rFonts w:ascii="NanumSquare" w:eastAsia="NanumSquare" w:hAnsi="NanumSquare"/>
        </w:rPr>
      </w:pPr>
    </w:p>
    <w:sectPr w:rsidR="00FF79A2" w:rsidRPr="00B95F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353FA"/>
    <w:multiLevelType w:val="multilevel"/>
    <w:tmpl w:val="BE74D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E55F0"/>
    <w:multiLevelType w:val="multilevel"/>
    <w:tmpl w:val="63C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32F17"/>
    <w:multiLevelType w:val="hybridMultilevel"/>
    <w:tmpl w:val="968E6246"/>
    <w:lvl w:ilvl="0" w:tplc="E340C6EA">
      <w:numFmt w:val="bullet"/>
      <w:lvlText w:val="-"/>
      <w:lvlJc w:val="left"/>
      <w:pPr>
        <w:ind w:left="760" w:hanging="360"/>
      </w:pPr>
      <w:rPr>
        <w:rFonts w:ascii="NanumSquare" w:eastAsia="NanumSquare" w:hAnsi="NanumSquare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02"/>
    <w:rsid w:val="001B5E94"/>
    <w:rsid w:val="00411514"/>
    <w:rsid w:val="005A0CFB"/>
    <w:rsid w:val="007D0E8D"/>
    <w:rsid w:val="00B248B1"/>
    <w:rsid w:val="00B95F02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158C1"/>
  <w15:chartTrackingRefBased/>
  <w15:docId w15:val="{37847D65-F4B1-494C-B2AA-545BFCC3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F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1B5E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박지은</dc:creator>
  <cp:keywords/>
  <dc:description/>
  <cp:lastModifiedBy>박지은</cp:lastModifiedBy>
  <cp:revision>3</cp:revision>
  <dcterms:created xsi:type="dcterms:W3CDTF">2022-02-27T08:10:00Z</dcterms:created>
  <dcterms:modified xsi:type="dcterms:W3CDTF">2022-02-27T08:13:00Z</dcterms:modified>
</cp:coreProperties>
</file>