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B8B16" w14:textId="77777777" w:rsidR="00F47298" w:rsidRPr="00F47298" w:rsidRDefault="00F47298" w:rsidP="00F47298">
      <w:pPr>
        <w:keepNext/>
        <w:spacing w:before="240" w:after="360" w:line="480" w:lineRule="auto"/>
        <w:jc w:val="center"/>
        <w:rPr>
          <w:rFonts w:ascii="Times New Roman" w:eastAsia="宋体" w:hAnsi="Times New Roman" w:cs="Arial"/>
          <w:szCs w:val="20"/>
          <w:lang w:val="en-GB" w:eastAsia="en-GB"/>
        </w:rPr>
      </w:pPr>
      <w:r w:rsidRPr="00F47298">
        <w:rPr>
          <w:rFonts w:ascii="Times New Roman" w:eastAsia="宋体" w:hAnsi="Times New Roman" w:cs="Arial"/>
          <w:szCs w:val="20"/>
          <w:lang w:val="en-GB" w:eastAsia="en-GB"/>
        </w:rPr>
        <w:t xml:space="preserve">Table </w:t>
      </w:r>
      <w:r w:rsidRPr="00F47298">
        <w:rPr>
          <w:rFonts w:ascii="Times New Roman" w:eastAsia="宋体" w:hAnsi="Times New Roman" w:cs="Arial"/>
          <w:szCs w:val="20"/>
          <w:lang w:val="en-GB" w:eastAsia="en-GB"/>
        </w:rPr>
        <w:fldChar w:fldCharType="begin"/>
      </w:r>
      <w:r w:rsidRPr="00F47298">
        <w:rPr>
          <w:rFonts w:ascii="Times New Roman" w:eastAsia="宋体" w:hAnsi="Times New Roman" w:cs="Arial"/>
          <w:szCs w:val="20"/>
          <w:lang w:val="en-GB" w:eastAsia="en-GB"/>
        </w:rPr>
        <w:instrText xml:space="preserve"> SEQ Table \* ARABIC </w:instrText>
      </w:r>
      <w:r w:rsidRPr="00F47298">
        <w:rPr>
          <w:rFonts w:ascii="Times New Roman" w:eastAsia="宋体" w:hAnsi="Times New Roman" w:cs="Arial"/>
          <w:szCs w:val="20"/>
          <w:lang w:val="en-GB" w:eastAsia="en-GB"/>
        </w:rPr>
        <w:fldChar w:fldCharType="separate"/>
      </w:r>
      <w:r w:rsidRPr="00F47298">
        <w:rPr>
          <w:rFonts w:ascii="Times New Roman" w:eastAsia="宋体" w:hAnsi="Times New Roman" w:cs="Arial"/>
          <w:noProof/>
          <w:szCs w:val="20"/>
          <w:lang w:val="en-GB" w:eastAsia="en-GB"/>
        </w:rPr>
        <w:t>1</w:t>
      </w:r>
      <w:r w:rsidRPr="00F47298">
        <w:rPr>
          <w:rFonts w:ascii="Times New Roman" w:eastAsia="宋体" w:hAnsi="Times New Roman" w:cs="Arial"/>
          <w:noProof/>
          <w:szCs w:val="20"/>
          <w:lang w:val="en-GB" w:eastAsia="en-GB"/>
        </w:rPr>
        <w:fldChar w:fldCharType="end"/>
      </w:r>
      <w:r w:rsidRPr="00F47298">
        <w:rPr>
          <w:rFonts w:ascii="Times New Roman" w:eastAsia="宋体" w:hAnsi="Times New Roman" w:cs="Arial"/>
          <w:szCs w:val="20"/>
          <w:lang w:val="en-GB" w:eastAsia="en-GB"/>
        </w:rPr>
        <w:t xml:space="preserve"> Summary table before stepwise (Monthly data)</w:t>
      </w:r>
    </w:p>
    <w:tbl>
      <w:tblPr>
        <w:tblStyle w:val="110"/>
        <w:tblW w:w="0" w:type="auto"/>
        <w:jc w:val="center"/>
        <w:tblLook w:val="04A0" w:firstRow="1" w:lastRow="0" w:firstColumn="1" w:lastColumn="0" w:noHBand="0" w:noVBand="1"/>
      </w:tblPr>
      <w:tblGrid>
        <w:gridCol w:w="1541"/>
        <w:gridCol w:w="1231"/>
        <w:gridCol w:w="1231"/>
        <w:gridCol w:w="1800"/>
        <w:gridCol w:w="1800"/>
      </w:tblGrid>
      <w:tr w:rsidR="00F47298" w:rsidRPr="00F47298" w14:paraId="18956712" w14:textId="77777777" w:rsidTr="00F47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07D3D6E3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rPr>
                <w:rFonts w:ascii="Times New Roman" w:eastAsia="等线" w:hAnsi="Times New Roman"/>
                <w:color w:val="000000"/>
              </w:rPr>
            </w:pPr>
          </w:p>
        </w:tc>
        <w:tc>
          <w:tcPr>
            <w:tcW w:w="1231" w:type="dxa"/>
          </w:tcPr>
          <w:p w14:paraId="64E77ABC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p&lt;0.01</w:t>
            </w:r>
          </w:p>
        </w:tc>
        <w:tc>
          <w:tcPr>
            <w:tcW w:w="1231" w:type="dxa"/>
          </w:tcPr>
          <w:p w14:paraId="1F5C67F3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p&lt;0.05</w:t>
            </w:r>
          </w:p>
        </w:tc>
        <w:tc>
          <w:tcPr>
            <w:tcW w:w="1800" w:type="dxa"/>
          </w:tcPr>
          <w:p w14:paraId="370C8D1A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p&lt;0.01(Weight)</w:t>
            </w:r>
          </w:p>
        </w:tc>
        <w:tc>
          <w:tcPr>
            <w:tcW w:w="1800" w:type="dxa"/>
          </w:tcPr>
          <w:p w14:paraId="778DDE48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p&lt;0.05(Weight)</w:t>
            </w:r>
          </w:p>
        </w:tc>
      </w:tr>
      <w:tr w:rsidR="00F47298" w:rsidRPr="00F47298" w14:paraId="57DAF10F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369FDB35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CPI_lag1</w:t>
            </w:r>
          </w:p>
        </w:tc>
        <w:tc>
          <w:tcPr>
            <w:tcW w:w="1231" w:type="dxa"/>
          </w:tcPr>
          <w:p w14:paraId="2DA9468A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5.88%</w:t>
            </w:r>
          </w:p>
        </w:tc>
        <w:tc>
          <w:tcPr>
            <w:tcW w:w="1231" w:type="dxa"/>
          </w:tcPr>
          <w:p w14:paraId="5203DE25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11.76%</w:t>
            </w:r>
          </w:p>
        </w:tc>
        <w:tc>
          <w:tcPr>
            <w:tcW w:w="1800" w:type="dxa"/>
          </w:tcPr>
          <w:p w14:paraId="796E0C40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4.95%</w:t>
            </w:r>
          </w:p>
        </w:tc>
        <w:tc>
          <w:tcPr>
            <w:tcW w:w="1800" w:type="dxa"/>
          </w:tcPr>
          <w:p w14:paraId="0DD8F926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10.21%</w:t>
            </w:r>
          </w:p>
        </w:tc>
      </w:tr>
      <w:tr w:rsidR="00F47298" w:rsidRPr="00F47298" w14:paraId="01990863" w14:textId="77777777" w:rsidTr="00F47298">
        <w:trPr>
          <w:cantSplit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055EA684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CPI_lag2</w:t>
            </w:r>
          </w:p>
        </w:tc>
        <w:tc>
          <w:tcPr>
            <w:tcW w:w="1231" w:type="dxa"/>
          </w:tcPr>
          <w:p w14:paraId="1B26D62B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3.53%</w:t>
            </w:r>
          </w:p>
        </w:tc>
        <w:tc>
          <w:tcPr>
            <w:tcW w:w="1231" w:type="dxa"/>
          </w:tcPr>
          <w:p w14:paraId="3BF2FCA6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12.94%</w:t>
            </w:r>
          </w:p>
        </w:tc>
        <w:tc>
          <w:tcPr>
            <w:tcW w:w="1800" w:type="dxa"/>
          </w:tcPr>
          <w:p w14:paraId="73D33BA7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3.51%</w:t>
            </w:r>
          </w:p>
        </w:tc>
        <w:tc>
          <w:tcPr>
            <w:tcW w:w="1800" w:type="dxa"/>
          </w:tcPr>
          <w:p w14:paraId="09A45D39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15.17%</w:t>
            </w:r>
          </w:p>
        </w:tc>
      </w:tr>
      <w:tr w:rsidR="00F47298" w:rsidRPr="00F47298" w14:paraId="02EDDD56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66E365AD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CPI_lag3</w:t>
            </w:r>
          </w:p>
        </w:tc>
        <w:tc>
          <w:tcPr>
            <w:tcW w:w="1231" w:type="dxa"/>
          </w:tcPr>
          <w:p w14:paraId="3CC08207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2.35%</w:t>
            </w:r>
          </w:p>
        </w:tc>
        <w:tc>
          <w:tcPr>
            <w:tcW w:w="1231" w:type="dxa"/>
          </w:tcPr>
          <w:p w14:paraId="4049263A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11.76%</w:t>
            </w:r>
          </w:p>
        </w:tc>
        <w:tc>
          <w:tcPr>
            <w:tcW w:w="1800" w:type="dxa"/>
          </w:tcPr>
          <w:p w14:paraId="514C572F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2.63%</w:t>
            </w:r>
          </w:p>
        </w:tc>
        <w:tc>
          <w:tcPr>
            <w:tcW w:w="1800" w:type="dxa"/>
          </w:tcPr>
          <w:p w14:paraId="78B9974A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12.32%</w:t>
            </w:r>
          </w:p>
        </w:tc>
      </w:tr>
      <w:tr w:rsidR="00F47298" w:rsidRPr="00F47298" w14:paraId="7258A5F2" w14:textId="77777777" w:rsidTr="00F47298">
        <w:trPr>
          <w:cantSplit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7A50CBA2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CPI_lag4</w:t>
            </w:r>
          </w:p>
        </w:tc>
        <w:tc>
          <w:tcPr>
            <w:tcW w:w="1231" w:type="dxa"/>
          </w:tcPr>
          <w:p w14:paraId="08A10A2E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7.06%</w:t>
            </w:r>
          </w:p>
        </w:tc>
        <w:tc>
          <w:tcPr>
            <w:tcW w:w="1231" w:type="dxa"/>
          </w:tcPr>
          <w:p w14:paraId="251048BA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9.41%</w:t>
            </w:r>
          </w:p>
        </w:tc>
        <w:tc>
          <w:tcPr>
            <w:tcW w:w="1800" w:type="dxa"/>
          </w:tcPr>
          <w:p w14:paraId="7CC2BC04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9.54%</w:t>
            </w:r>
          </w:p>
        </w:tc>
        <w:tc>
          <w:tcPr>
            <w:tcW w:w="1800" w:type="dxa"/>
          </w:tcPr>
          <w:p w14:paraId="55B3EB59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11.66%</w:t>
            </w:r>
          </w:p>
        </w:tc>
      </w:tr>
      <w:tr w:rsidR="00F47298" w:rsidRPr="00F47298" w14:paraId="728EA13C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4DE33557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CPI_lag5</w:t>
            </w:r>
          </w:p>
        </w:tc>
        <w:tc>
          <w:tcPr>
            <w:tcW w:w="1231" w:type="dxa"/>
          </w:tcPr>
          <w:p w14:paraId="20823156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1.18%</w:t>
            </w:r>
          </w:p>
        </w:tc>
        <w:tc>
          <w:tcPr>
            <w:tcW w:w="1231" w:type="dxa"/>
          </w:tcPr>
          <w:p w14:paraId="3DAB64D8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5.88%</w:t>
            </w:r>
          </w:p>
        </w:tc>
        <w:tc>
          <w:tcPr>
            <w:tcW w:w="1800" w:type="dxa"/>
          </w:tcPr>
          <w:p w14:paraId="73487993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1.38%</w:t>
            </w:r>
          </w:p>
        </w:tc>
        <w:tc>
          <w:tcPr>
            <w:tcW w:w="1800" w:type="dxa"/>
          </w:tcPr>
          <w:p w14:paraId="3E6CE4B4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5.64%</w:t>
            </w:r>
          </w:p>
        </w:tc>
      </w:tr>
      <w:tr w:rsidR="00F47298" w:rsidRPr="00F47298" w14:paraId="400DEF64" w14:textId="77777777" w:rsidTr="00F47298">
        <w:trPr>
          <w:cantSplit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64CC5E73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CPI_lag6</w:t>
            </w:r>
          </w:p>
        </w:tc>
        <w:tc>
          <w:tcPr>
            <w:tcW w:w="1231" w:type="dxa"/>
          </w:tcPr>
          <w:p w14:paraId="0F505219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9.41%</w:t>
            </w:r>
          </w:p>
        </w:tc>
        <w:tc>
          <w:tcPr>
            <w:tcW w:w="1231" w:type="dxa"/>
          </w:tcPr>
          <w:p w14:paraId="176A4746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16.47%</w:t>
            </w:r>
          </w:p>
        </w:tc>
        <w:tc>
          <w:tcPr>
            <w:tcW w:w="1800" w:type="dxa"/>
          </w:tcPr>
          <w:p w14:paraId="633D1920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11.72%</w:t>
            </w:r>
          </w:p>
        </w:tc>
        <w:tc>
          <w:tcPr>
            <w:tcW w:w="1800" w:type="dxa"/>
          </w:tcPr>
          <w:p w14:paraId="39F9D284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20.98%</w:t>
            </w:r>
          </w:p>
        </w:tc>
      </w:tr>
      <w:tr w:rsidR="00F47298" w:rsidRPr="00F47298" w14:paraId="06B4A074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71A59635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CPI_lag7</w:t>
            </w:r>
          </w:p>
        </w:tc>
        <w:tc>
          <w:tcPr>
            <w:tcW w:w="1231" w:type="dxa"/>
          </w:tcPr>
          <w:p w14:paraId="78806902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3.53%</w:t>
            </w:r>
          </w:p>
        </w:tc>
        <w:tc>
          <w:tcPr>
            <w:tcW w:w="1231" w:type="dxa"/>
          </w:tcPr>
          <w:p w14:paraId="7149785F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8.24%</w:t>
            </w:r>
          </w:p>
        </w:tc>
        <w:tc>
          <w:tcPr>
            <w:tcW w:w="1800" w:type="dxa"/>
          </w:tcPr>
          <w:p w14:paraId="2A9BBE16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2.87%</w:t>
            </w:r>
          </w:p>
        </w:tc>
        <w:tc>
          <w:tcPr>
            <w:tcW w:w="1800" w:type="dxa"/>
          </w:tcPr>
          <w:p w14:paraId="33D82949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6.30%</w:t>
            </w:r>
          </w:p>
        </w:tc>
      </w:tr>
      <w:tr w:rsidR="00F47298" w:rsidRPr="00F47298" w14:paraId="5F9D897E" w14:textId="77777777" w:rsidTr="00F47298">
        <w:trPr>
          <w:cantSplit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5A7C27D4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CPI_lag8</w:t>
            </w:r>
          </w:p>
        </w:tc>
        <w:tc>
          <w:tcPr>
            <w:tcW w:w="1231" w:type="dxa"/>
          </w:tcPr>
          <w:p w14:paraId="6810D7DD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1.18%</w:t>
            </w:r>
          </w:p>
        </w:tc>
        <w:tc>
          <w:tcPr>
            <w:tcW w:w="1231" w:type="dxa"/>
          </w:tcPr>
          <w:p w14:paraId="6936300B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4.71%</w:t>
            </w:r>
          </w:p>
        </w:tc>
        <w:tc>
          <w:tcPr>
            <w:tcW w:w="1800" w:type="dxa"/>
          </w:tcPr>
          <w:p w14:paraId="5EDE1260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0.99%</w:t>
            </w:r>
          </w:p>
        </w:tc>
        <w:tc>
          <w:tcPr>
            <w:tcW w:w="1800" w:type="dxa"/>
          </w:tcPr>
          <w:p w14:paraId="0873DACC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3.72%</w:t>
            </w:r>
          </w:p>
        </w:tc>
      </w:tr>
      <w:tr w:rsidR="00F47298" w:rsidRPr="00F47298" w14:paraId="04AAFAD0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39B08841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CPI_lag9</w:t>
            </w:r>
          </w:p>
        </w:tc>
        <w:tc>
          <w:tcPr>
            <w:tcW w:w="1231" w:type="dxa"/>
          </w:tcPr>
          <w:p w14:paraId="44680B84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3.53%</w:t>
            </w:r>
          </w:p>
        </w:tc>
        <w:tc>
          <w:tcPr>
            <w:tcW w:w="1231" w:type="dxa"/>
          </w:tcPr>
          <w:p w14:paraId="668EA1FD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9.41%</w:t>
            </w:r>
          </w:p>
        </w:tc>
        <w:tc>
          <w:tcPr>
            <w:tcW w:w="1800" w:type="dxa"/>
          </w:tcPr>
          <w:p w14:paraId="08E95B5A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3.22%</w:t>
            </w:r>
          </w:p>
        </w:tc>
        <w:tc>
          <w:tcPr>
            <w:tcW w:w="1800" w:type="dxa"/>
          </w:tcPr>
          <w:p w14:paraId="7B624982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8.41%</w:t>
            </w:r>
          </w:p>
        </w:tc>
      </w:tr>
      <w:tr w:rsidR="00F47298" w:rsidRPr="00F47298" w14:paraId="62F12767" w14:textId="77777777" w:rsidTr="00F47298">
        <w:trPr>
          <w:cantSplit/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2E64B755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CPI_lag10</w:t>
            </w:r>
          </w:p>
        </w:tc>
        <w:tc>
          <w:tcPr>
            <w:tcW w:w="1231" w:type="dxa"/>
          </w:tcPr>
          <w:p w14:paraId="68DA1370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2.35%</w:t>
            </w:r>
          </w:p>
        </w:tc>
        <w:tc>
          <w:tcPr>
            <w:tcW w:w="1231" w:type="dxa"/>
          </w:tcPr>
          <w:p w14:paraId="1128AE8B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7.06%</w:t>
            </w:r>
          </w:p>
        </w:tc>
        <w:tc>
          <w:tcPr>
            <w:tcW w:w="1800" w:type="dxa"/>
          </w:tcPr>
          <w:p w14:paraId="60BCD1D3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2.33%</w:t>
            </w:r>
          </w:p>
        </w:tc>
        <w:tc>
          <w:tcPr>
            <w:tcW w:w="1800" w:type="dxa"/>
          </w:tcPr>
          <w:p w14:paraId="46CA88DC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6.60%</w:t>
            </w:r>
          </w:p>
        </w:tc>
      </w:tr>
      <w:tr w:rsidR="00F47298" w:rsidRPr="00F47298" w14:paraId="5E09A07C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58817F32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CPI_lag11</w:t>
            </w:r>
          </w:p>
        </w:tc>
        <w:tc>
          <w:tcPr>
            <w:tcW w:w="1231" w:type="dxa"/>
          </w:tcPr>
          <w:p w14:paraId="7AF986C3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0.00%</w:t>
            </w:r>
          </w:p>
        </w:tc>
        <w:tc>
          <w:tcPr>
            <w:tcW w:w="1231" w:type="dxa"/>
          </w:tcPr>
          <w:p w14:paraId="51B3F2BB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2.35%</w:t>
            </w:r>
          </w:p>
        </w:tc>
        <w:tc>
          <w:tcPr>
            <w:tcW w:w="1800" w:type="dxa"/>
          </w:tcPr>
          <w:p w14:paraId="7F73CE91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0.00%</w:t>
            </w:r>
          </w:p>
        </w:tc>
        <w:tc>
          <w:tcPr>
            <w:tcW w:w="1800" w:type="dxa"/>
          </w:tcPr>
          <w:p w14:paraId="18C87A54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1.69%</w:t>
            </w:r>
          </w:p>
        </w:tc>
      </w:tr>
      <w:tr w:rsidR="00F47298" w:rsidRPr="00F47298" w14:paraId="75578D2F" w14:textId="77777777" w:rsidTr="00F47298">
        <w:trPr>
          <w:cantSplit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325EA930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CPI_lag12</w:t>
            </w:r>
          </w:p>
        </w:tc>
        <w:tc>
          <w:tcPr>
            <w:tcW w:w="1231" w:type="dxa"/>
          </w:tcPr>
          <w:p w14:paraId="748D5EBE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1.18%</w:t>
            </w:r>
          </w:p>
        </w:tc>
        <w:tc>
          <w:tcPr>
            <w:tcW w:w="1231" w:type="dxa"/>
          </w:tcPr>
          <w:p w14:paraId="6E7883B9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3.53%</w:t>
            </w:r>
          </w:p>
        </w:tc>
        <w:tc>
          <w:tcPr>
            <w:tcW w:w="1800" w:type="dxa"/>
          </w:tcPr>
          <w:p w14:paraId="20625535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0.95%</w:t>
            </w:r>
          </w:p>
        </w:tc>
        <w:tc>
          <w:tcPr>
            <w:tcW w:w="1800" w:type="dxa"/>
          </w:tcPr>
          <w:p w14:paraId="776B959D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3.22%</w:t>
            </w:r>
          </w:p>
        </w:tc>
      </w:tr>
      <w:tr w:rsidR="00F47298" w:rsidRPr="00F47298" w14:paraId="64EF6BA0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3AD04CAB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Lag1</w:t>
            </w:r>
          </w:p>
        </w:tc>
        <w:tc>
          <w:tcPr>
            <w:tcW w:w="1231" w:type="dxa"/>
          </w:tcPr>
          <w:p w14:paraId="641A1B0E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48.24%</w:t>
            </w:r>
          </w:p>
        </w:tc>
        <w:tc>
          <w:tcPr>
            <w:tcW w:w="1231" w:type="dxa"/>
          </w:tcPr>
          <w:p w14:paraId="588CC73E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60.00%</w:t>
            </w:r>
          </w:p>
        </w:tc>
        <w:tc>
          <w:tcPr>
            <w:tcW w:w="1800" w:type="dxa"/>
          </w:tcPr>
          <w:p w14:paraId="2BC48997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46.53%</w:t>
            </w:r>
          </w:p>
        </w:tc>
        <w:tc>
          <w:tcPr>
            <w:tcW w:w="1800" w:type="dxa"/>
          </w:tcPr>
          <w:p w14:paraId="2DDF2732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57.11%</w:t>
            </w:r>
          </w:p>
        </w:tc>
      </w:tr>
      <w:tr w:rsidR="00F47298" w:rsidRPr="00F47298" w14:paraId="7BE55305" w14:textId="77777777" w:rsidTr="00F47298">
        <w:trPr>
          <w:cantSplit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5000B762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Lag2</w:t>
            </w:r>
          </w:p>
        </w:tc>
        <w:tc>
          <w:tcPr>
            <w:tcW w:w="1231" w:type="dxa"/>
          </w:tcPr>
          <w:p w14:paraId="468817C6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25.88%</w:t>
            </w:r>
          </w:p>
        </w:tc>
        <w:tc>
          <w:tcPr>
            <w:tcW w:w="1231" w:type="dxa"/>
          </w:tcPr>
          <w:p w14:paraId="6E04D35B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37.65%</w:t>
            </w:r>
          </w:p>
        </w:tc>
        <w:tc>
          <w:tcPr>
            <w:tcW w:w="1800" w:type="dxa"/>
          </w:tcPr>
          <w:p w14:paraId="4A2D2E63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22.37%</w:t>
            </w:r>
          </w:p>
        </w:tc>
        <w:tc>
          <w:tcPr>
            <w:tcW w:w="1800" w:type="dxa"/>
          </w:tcPr>
          <w:p w14:paraId="42596E32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36.24%</w:t>
            </w:r>
          </w:p>
        </w:tc>
      </w:tr>
      <w:tr w:rsidR="00F47298" w:rsidRPr="00F47298" w14:paraId="242C9810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27AEE55F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Lag3</w:t>
            </w:r>
          </w:p>
        </w:tc>
        <w:tc>
          <w:tcPr>
            <w:tcW w:w="1231" w:type="dxa"/>
          </w:tcPr>
          <w:p w14:paraId="7BA23F68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17.65%</w:t>
            </w:r>
          </w:p>
        </w:tc>
        <w:tc>
          <w:tcPr>
            <w:tcW w:w="1231" w:type="dxa"/>
          </w:tcPr>
          <w:p w14:paraId="1A676714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29.41%</w:t>
            </w:r>
          </w:p>
        </w:tc>
        <w:tc>
          <w:tcPr>
            <w:tcW w:w="1800" w:type="dxa"/>
          </w:tcPr>
          <w:p w14:paraId="0BEA2C22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14.74%</w:t>
            </w:r>
          </w:p>
        </w:tc>
        <w:tc>
          <w:tcPr>
            <w:tcW w:w="1800" w:type="dxa"/>
          </w:tcPr>
          <w:p w14:paraId="31ABBADE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26.90%</w:t>
            </w:r>
          </w:p>
        </w:tc>
      </w:tr>
      <w:tr w:rsidR="00F47298" w:rsidRPr="00F47298" w14:paraId="70A6F5E1" w14:textId="77777777" w:rsidTr="00F47298">
        <w:trPr>
          <w:cantSplit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5DD2673E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Lag4</w:t>
            </w:r>
          </w:p>
        </w:tc>
        <w:tc>
          <w:tcPr>
            <w:tcW w:w="1231" w:type="dxa"/>
          </w:tcPr>
          <w:p w14:paraId="6BCF8FA9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10.59%</w:t>
            </w:r>
          </w:p>
        </w:tc>
        <w:tc>
          <w:tcPr>
            <w:tcW w:w="1231" w:type="dxa"/>
          </w:tcPr>
          <w:p w14:paraId="14C733F1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20.00%</w:t>
            </w:r>
          </w:p>
        </w:tc>
        <w:tc>
          <w:tcPr>
            <w:tcW w:w="1800" w:type="dxa"/>
          </w:tcPr>
          <w:p w14:paraId="39206D9B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8.84%</w:t>
            </w:r>
          </w:p>
        </w:tc>
        <w:tc>
          <w:tcPr>
            <w:tcW w:w="1800" w:type="dxa"/>
          </w:tcPr>
          <w:p w14:paraId="2C19B0F8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16.81%</w:t>
            </w:r>
          </w:p>
        </w:tc>
      </w:tr>
      <w:tr w:rsidR="00F47298" w:rsidRPr="00F47298" w14:paraId="01998E9B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5033A622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Lag5</w:t>
            </w:r>
          </w:p>
        </w:tc>
        <w:tc>
          <w:tcPr>
            <w:tcW w:w="1231" w:type="dxa"/>
          </w:tcPr>
          <w:p w14:paraId="687947AE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4.71%</w:t>
            </w:r>
          </w:p>
        </w:tc>
        <w:tc>
          <w:tcPr>
            <w:tcW w:w="1231" w:type="dxa"/>
          </w:tcPr>
          <w:p w14:paraId="0FBFDC8B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12.94%</w:t>
            </w:r>
          </w:p>
        </w:tc>
        <w:tc>
          <w:tcPr>
            <w:tcW w:w="1800" w:type="dxa"/>
          </w:tcPr>
          <w:p w14:paraId="4E7C7D6A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4.75%</w:t>
            </w:r>
          </w:p>
        </w:tc>
        <w:tc>
          <w:tcPr>
            <w:tcW w:w="1800" w:type="dxa"/>
          </w:tcPr>
          <w:p w14:paraId="18E418D6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11.65%</w:t>
            </w:r>
          </w:p>
        </w:tc>
      </w:tr>
      <w:tr w:rsidR="00F47298" w:rsidRPr="00F47298" w14:paraId="41A875FA" w14:textId="77777777" w:rsidTr="00F47298">
        <w:trPr>
          <w:cantSplit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7B008102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Lag6</w:t>
            </w:r>
          </w:p>
        </w:tc>
        <w:tc>
          <w:tcPr>
            <w:tcW w:w="1231" w:type="dxa"/>
          </w:tcPr>
          <w:p w14:paraId="5D622C7A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14.12%</w:t>
            </w:r>
          </w:p>
        </w:tc>
        <w:tc>
          <w:tcPr>
            <w:tcW w:w="1231" w:type="dxa"/>
          </w:tcPr>
          <w:p w14:paraId="1A51285A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24.71%</w:t>
            </w:r>
          </w:p>
        </w:tc>
        <w:tc>
          <w:tcPr>
            <w:tcW w:w="1800" w:type="dxa"/>
          </w:tcPr>
          <w:p w14:paraId="3685CAFB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16.53%</w:t>
            </w:r>
          </w:p>
        </w:tc>
        <w:tc>
          <w:tcPr>
            <w:tcW w:w="1800" w:type="dxa"/>
          </w:tcPr>
          <w:p w14:paraId="45C8C132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26.91%</w:t>
            </w:r>
          </w:p>
        </w:tc>
      </w:tr>
      <w:tr w:rsidR="00F47298" w:rsidRPr="00F47298" w14:paraId="5082A7C2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76C2D75A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Lag7</w:t>
            </w:r>
          </w:p>
        </w:tc>
        <w:tc>
          <w:tcPr>
            <w:tcW w:w="1231" w:type="dxa"/>
          </w:tcPr>
          <w:p w14:paraId="2BCC883D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3.53%</w:t>
            </w:r>
          </w:p>
        </w:tc>
        <w:tc>
          <w:tcPr>
            <w:tcW w:w="1231" w:type="dxa"/>
          </w:tcPr>
          <w:p w14:paraId="60935F67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12.94%</w:t>
            </w:r>
          </w:p>
        </w:tc>
        <w:tc>
          <w:tcPr>
            <w:tcW w:w="1800" w:type="dxa"/>
          </w:tcPr>
          <w:p w14:paraId="10BFEB0E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3.75%</w:t>
            </w:r>
          </w:p>
        </w:tc>
        <w:tc>
          <w:tcPr>
            <w:tcW w:w="1800" w:type="dxa"/>
          </w:tcPr>
          <w:p w14:paraId="2DA93C7F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11.23%</w:t>
            </w:r>
          </w:p>
        </w:tc>
      </w:tr>
      <w:tr w:rsidR="00F47298" w:rsidRPr="00F47298" w14:paraId="575F42BB" w14:textId="77777777" w:rsidTr="00F47298">
        <w:trPr>
          <w:cantSplit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3F6A8C3A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Lag8</w:t>
            </w:r>
          </w:p>
        </w:tc>
        <w:tc>
          <w:tcPr>
            <w:tcW w:w="1231" w:type="dxa"/>
          </w:tcPr>
          <w:p w14:paraId="7592633C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4.71%</w:t>
            </w:r>
          </w:p>
        </w:tc>
        <w:tc>
          <w:tcPr>
            <w:tcW w:w="1231" w:type="dxa"/>
          </w:tcPr>
          <w:p w14:paraId="0BF5F0A8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14.12%</w:t>
            </w:r>
          </w:p>
        </w:tc>
        <w:tc>
          <w:tcPr>
            <w:tcW w:w="1800" w:type="dxa"/>
          </w:tcPr>
          <w:p w14:paraId="751E1A3F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4.64%</w:t>
            </w:r>
          </w:p>
        </w:tc>
        <w:tc>
          <w:tcPr>
            <w:tcW w:w="1800" w:type="dxa"/>
          </w:tcPr>
          <w:p w14:paraId="1EE1CC17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12.94%</w:t>
            </w:r>
          </w:p>
        </w:tc>
      </w:tr>
      <w:tr w:rsidR="00F47298" w:rsidRPr="00F47298" w14:paraId="518BD81A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7C8FD87F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Lag9</w:t>
            </w:r>
          </w:p>
        </w:tc>
        <w:tc>
          <w:tcPr>
            <w:tcW w:w="1231" w:type="dxa"/>
          </w:tcPr>
          <w:p w14:paraId="357174CD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7.06%</w:t>
            </w:r>
          </w:p>
        </w:tc>
        <w:tc>
          <w:tcPr>
            <w:tcW w:w="1231" w:type="dxa"/>
          </w:tcPr>
          <w:p w14:paraId="5C9AAF44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21.18%</w:t>
            </w:r>
          </w:p>
        </w:tc>
        <w:tc>
          <w:tcPr>
            <w:tcW w:w="1800" w:type="dxa"/>
          </w:tcPr>
          <w:p w14:paraId="3542B8E4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6.13%</w:t>
            </w:r>
          </w:p>
        </w:tc>
        <w:tc>
          <w:tcPr>
            <w:tcW w:w="1800" w:type="dxa"/>
          </w:tcPr>
          <w:p w14:paraId="5BBBDFF6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18.74%</w:t>
            </w:r>
          </w:p>
        </w:tc>
      </w:tr>
      <w:tr w:rsidR="00F47298" w:rsidRPr="00F47298" w14:paraId="78A3C50C" w14:textId="77777777" w:rsidTr="00F47298">
        <w:trPr>
          <w:cantSplit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7CEE4152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Lag10</w:t>
            </w:r>
          </w:p>
        </w:tc>
        <w:tc>
          <w:tcPr>
            <w:tcW w:w="1231" w:type="dxa"/>
          </w:tcPr>
          <w:p w14:paraId="5B4CEBDC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5.88%</w:t>
            </w:r>
          </w:p>
        </w:tc>
        <w:tc>
          <w:tcPr>
            <w:tcW w:w="1231" w:type="dxa"/>
          </w:tcPr>
          <w:p w14:paraId="3101478A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14.12%</w:t>
            </w:r>
          </w:p>
        </w:tc>
        <w:tc>
          <w:tcPr>
            <w:tcW w:w="1800" w:type="dxa"/>
          </w:tcPr>
          <w:p w14:paraId="19225333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5.33%</w:t>
            </w:r>
          </w:p>
        </w:tc>
        <w:tc>
          <w:tcPr>
            <w:tcW w:w="1800" w:type="dxa"/>
          </w:tcPr>
          <w:p w14:paraId="54DE8BBD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12.59%</w:t>
            </w:r>
          </w:p>
        </w:tc>
      </w:tr>
      <w:tr w:rsidR="00F47298" w:rsidRPr="00F47298" w14:paraId="01EB93CA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3DCB5312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Lag11</w:t>
            </w:r>
          </w:p>
        </w:tc>
        <w:tc>
          <w:tcPr>
            <w:tcW w:w="1231" w:type="dxa"/>
          </w:tcPr>
          <w:p w14:paraId="3C3EC12A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8.24%</w:t>
            </w:r>
          </w:p>
        </w:tc>
        <w:tc>
          <w:tcPr>
            <w:tcW w:w="1231" w:type="dxa"/>
          </w:tcPr>
          <w:p w14:paraId="4E854A1D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14.12%</w:t>
            </w:r>
          </w:p>
        </w:tc>
        <w:tc>
          <w:tcPr>
            <w:tcW w:w="1800" w:type="dxa"/>
          </w:tcPr>
          <w:p w14:paraId="6A791CEA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7.46%</w:t>
            </w:r>
          </w:p>
        </w:tc>
        <w:tc>
          <w:tcPr>
            <w:tcW w:w="1800" w:type="dxa"/>
          </w:tcPr>
          <w:p w14:paraId="435729CE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13.01%</w:t>
            </w:r>
          </w:p>
        </w:tc>
      </w:tr>
      <w:tr w:rsidR="00F47298" w:rsidRPr="00F47298" w14:paraId="7EEA81E3" w14:textId="77777777" w:rsidTr="00F47298">
        <w:trPr>
          <w:cantSplit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45915897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Times New Roman" w:hAnsi="Times New Roman"/>
                <w:color w:val="000000"/>
              </w:rPr>
              <w:t>Lag12</w:t>
            </w:r>
          </w:p>
        </w:tc>
        <w:tc>
          <w:tcPr>
            <w:tcW w:w="1231" w:type="dxa"/>
          </w:tcPr>
          <w:p w14:paraId="74007923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34.12%</w:t>
            </w:r>
          </w:p>
        </w:tc>
        <w:tc>
          <w:tcPr>
            <w:tcW w:w="1231" w:type="dxa"/>
          </w:tcPr>
          <w:p w14:paraId="51343437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54.12%</w:t>
            </w:r>
          </w:p>
        </w:tc>
        <w:tc>
          <w:tcPr>
            <w:tcW w:w="1800" w:type="dxa"/>
          </w:tcPr>
          <w:p w14:paraId="5AC40F99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34.39%</w:t>
            </w:r>
          </w:p>
        </w:tc>
        <w:tc>
          <w:tcPr>
            <w:tcW w:w="1800" w:type="dxa"/>
          </w:tcPr>
          <w:p w14:paraId="2E9756D2" w14:textId="77777777" w:rsidR="00F47298" w:rsidRPr="00F47298" w:rsidRDefault="00F47298" w:rsidP="00F47298">
            <w:pPr>
              <w:widowControl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51.35%</w:t>
            </w:r>
          </w:p>
        </w:tc>
      </w:tr>
    </w:tbl>
    <w:p w14:paraId="0585EC3C" w14:textId="77777777" w:rsidR="00F47298" w:rsidRPr="00F47298" w:rsidRDefault="00F47298" w:rsidP="00F47298">
      <w:pPr>
        <w:spacing w:before="240" w:after="360" w:line="480" w:lineRule="auto"/>
        <w:rPr>
          <w:rFonts w:ascii="Times New Roman" w:eastAsia="宋体" w:hAnsi="Times New Roman" w:cs="Arial"/>
          <w:szCs w:val="20"/>
          <w:lang w:val="en-GB" w:eastAsia="en-GB"/>
        </w:rPr>
      </w:pPr>
      <w:bookmarkStart w:id="0" w:name="_Toc79116018"/>
      <w:bookmarkStart w:id="1" w:name="_Toc79117309"/>
    </w:p>
    <w:p w14:paraId="7DC47C8E" w14:textId="77777777" w:rsidR="00F47298" w:rsidRPr="00F47298" w:rsidRDefault="00F47298" w:rsidP="00F47298">
      <w:pPr>
        <w:keepNext/>
        <w:spacing w:before="240" w:after="360" w:line="480" w:lineRule="auto"/>
        <w:jc w:val="center"/>
        <w:rPr>
          <w:rFonts w:ascii="Times New Roman" w:eastAsia="宋体" w:hAnsi="Times New Roman" w:cs="Arial"/>
          <w:szCs w:val="20"/>
          <w:lang w:val="en-GB" w:eastAsia="en-GB"/>
        </w:rPr>
      </w:pPr>
      <w:r w:rsidRPr="00F47298">
        <w:rPr>
          <w:rFonts w:ascii="Times New Roman" w:eastAsia="宋体" w:hAnsi="Times New Roman" w:cs="Arial"/>
          <w:szCs w:val="20"/>
          <w:lang w:val="en-GB" w:eastAsia="en-GB"/>
        </w:rPr>
        <w:lastRenderedPageBreak/>
        <w:t xml:space="preserve">Table </w:t>
      </w:r>
      <w:r w:rsidRPr="00F47298">
        <w:rPr>
          <w:rFonts w:ascii="Times New Roman" w:eastAsia="宋体" w:hAnsi="Times New Roman" w:cs="Arial"/>
          <w:szCs w:val="20"/>
          <w:lang w:val="en-GB" w:eastAsia="en-GB"/>
        </w:rPr>
        <w:fldChar w:fldCharType="begin"/>
      </w:r>
      <w:r w:rsidRPr="00F47298">
        <w:rPr>
          <w:rFonts w:ascii="Times New Roman" w:eastAsia="宋体" w:hAnsi="Times New Roman" w:cs="Arial"/>
          <w:szCs w:val="20"/>
          <w:lang w:val="en-GB" w:eastAsia="en-GB"/>
        </w:rPr>
        <w:instrText xml:space="preserve"> SEQ Table \* ARABIC </w:instrText>
      </w:r>
      <w:r w:rsidRPr="00F47298">
        <w:rPr>
          <w:rFonts w:ascii="Times New Roman" w:eastAsia="宋体" w:hAnsi="Times New Roman" w:cs="Arial"/>
          <w:szCs w:val="20"/>
          <w:lang w:val="en-GB" w:eastAsia="en-GB"/>
        </w:rPr>
        <w:fldChar w:fldCharType="separate"/>
      </w:r>
      <w:r w:rsidRPr="00F47298">
        <w:rPr>
          <w:rFonts w:ascii="Times New Roman" w:eastAsia="宋体" w:hAnsi="Times New Roman" w:cs="Arial"/>
          <w:noProof/>
          <w:szCs w:val="20"/>
          <w:lang w:val="en-GB" w:eastAsia="en-GB"/>
        </w:rPr>
        <w:t>2</w:t>
      </w:r>
      <w:r w:rsidRPr="00F47298">
        <w:rPr>
          <w:rFonts w:ascii="Times New Roman" w:eastAsia="宋体" w:hAnsi="Times New Roman" w:cs="Arial"/>
          <w:noProof/>
          <w:szCs w:val="20"/>
          <w:lang w:val="en-GB" w:eastAsia="en-GB"/>
        </w:rPr>
        <w:fldChar w:fldCharType="end"/>
      </w:r>
      <w:r w:rsidRPr="00F47298">
        <w:rPr>
          <w:rFonts w:ascii="Times New Roman" w:eastAsia="宋体" w:hAnsi="Times New Roman" w:cs="Arial"/>
          <w:szCs w:val="20"/>
          <w:lang w:val="en-GB" w:eastAsia="en-GB"/>
        </w:rPr>
        <w:t xml:space="preserve"> Stepwise Summary </w:t>
      </w:r>
      <w:r w:rsidRPr="00F47298">
        <w:rPr>
          <w:rFonts w:ascii="Times New Roman" w:eastAsia="宋体" w:hAnsi="Times New Roman" w:cs="Arial" w:hint="eastAsia"/>
          <w:szCs w:val="20"/>
          <w:lang w:val="en-GB" w:eastAsia="en-GB"/>
        </w:rPr>
        <w:t>T</w:t>
      </w:r>
      <w:r w:rsidRPr="00F47298">
        <w:rPr>
          <w:rFonts w:ascii="Times New Roman" w:eastAsia="宋体" w:hAnsi="Times New Roman" w:cs="Arial"/>
          <w:szCs w:val="20"/>
          <w:lang w:val="en-GB" w:eastAsia="en-GB"/>
        </w:rPr>
        <w:t>able</w:t>
      </w:r>
      <w:bookmarkEnd w:id="0"/>
      <w:bookmarkEnd w:id="1"/>
      <w:r w:rsidRPr="00F47298">
        <w:rPr>
          <w:rFonts w:ascii="Times New Roman" w:eastAsia="宋体" w:hAnsi="Times New Roman" w:cs="Arial"/>
          <w:szCs w:val="20"/>
          <w:lang w:val="en-GB" w:eastAsia="en-GB"/>
        </w:rPr>
        <w:t xml:space="preserve"> (Monthly data)</w:t>
      </w:r>
    </w:p>
    <w:tbl>
      <w:tblPr>
        <w:tblStyle w:val="120"/>
        <w:tblpPr w:leftFromText="181" w:rightFromText="181" w:tblpXSpec="center" w:tblpYSpec="center"/>
        <w:tblOverlap w:val="never"/>
        <w:tblW w:w="0" w:type="auto"/>
        <w:tblLook w:val="04A0" w:firstRow="1" w:lastRow="0" w:firstColumn="1" w:lastColumn="0" w:noHBand="0" w:noVBand="1"/>
      </w:tblPr>
      <w:tblGrid>
        <w:gridCol w:w="1296"/>
        <w:gridCol w:w="1035"/>
        <w:gridCol w:w="1035"/>
        <w:gridCol w:w="1813"/>
        <w:gridCol w:w="1813"/>
      </w:tblGrid>
      <w:tr w:rsidR="00F47298" w:rsidRPr="00F47298" w14:paraId="3F3FB288" w14:textId="77777777" w:rsidTr="000927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75EB4DB7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bookmarkStart w:id="2" w:name="OLE_LINK2"/>
            <w:bookmarkStart w:id="3" w:name="OLE_LINK3"/>
          </w:p>
        </w:tc>
        <w:tc>
          <w:tcPr>
            <w:tcW w:w="1035" w:type="dxa"/>
          </w:tcPr>
          <w:p w14:paraId="5F1168AE" w14:textId="77777777" w:rsidR="00F47298" w:rsidRPr="00F47298" w:rsidRDefault="00F47298" w:rsidP="00F4729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p&lt;0.01</w:t>
            </w:r>
          </w:p>
        </w:tc>
        <w:tc>
          <w:tcPr>
            <w:tcW w:w="1035" w:type="dxa"/>
          </w:tcPr>
          <w:p w14:paraId="39E9B726" w14:textId="77777777" w:rsidR="00F47298" w:rsidRPr="00F47298" w:rsidRDefault="00F47298" w:rsidP="00F4729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p&lt;0.05</w:t>
            </w:r>
          </w:p>
        </w:tc>
        <w:tc>
          <w:tcPr>
            <w:tcW w:w="1813" w:type="dxa"/>
          </w:tcPr>
          <w:p w14:paraId="562401C6" w14:textId="77777777" w:rsidR="00F47298" w:rsidRPr="00F47298" w:rsidRDefault="00F47298" w:rsidP="00F4729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p&lt;0.01</w:t>
            </w: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(Weight)</w:t>
            </w:r>
          </w:p>
        </w:tc>
        <w:tc>
          <w:tcPr>
            <w:tcW w:w="1813" w:type="dxa"/>
          </w:tcPr>
          <w:p w14:paraId="3E64E205" w14:textId="77777777" w:rsidR="00F47298" w:rsidRPr="00F47298" w:rsidRDefault="00F47298" w:rsidP="00F4729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lang w:eastAsia="zh-CN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p&lt;0.05</w:t>
            </w: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(Weight)</w:t>
            </w:r>
          </w:p>
        </w:tc>
      </w:tr>
      <w:tr w:rsidR="00F47298" w:rsidRPr="00F47298" w14:paraId="1B14D156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09B0E7A6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CPI_lag1</w:t>
            </w:r>
          </w:p>
        </w:tc>
        <w:tc>
          <w:tcPr>
            <w:tcW w:w="1035" w:type="dxa"/>
          </w:tcPr>
          <w:p w14:paraId="62B36F6B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3.53%</w:t>
            </w:r>
          </w:p>
        </w:tc>
        <w:tc>
          <w:tcPr>
            <w:tcW w:w="1035" w:type="dxa"/>
          </w:tcPr>
          <w:p w14:paraId="18C64AD8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11.76%</w:t>
            </w:r>
          </w:p>
        </w:tc>
        <w:tc>
          <w:tcPr>
            <w:tcW w:w="1813" w:type="dxa"/>
          </w:tcPr>
          <w:p w14:paraId="0A31F453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2.97%</w:t>
            </w:r>
          </w:p>
        </w:tc>
        <w:tc>
          <w:tcPr>
            <w:tcW w:w="1813" w:type="dxa"/>
          </w:tcPr>
          <w:p w14:paraId="3976BBF1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10.77%</w:t>
            </w:r>
          </w:p>
        </w:tc>
      </w:tr>
      <w:tr w:rsidR="00F47298" w:rsidRPr="00F47298" w14:paraId="143BDC9D" w14:textId="77777777" w:rsidTr="0009275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08AFA058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CPI_lag2</w:t>
            </w:r>
          </w:p>
        </w:tc>
        <w:tc>
          <w:tcPr>
            <w:tcW w:w="1035" w:type="dxa"/>
          </w:tcPr>
          <w:p w14:paraId="54A70A1D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4.71%</w:t>
            </w:r>
          </w:p>
        </w:tc>
        <w:tc>
          <w:tcPr>
            <w:tcW w:w="1035" w:type="dxa"/>
          </w:tcPr>
          <w:p w14:paraId="273BD294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11.76%</w:t>
            </w:r>
          </w:p>
        </w:tc>
        <w:tc>
          <w:tcPr>
            <w:tcW w:w="1813" w:type="dxa"/>
          </w:tcPr>
          <w:p w14:paraId="3D0A3BA7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4.52%</w:t>
            </w:r>
          </w:p>
        </w:tc>
        <w:tc>
          <w:tcPr>
            <w:tcW w:w="1813" w:type="dxa"/>
          </w:tcPr>
          <w:p w14:paraId="4C9F3EDF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14.41%</w:t>
            </w:r>
          </w:p>
        </w:tc>
      </w:tr>
      <w:tr w:rsidR="00F47298" w:rsidRPr="00F47298" w14:paraId="47F2DC24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578B2037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CPI_lag3</w:t>
            </w:r>
          </w:p>
        </w:tc>
        <w:tc>
          <w:tcPr>
            <w:tcW w:w="1035" w:type="dxa"/>
          </w:tcPr>
          <w:p w14:paraId="0F5FCC21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3.53%</w:t>
            </w:r>
          </w:p>
        </w:tc>
        <w:tc>
          <w:tcPr>
            <w:tcW w:w="1035" w:type="dxa"/>
          </w:tcPr>
          <w:p w14:paraId="6926C1E9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12.94%</w:t>
            </w:r>
          </w:p>
        </w:tc>
        <w:tc>
          <w:tcPr>
            <w:tcW w:w="1813" w:type="dxa"/>
          </w:tcPr>
          <w:p w14:paraId="0EEA0321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3.90%</w:t>
            </w:r>
          </w:p>
        </w:tc>
        <w:tc>
          <w:tcPr>
            <w:tcW w:w="1813" w:type="dxa"/>
          </w:tcPr>
          <w:p w14:paraId="4286C9A7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12.71%</w:t>
            </w:r>
          </w:p>
        </w:tc>
      </w:tr>
      <w:tr w:rsidR="00F47298" w:rsidRPr="00F47298" w14:paraId="486D3EB5" w14:textId="77777777" w:rsidTr="0009275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4AF42E10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CPI_lag4</w:t>
            </w:r>
          </w:p>
        </w:tc>
        <w:tc>
          <w:tcPr>
            <w:tcW w:w="1035" w:type="dxa"/>
          </w:tcPr>
          <w:p w14:paraId="1498059D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8.24%</w:t>
            </w:r>
          </w:p>
        </w:tc>
        <w:tc>
          <w:tcPr>
            <w:tcW w:w="1035" w:type="dxa"/>
          </w:tcPr>
          <w:p w14:paraId="271C1DCC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10.59%</w:t>
            </w:r>
          </w:p>
        </w:tc>
        <w:tc>
          <w:tcPr>
            <w:tcW w:w="1813" w:type="dxa"/>
          </w:tcPr>
          <w:p w14:paraId="7CAFD2B4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10.35%</w:t>
            </w:r>
          </w:p>
        </w:tc>
        <w:tc>
          <w:tcPr>
            <w:tcW w:w="1813" w:type="dxa"/>
          </w:tcPr>
          <w:p w14:paraId="00333B0E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12.61%</w:t>
            </w:r>
          </w:p>
        </w:tc>
      </w:tr>
      <w:tr w:rsidR="00F47298" w:rsidRPr="00F47298" w14:paraId="5ABEC683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220B8F8E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CPI_lag5</w:t>
            </w:r>
          </w:p>
        </w:tc>
        <w:tc>
          <w:tcPr>
            <w:tcW w:w="1035" w:type="dxa"/>
          </w:tcPr>
          <w:p w14:paraId="308F0EBB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1.18%</w:t>
            </w:r>
          </w:p>
        </w:tc>
        <w:tc>
          <w:tcPr>
            <w:tcW w:w="1035" w:type="dxa"/>
          </w:tcPr>
          <w:p w14:paraId="7B34F518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8.24%</w:t>
            </w:r>
          </w:p>
        </w:tc>
        <w:tc>
          <w:tcPr>
            <w:tcW w:w="1813" w:type="dxa"/>
          </w:tcPr>
          <w:p w14:paraId="39AB9FC4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0.99%</w:t>
            </w:r>
          </w:p>
        </w:tc>
        <w:tc>
          <w:tcPr>
            <w:tcW w:w="1813" w:type="dxa"/>
          </w:tcPr>
          <w:p w14:paraId="081CFA66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8.34%</w:t>
            </w:r>
          </w:p>
        </w:tc>
      </w:tr>
      <w:tr w:rsidR="00F47298" w:rsidRPr="00F47298" w14:paraId="4B3F6300" w14:textId="77777777" w:rsidTr="0009275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63D276EA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CPI_lag6</w:t>
            </w:r>
          </w:p>
        </w:tc>
        <w:tc>
          <w:tcPr>
            <w:tcW w:w="1035" w:type="dxa"/>
          </w:tcPr>
          <w:p w14:paraId="1C28DB5B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10.59%</w:t>
            </w:r>
          </w:p>
        </w:tc>
        <w:tc>
          <w:tcPr>
            <w:tcW w:w="1035" w:type="dxa"/>
          </w:tcPr>
          <w:p w14:paraId="6673FE8F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16.47%</w:t>
            </w:r>
          </w:p>
        </w:tc>
        <w:tc>
          <w:tcPr>
            <w:tcW w:w="1813" w:type="dxa"/>
          </w:tcPr>
          <w:p w14:paraId="0AF99F40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12.75%</w:t>
            </w:r>
          </w:p>
        </w:tc>
        <w:tc>
          <w:tcPr>
            <w:tcW w:w="1813" w:type="dxa"/>
          </w:tcPr>
          <w:p w14:paraId="255F11EC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21.28%</w:t>
            </w:r>
          </w:p>
        </w:tc>
      </w:tr>
      <w:tr w:rsidR="00F47298" w:rsidRPr="00F47298" w14:paraId="5266875B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59C5CFCA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CPI_lag7</w:t>
            </w:r>
          </w:p>
        </w:tc>
        <w:tc>
          <w:tcPr>
            <w:tcW w:w="1035" w:type="dxa"/>
          </w:tcPr>
          <w:p w14:paraId="14C15B97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3.53%</w:t>
            </w:r>
          </w:p>
        </w:tc>
        <w:tc>
          <w:tcPr>
            <w:tcW w:w="1035" w:type="dxa"/>
          </w:tcPr>
          <w:p w14:paraId="58E37636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10.59%</w:t>
            </w:r>
          </w:p>
        </w:tc>
        <w:tc>
          <w:tcPr>
            <w:tcW w:w="1813" w:type="dxa"/>
          </w:tcPr>
          <w:p w14:paraId="293AE4F6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2.87%</w:t>
            </w:r>
          </w:p>
        </w:tc>
        <w:tc>
          <w:tcPr>
            <w:tcW w:w="1813" w:type="dxa"/>
          </w:tcPr>
          <w:p w14:paraId="536E880F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8.76%</w:t>
            </w:r>
          </w:p>
        </w:tc>
      </w:tr>
      <w:tr w:rsidR="00F47298" w:rsidRPr="00F47298" w14:paraId="19570D6F" w14:textId="77777777" w:rsidTr="0009275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42639B14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CPI_lag8</w:t>
            </w:r>
          </w:p>
        </w:tc>
        <w:tc>
          <w:tcPr>
            <w:tcW w:w="1035" w:type="dxa"/>
          </w:tcPr>
          <w:p w14:paraId="02413320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1.18%</w:t>
            </w:r>
          </w:p>
        </w:tc>
        <w:tc>
          <w:tcPr>
            <w:tcW w:w="1035" w:type="dxa"/>
          </w:tcPr>
          <w:p w14:paraId="1A52F279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5.88%</w:t>
            </w:r>
          </w:p>
        </w:tc>
        <w:tc>
          <w:tcPr>
            <w:tcW w:w="1813" w:type="dxa"/>
          </w:tcPr>
          <w:p w14:paraId="7B2CC700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0.74%</w:t>
            </w:r>
          </w:p>
        </w:tc>
        <w:tc>
          <w:tcPr>
            <w:tcW w:w="1813" w:type="dxa"/>
          </w:tcPr>
          <w:p w14:paraId="7FDB40EF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5.29%</w:t>
            </w:r>
          </w:p>
        </w:tc>
      </w:tr>
      <w:tr w:rsidR="00F47298" w:rsidRPr="00F47298" w14:paraId="044E9D6D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3BAB117F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CPI_lag9</w:t>
            </w:r>
          </w:p>
        </w:tc>
        <w:tc>
          <w:tcPr>
            <w:tcW w:w="1035" w:type="dxa"/>
          </w:tcPr>
          <w:p w14:paraId="2CCB1B7E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3.53%</w:t>
            </w:r>
          </w:p>
        </w:tc>
        <w:tc>
          <w:tcPr>
            <w:tcW w:w="1035" w:type="dxa"/>
          </w:tcPr>
          <w:p w14:paraId="06EA68E6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12.94%</w:t>
            </w:r>
          </w:p>
        </w:tc>
        <w:tc>
          <w:tcPr>
            <w:tcW w:w="1813" w:type="dxa"/>
          </w:tcPr>
          <w:p w14:paraId="69C6F4E7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3.28%</w:t>
            </w:r>
          </w:p>
        </w:tc>
        <w:tc>
          <w:tcPr>
            <w:tcW w:w="1813" w:type="dxa"/>
          </w:tcPr>
          <w:p w14:paraId="10AE2859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11.26%</w:t>
            </w:r>
          </w:p>
        </w:tc>
      </w:tr>
      <w:tr w:rsidR="00F47298" w:rsidRPr="00F47298" w14:paraId="2812CD67" w14:textId="77777777" w:rsidTr="0009275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56FA0FD3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CPI_lag10</w:t>
            </w:r>
          </w:p>
        </w:tc>
        <w:tc>
          <w:tcPr>
            <w:tcW w:w="1035" w:type="dxa"/>
          </w:tcPr>
          <w:p w14:paraId="523DF874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3.53%</w:t>
            </w:r>
          </w:p>
        </w:tc>
        <w:tc>
          <w:tcPr>
            <w:tcW w:w="1035" w:type="dxa"/>
          </w:tcPr>
          <w:p w14:paraId="2E715C13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8.24%</w:t>
            </w:r>
          </w:p>
        </w:tc>
        <w:tc>
          <w:tcPr>
            <w:tcW w:w="1813" w:type="dxa"/>
          </w:tcPr>
          <w:p w14:paraId="4DE607E3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3.41%</w:t>
            </w:r>
          </w:p>
        </w:tc>
        <w:tc>
          <w:tcPr>
            <w:tcW w:w="1813" w:type="dxa"/>
          </w:tcPr>
          <w:p w14:paraId="0CC97825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8.27%</w:t>
            </w:r>
          </w:p>
        </w:tc>
      </w:tr>
      <w:tr w:rsidR="00F47298" w:rsidRPr="00F47298" w14:paraId="35F3AC07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745EB777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CPI_lag11</w:t>
            </w:r>
          </w:p>
        </w:tc>
        <w:tc>
          <w:tcPr>
            <w:tcW w:w="1035" w:type="dxa"/>
          </w:tcPr>
          <w:p w14:paraId="70B14245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1.18%</w:t>
            </w:r>
          </w:p>
        </w:tc>
        <w:tc>
          <w:tcPr>
            <w:tcW w:w="1035" w:type="dxa"/>
          </w:tcPr>
          <w:p w14:paraId="5B483C96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8.24%</w:t>
            </w:r>
          </w:p>
        </w:tc>
        <w:tc>
          <w:tcPr>
            <w:tcW w:w="1813" w:type="dxa"/>
          </w:tcPr>
          <w:p w14:paraId="7D493981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0.74%</w:t>
            </w:r>
          </w:p>
        </w:tc>
        <w:tc>
          <w:tcPr>
            <w:tcW w:w="1813" w:type="dxa"/>
          </w:tcPr>
          <w:p w14:paraId="7D300318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10.35%</w:t>
            </w:r>
          </w:p>
        </w:tc>
      </w:tr>
      <w:tr w:rsidR="00F47298" w:rsidRPr="00F47298" w14:paraId="2D5A313E" w14:textId="77777777" w:rsidTr="0009275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601B4934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CPI_lag12</w:t>
            </w:r>
          </w:p>
        </w:tc>
        <w:tc>
          <w:tcPr>
            <w:tcW w:w="1035" w:type="dxa"/>
          </w:tcPr>
          <w:p w14:paraId="11D446BB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1.18%</w:t>
            </w:r>
          </w:p>
        </w:tc>
        <w:tc>
          <w:tcPr>
            <w:tcW w:w="1035" w:type="dxa"/>
          </w:tcPr>
          <w:p w14:paraId="17AA2A8F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7.06%</w:t>
            </w:r>
          </w:p>
        </w:tc>
        <w:tc>
          <w:tcPr>
            <w:tcW w:w="1813" w:type="dxa"/>
          </w:tcPr>
          <w:p w14:paraId="762F7362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1.01%</w:t>
            </w:r>
          </w:p>
        </w:tc>
        <w:tc>
          <w:tcPr>
            <w:tcW w:w="1813" w:type="dxa"/>
          </w:tcPr>
          <w:p w14:paraId="156A62BA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6.93%</w:t>
            </w:r>
          </w:p>
        </w:tc>
      </w:tr>
      <w:tr w:rsidR="00F47298" w:rsidRPr="00F47298" w14:paraId="3393F129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781FEFC9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Lag1</w:t>
            </w:r>
          </w:p>
        </w:tc>
        <w:tc>
          <w:tcPr>
            <w:tcW w:w="1035" w:type="dxa"/>
          </w:tcPr>
          <w:p w14:paraId="7C3EF12B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48.24%</w:t>
            </w:r>
          </w:p>
        </w:tc>
        <w:tc>
          <w:tcPr>
            <w:tcW w:w="1035" w:type="dxa"/>
          </w:tcPr>
          <w:p w14:paraId="15B70844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54.12%</w:t>
            </w:r>
          </w:p>
        </w:tc>
        <w:tc>
          <w:tcPr>
            <w:tcW w:w="1813" w:type="dxa"/>
          </w:tcPr>
          <w:p w14:paraId="29C4E61B" w14:textId="77777777" w:rsidR="00F47298" w:rsidRPr="00F47298" w:rsidRDefault="00F47298" w:rsidP="00F47298">
            <w:pPr>
              <w:widowControl w:val="0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46.47%</w:t>
            </w:r>
          </w:p>
        </w:tc>
        <w:tc>
          <w:tcPr>
            <w:tcW w:w="1813" w:type="dxa"/>
          </w:tcPr>
          <w:p w14:paraId="01BC65A4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52.97%</w:t>
            </w:r>
          </w:p>
        </w:tc>
      </w:tr>
      <w:tr w:rsidR="00F47298" w:rsidRPr="00F47298" w14:paraId="2D84D9C3" w14:textId="77777777" w:rsidTr="0009275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4D978EA8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Lag2</w:t>
            </w:r>
          </w:p>
        </w:tc>
        <w:tc>
          <w:tcPr>
            <w:tcW w:w="1035" w:type="dxa"/>
          </w:tcPr>
          <w:p w14:paraId="4A48AEED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25.88%</w:t>
            </w:r>
          </w:p>
        </w:tc>
        <w:tc>
          <w:tcPr>
            <w:tcW w:w="1035" w:type="dxa"/>
          </w:tcPr>
          <w:p w14:paraId="616BA984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35.29%</w:t>
            </w:r>
          </w:p>
        </w:tc>
        <w:tc>
          <w:tcPr>
            <w:tcW w:w="1813" w:type="dxa"/>
          </w:tcPr>
          <w:p w14:paraId="7A530A9C" w14:textId="77777777" w:rsidR="00F47298" w:rsidRPr="00F47298" w:rsidRDefault="00F47298" w:rsidP="00F47298">
            <w:pPr>
              <w:widowControl w:val="0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22.54%</w:t>
            </w:r>
          </w:p>
        </w:tc>
        <w:tc>
          <w:tcPr>
            <w:tcW w:w="1813" w:type="dxa"/>
          </w:tcPr>
          <w:p w14:paraId="5ECB04D2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34.26%</w:t>
            </w:r>
          </w:p>
        </w:tc>
      </w:tr>
      <w:tr w:rsidR="00F47298" w:rsidRPr="00F47298" w14:paraId="0DB3ADB8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5CA2CFC6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Lag3</w:t>
            </w:r>
          </w:p>
        </w:tc>
        <w:tc>
          <w:tcPr>
            <w:tcW w:w="1035" w:type="dxa"/>
          </w:tcPr>
          <w:p w14:paraId="6D09D923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16.47%</w:t>
            </w:r>
          </w:p>
        </w:tc>
        <w:tc>
          <w:tcPr>
            <w:tcW w:w="1035" w:type="dxa"/>
          </w:tcPr>
          <w:p w14:paraId="2DDBF75F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23.53%</w:t>
            </w:r>
          </w:p>
        </w:tc>
        <w:tc>
          <w:tcPr>
            <w:tcW w:w="1813" w:type="dxa"/>
          </w:tcPr>
          <w:p w14:paraId="6AADC177" w14:textId="77777777" w:rsidR="00F47298" w:rsidRPr="00F47298" w:rsidRDefault="00F47298" w:rsidP="00F47298">
            <w:pPr>
              <w:widowControl w:val="0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14.44%</w:t>
            </w:r>
          </w:p>
        </w:tc>
        <w:tc>
          <w:tcPr>
            <w:tcW w:w="1813" w:type="dxa"/>
          </w:tcPr>
          <w:p w14:paraId="26E3D6C9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20.89%</w:t>
            </w:r>
          </w:p>
        </w:tc>
      </w:tr>
      <w:tr w:rsidR="00F47298" w:rsidRPr="00F47298" w14:paraId="0BEAC48B" w14:textId="77777777" w:rsidTr="0009275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411C375F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Lag4</w:t>
            </w:r>
          </w:p>
        </w:tc>
        <w:tc>
          <w:tcPr>
            <w:tcW w:w="1035" w:type="dxa"/>
          </w:tcPr>
          <w:p w14:paraId="728514F2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5.88%</w:t>
            </w:r>
          </w:p>
        </w:tc>
        <w:tc>
          <w:tcPr>
            <w:tcW w:w="1035" w:type="dxa"/>
          </w:tcPr>
          <w:p w14:paraId="76817528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15.29%</w:t>
            </w:r>
          </w:p>
        </w:tc>
        <w:tc>
          <w:tcPr>
            <w:tcW w:w="1813" w:type="dxa"/>
          </w:tcPr>
          <w:p w14:paraId="5F787970" w14:textId="77777777" w:rsidR="00F47298" w:rsidRPr="00F47298" w:rsidRDefault="00F47298" w:rsidP="00F47298">
            <w:pPr>
              <w:widowControl w:val="0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5.79%</w:t>
            </w:r>
          </w:p>
        </w:tc>
        <w:tc>
          <w:tcPr>
            <w:tcW w:w="1813" w:type="dxa"/>
          </w:tcPr>
          <w:p w14:paraId="2BD7ABE9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13.27%</w:t>
            </w:r>
          </w:p>
        </w:tc>
      </w:tr>
      <w:tr w:rsidR="00F47298" w:rsidRPr="00F47298" w14:paraId="1D89FFA4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4882B321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Lag5</w:t>
            </w:r>
          </w:p>
        </w:tc>
        <w:tc>
          <w:tcPr>
            <w:tcW w:w="1035" w:type="dxa"/>
          </w:tcPr>
          <w:p w14:paraId="591EE063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5.88%</w:t>
            </w:r>
          </w:p>
        </w:tc>
        <w:tc>
          <w:tcPr>
            <w:tcW w:w="1035" w:type="dxa"/>
          </w:tcPr>
          <w:p w14:paraId="10932948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9.41%</w:t>
            </w:r>
          </w:p>
        </w:tc>
        <w:tc>
          <w:tcPr>
            <w:tcW w:w="1813" w:type="dxa"/>
          </w:tcPr>
          <w:p w14:paraId="78A37789" w14:textId="77777777" w:rsidR="00F47298" w:rsidRPr="00F47298" w:rsidRDefault="00F47298" w:rsidP="00F47298">
            <w:pPr>
              <w:widowControl w:val="0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5.76%</w:t>
            </w:r>
          </w:p>
        </w:tc>
        <w:tc>
          <w:tcPr>
            <w:tcW w:w="1813" w:type="dxa"/>
          </w:tcPr>
          <w:p w14:paraId="322DAE71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8.57%</w:t>
            </w:r>
          </w:p>
        </w:tc>
      </w:tr>
      <w:tr w:rsidR="00F47298" w:rsidRPr="00F47298" w14:paraId="18A9AE0F" w14:textId="77777777" w:rsidTr="0009275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52210135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Lag6</w:t>
            </w:r>
          </w:p>
        </w:tc>
        <w:tc>
          <w:tcPr>
            <w:tcW w:w="1035" w:type="dxa"/>
          </w:tcPr>
          <w:p w14:paraId="573824CC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15.29%</w:t>
            </w:r>
          </w:p>
        </w:tc>
        <w:tc>
          <w:tcPr>
            <w:tcW w:w="1035" w:type="dxa"/>
          </w:tcPr>
          <w:p w14:paraId="1FE87815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23.53%</w:t>
            </w:r>
          </w:p>
        </w:tc>
        <w:tc>
          <w:tcPr>
            <w:tcW w:w="1813" w:type="dxa"/>
          </w:tcPr>
          <w:p w14:paraId="34538C88" w14:textId="77777777" w:rsidR="00F47298" w:rsidRPr="00F47298" w:rsidRDefault="00F47298" w:rsidP="00F47298">
            <w:pPr>
              <w:widowControl w:val="0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17.93%</w:t>
            </w:r>
          </w:p>
        </w:tc>
        <w:tc>
          <w:tcPr>
            <w:tcW w:w="1813" w:type="dxa"/>
          </w:tcPr>
          <w:p w14:paraId="0442FB27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26.01%</w:t>
            </w:r>
          </w:p>
        </w:tc>
      </w:tr>
      <w:tr w:rsidR="00F47298" w:rsidRPr="00F47298" w14:paraId="2A273869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40873357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Lag7</w:t>
            </w:r>
          </w:p>
        </w:tc>
        <w:tc>
          <w:tcPr>
            <w:tcW w:w="1035" w:type="dxa"/>
          </w:tcPr>
          <w:p w14:paraId="1DC96BCC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8.24%</w:t>
            </w:r>
          </w:p>
        </w:tc>
        <w:tc>
          <w:tcPr>
            <w:tcW w:w="1035" w:type="dxa"/>
          </w:tcPr>
          <w:p w14:paraId="533926C2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14.12%</w:t>
            </w:r>
          </w:p>
        </w:tc>
        <w:tc>
          <w:tcPr>
            <w:tcW w:w="1813" w:type="dxa"/>
          </w:tcPr>
          <w:p w14:paraId="5290BC6A" w14:textId="77777777" w:rsidR="00F47298" w:rsidRPr="00F47298" w:rsidRDefault="00F47298" w:rsidP="00F47298">
            <w:pPr>
              <w:widowControl w:val="0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7.49%</w:t>
            </w:r>
          </w:p>
        </w:tc>
        <w:tc>
          <w:tcPr>
            <w:tcW w:w="1813" w:type="dxa"/>
          </w:tcPr>
          <w:p w14:paraId="1599037B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12.04%</w:t>
            </w:r>
          </w:p>
        </w:tc>
      </w:tr>
      <w:tr w:rsidR="00F47298" w:rsidRPr="00F47298" w14:paraId="37966BB5" w14:textId="77777777" w:rsidTr="0009275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3DABECDC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Lag8</w:t>
            </w:r>
          </w:p>
        </w:tc>
        <w:tc>
          <w:tcPr>
            <w:tcW w:w="1035" w:type="dxa"/>
          </w:tcPr>
          <w:p w14:paraId="07AA902A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7.06%</w:t>
            </w:r>
          </w:p>
        </w:tc>
        <w:tc>
          <w:tcPr>
            <w:tcW w:w="1035" w:type="dxa"/>
          </w:tcPr>
          <w:p w14:paraId="35693F60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12.94%</w:t>
            </w:r>
          </w:p>
        </w:tc>
        <w:tc>
          <w:tcPr>
            <w:tcW w:w="1813" w:type="dxa"/>
          </w:tcPr>
          <w:p w14:paraId="21B10E7C" w14:textId="77777777" w:rsidR="00F47298" w:rsidRPr="00F47298" w:rsidRDefault="00F47298" w:rsidP="00F47298">
            <w:pPr>
              <w:widowControl w:val="0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7.43%</w:t>
            </w:r>
          </w:p>
        </w:tc>
        <w:tc>
          <w:tcPr>
            <w:tcW w:w="1813" w:type="dxa"/>
          </w:tcPr>
          <w:p w14:paraId="20855EE6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12.79%</w:t>
            </w:r>
          </w:p>
        </w:tc>
      </w:tr>
      <w:tr w:rsidR="00F47298" w:rsidRPr="00F47298" w14:paraId="5D5AA903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20AEC38A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Lag9</w:t>
            </w:r>
          </w:p>
        </w:tc>
        <w:tc>
          <w:tcPr>
            <w:tcW w:w="1035" w:type="dxa"/>
          </w:tcPr>
          <w:p w14:paraId="6B90553B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10.59%</w:t>
            </w:r>
          </w:p>
        </w:tc>
        <w:tc>
          <w:tcPr>
            <w:tcW w:w="1035" w:type="dxa"/>
          </w:tcPr>
          <w:p w14:paraId="1B2298F2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17.65%</w:t>
            </w:r>
          </w:p>
        </w:tc>
        <w:tc>
          <w:tcPr>
            <w:tcW w:w="1813" w:type="dxa"/>
          </w:tcPr>
          <w:p w14:paraId="19522D98" w14:textId="77777777" w:rsidR="00F47298" w:rsidRPr="00F47298" w:rsidRDefault="00F47298" w:rsidP="00F47298">
            <w:pPr>
              <w:widowControl w:val="0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9.47%</w:t>
            </w:r>
          </w:p>
        </w:tc>
        <w:tc>
          <w:tcPr>
            <w:tcW w:w="1813" w:type="dxa"/>
          </w:tcPr>
          <w:p w14:paraId="00ABE41C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15.72%</w:t>
            </w:r>
          </w:p>
        </w:tc>
      </w:tr>
      <w:tr w:rsidR="00F47298" w:rsidRPr="00F47298" w14:paraId="75EBDE5D" w14:textId="77777777" w:rsidTr="0009275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7A12C3AF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Lag10</w:t>
            </w:r>
          </w:p>
        </w:tc>
        <w:tc>
          <w:tcPr>
            <w:tcW w:w="1035" w:type="dxa"/>
          </w:tcPr>
          <w:p w14:paraId="3CEA15F2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7.06%</w:t>
            </w:r>
          </w:p>
        </w:tc>
        <w:tc>
          <w:tcPr>
            <w:tcW w:w="1035" w:type="dxa"/>
          </w:tcPr>
          <w:p w14:paraId="7B58CB0A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12.94%</w:t>
            </w:r>
          </w:p>
        </w:tc>
        <w:tc>
          <w:tcPr>
            <w:tcW w:w="1813" w:type="dxa"/>
          </w:tcPr>
          <w:p w14:paraId="18722E94" w14:textId="77777777" w:rsidR="00F47298" w:rsidRPr="00F47298" w:rsidRDefault="00F47298" w:rsidP="00F47298">
            <w:pPr>
              <w:widowControl w:val="0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6.38%</w:t>
            </w:r>
          </w:p>
        </w:tc>
        <w:tc>
          <w:tcPr>
            <w:tcW w:w="1813" w:type="dxa"/>
          </w:tcPr>
          <w:p w14:paraId="6F71A5A0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10.95%</w:t>
            </w:r>
          </w:p>
        </w:tc>
      </w:tr>
      <w:tr w:rsidR="00F47298" w:rsidRPr="00F47298" w14:paraId="7F6ED5DA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74BE7DB5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Lag11</w:t>
            </w:r>
          </w:p>
        </w:tc>
        <w:tc>
          <w:tcPr>
            <w:tcW w:w="1035" w:type="dxa"/>
          </w:tcPr>
          <w:p w14:paraId="4AE9868F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7.06%</w:t>
            </w:r>
          </w:p>
        </w:tc>
        <w:tc>
          <w:tcPr>
            <w:tcW w:w="1035" w:type="dxa"/>
          </w:tcPr>
          <w:p w14:paraId="7BDBF4E3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15.29%</w:t>
            </w:r>
          </w:p>
        </w:tc>
        <w:tc>
          <w:tcPr>
            <w:tcW w:w="1813" w:type="dxa"/>
          </w:tcPr>
          <w:p w14:paraId="404E999B" w14:textId="77777777" w:rsidR="00F47298" w:rsidRPr="00F47298" w:rsidRDefault="00F47298" w:rsidP="00F47298">
            <w:pPr>
              <w:widowControl w:val="0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7.74%</w:t>
            </w:r>
          </w:p>
        </w:tc>
        <w:tc>
          <w:tcPr>
            <w:tcW w:w="1813" w:type="dxa"/>
          </w:tcPr>
          <w:p w14:paraId="2267B3F0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14.56%</w:t>
            </w:r>
          </w:p>
        </w:tc>
      </w:tr>
      <w:tr w:rsidR="00F47298" w:rsidRPr="00F47298" w14:paraId="1218C3B1" w14:textId="77777777" w:rsidTr="0009275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5A0EF9F7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Lag12</w:t>
            </w:r>
          </w:p>
        </w:tc>
        <w:tc>
          <w:tcPr>
            <w:tcW w:w="1035" w:type="dxa"/>
          </w:tcPr>
          <w:p w14:paraId="0B98569F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48.24%</w:t>
            </w:r>
          </w:p>
        </w:tc>
        <w:tc>
          <w:tcPr>
            <w:tcW w:w="1035" w:type="dxa"/>
          </w:tcPr>
          <w:p w14:paraId="6E3FB5BA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62.35%</w:t>
            </w:r>
          </w:p>
        </w:tc>
        <w:tc>
          <w:tcPr>
            <w:tcW w:w="1813" w:type="dxa"/>
          </w:tcPr>
          <w:p w14:paraId="1D2B819B" w14:textId="77777777" w:rsidR="00F47298" w:rsidRPr="00F47298" w:rsidRDefault="00F47298" w:rsidP="00F47298">
            <w:pPr>
              <w:widowControl w:val="0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宋体" w:hAnsi="Times New Roman"/>
              </w:rPr>
              <w:t>46.22%</w:t>
            </w:r>
          </w:p>
        </w:tc>
        <w:tc>
          <w:tcPr>
            <w:tcW w:w="1813" w:type="dxa"/>
          </w:tcPr>
          <w:p w14:paraId="2917D37A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62.01%</w:t>
            </w:r>
          </w:p>
        </w:tc>
      </w:tr>
      <w:bookmarkEnd w:id="2"/>
      <w:bookmarkEnd w:id="3"/>
    </w:tbl>
    <w:p w14:paraId="5B182501" w14:textId="77777777" w:rsidR="00F47298" w:rsidRPr="00F47298" w:rsidRDefault="00F47298" w:rsidP="00F47298">
      <w:pPr>
        <w:spacing w:before="240"/>
        <w:rPr>
          <w:rFonts w:ascii="Times New Roman" w:eastAsia="宋体" w:hAnsi="Times New Roman" w:cs="Arial"/>
          <w:szCs w:val="20"/>
          <w:lang w:val="en-GB" w:eastAsia="en-GB"/>
        </w:rPr>
      </w:pPr>
    </w:p>
    <w:p w14:paraId="4850910C" w14:textId="77777777" w:rsidR="00F47298" w:rsidRPr="00F47298" w:rsidRDefault="00F47298" w:rsidP="00F47298">
      <w:pPr>
        <w:spacing w:before="240"/>
        <w:rPr>
          <w:rFonts w:ascii="Times New Roman" w:eastAsia="宋体" w:hAnsi="Times New Roman" w:cs="Arial"/>
          <w:b/>
          <w:bCs/>
          <w:sz w:val="28"/>
          <w:lang w:val="en-GB" w:eastAsia="en-GB"/>
        </w:rPr>
      </w:pPr>
    </w:p>
    <w:p w14:paraId="55D95299" w14:textId="77777777" w:rsidR="00F47298" w:rsidRPr="00F47298" w:rsidRDefault="00F47298" w:rsidP="00F47298">
      <w:pPr>
        <w:spacing w:before="240" w:after="360" w:line="480" w:lineRule="auto"/>
        <w:rPr>
          <w:rFonts w:ascii="Times New Roman" w:eastAsia="宋体" w:hAnsi="Times New Roman" w:cs="Arial"/>
          <w:szCs w:val="20"/>
          <w:lang w:val="en-GB" w:eastAsia="en-GB"/>
        </w:rPr>
      </w:pPr>
      <w:bookmarkStart w:id="4" w:name="_Toc79116019"/>
      <w:bookmarkStart w:id="5" w:name="_Toc79117310"/>
      <w:bookmarkStart w:id="6" w:name="OLE_LINK6"/>
    </w:p>
    <w:p w14:paraId="0D429E3D" w14:textId="77777777" w:rsidR="00F47298" w:rsidRPr="00F47298" w:rsidRDefault="00F47298" w:rsidP="00F47298">
      <w:pPr>
        <w:spacing w:before="240" w:after="360" w:line="480" w:lineRule="auto"/>
        <w:rPr>
          <w:rFonts w:ascii="Times New Roman" w:eastAsia="宋体" w:hAnsi="Times New Roman" w:cs="Arial"/>
          <w:szCs w:val="20"/>
          <w:lang w:val="en-GB" w:eastAsia="en-GB"/>
        </w:rPr>
      </w:pPr>
    </w:p>
    <w:p w14:paraId="4FBD37CA" w14:textId="77777777" w:rsidR="00F47298" w:rsidRPr="00F47298" w:rsidRDefault="00F47298" w:rsidP="00F47298">
      <w:pPr>
        <w:spacing w:before="240" w:after="360" w:line="480" w:lineRule="auto"/>
        <w:rPr>
          <w:rFonts w:ascii="Times New Roman" w:eastAsia="宋体" w:hAnsi="Times New Roman" w:cs="Arial"/>
          <w:szCs w:val="20"/>
          <w:lang w:val="en-GB" w:eastAsia="en-GB"/>
        </w:rPr>
      </w:pPr>
    </w:p>
    <w:p w14:paraId="291231FA" w14:textId="77777777" w:rsidR="00F47298" w:rsidRPr="00F47298" w:rsidRDefault="00F47298" w:rsidP="00F47298">
      <w:pPr>
        <w:spacing w:before="240" w:after="360" w:line="480" w:lineRule="auto"/>
        <w:rPr>
          <w:rFonts w:ascii="Times New Roman" w:eastAsia="宋体" w:hAnsi="Times New Roman" w:cs="Arial"/>
          <w:szCs w:val="20"/>
          <w:lang w:val="en-GB" w:eastAsia="en-GB"/>
        </w:rPr>
      </w:pPr>
    </w:p>
    <w:p w14:paraId="3A140562" w14:textId="77777777" w:rsidR="00F47298" w:rsidRPr="00F47298" w:rsidRDefault="00F47298" w:rsidP="00F47298">
      <w:pPr>
        <w:spacing w:before="240" w:after="360" w:line="480" w:lineRule="auto"/>
        <w:rPr>
          <w:rFonts w:ascii="Times New Roman" w:eastAsia="宋体" w:hAnsi="Times New Roman" w:cs="Arial"/>
          <w:szCs w:val="20"/>
          <w:lang w:val="en-GB" w:eastAsia="en-GB"/>
        </w:rPr>
      </w:pPr>
    </w:p>
    <w:p w14:paraId="2D1F57F8" w14:textId="77777777" w:rsidR="00F47298" w:rsidRPr="00F47298" w:rsidRDefault="00F47298" w:rsidP="00F47298">
      <w:pPr>
        <w:spacing w:before="240" w:after="360" w:line="480" w:lineRule="auto"/>
        <w:rPr>
          <w:rFonts w:ascii="Times New Roman" w:eastAsia="宋体" w:hAnsi="Times New Roman" w:cs="Arial"/>
          <w:szCs w:val="20"/>
          <w:lang w:val="en-GB" w:eastAsia="en-GB"/>
        </w:rPr>
      </w:pPr>
    </w:p>
    <w:p w14:paraId="267E96FE" w14:textId="77777777" w:rsidR="00F47298" w:rsidRPr="00F47298" w:rsidRDefault="00F47298" w:rsidP="00F47298">
      <w:pPr>
        <w:spacing w:before="240" w:after="360" w:line="480" w:lineRule="auto"/>
        <w:rPr>
          <w:rFonts w:ascii="Times New Roman" w:eastAsia="宋体" w:hAnsi="Times New Roman" w:cs="Arial"/>
          <w:szCs w:val="20"/>
          <w:lang w:val="en-GB" w:eastAsia="en-GB"/>
        </w:rPr>
      </w:pPr>
    </w:p>
    <w:p w14:paraId="61735634" w14:textId="77777777" w:rsidR="00F47298" w:rsidRPr="00F47298" w:rsidRDefault="00F47298" w:rsidP="00F47298">
      <w:pPr>
        <w:spacing w:before="240" w:after="360" w:line="480" w:lineRule="auto"/>
        <w:rPr>
          <w:rFonts w:ascii="Times New Roman" w:eastAsia="宋体" w:hAnsi="Times New Roman" w:cs="Arial"/>
          <w:szCs w:val="20"/>
          <w:lang w:val="en-GB" w:eastAsia="en-GB"/>
        </w:rPr>
      </w:pPr>
    </w:p>
    <w:p w14:paraId="20BEF11E" w14:textId="77777777" w:rsidR="00F47298" w:rsidRPr="00F47298" w:rsidRDefault="00F47298" w:rsidP="00F47298">
      <w:pPr>
        <w:spacing w:before="240" w:after="360" w:line="480" w:lineRule="auto"/>
        <w:rPr>
          <w:rFonts w:ascii="Times New Roman" w:eastAsia="宋体" w:hAnsi="Times New Roman" w:cs="Arial"/>
          <w:szCs w:val="20"/>
          <w:lang w:val="en-GB" w:eastAsia="en-GB"/>
        </w:rPr>
      </w:pPr>
    </w:p>
    <w:p w14:paraId="5834D8C6" w14:textId="77777777" w:rsidR="00F47298" w:rsidRPr="00F47298" w:rsidRDefault="00F47298" w:rsidP="00F47298">
      <w:pPr>
        <w:spacing w:before="240" w:after="360" w:line="480" w:lineRule="auto"/>
        <w:rPr>
          <w:rFonts w:ascii="Times New Roman" w:eastAsia="宋体" w:hAnsi="Times New Roman" w:cs="Arial"/>
          <w:szCs w:val="20"/>
          <w:lang w:val="en-GB" w:eastAsia="en-GB"/>
        </w:rPr>
      </w:pPr>
    </w:p>
    <w:p w14:paraId="7E6D0BB4" w14:textId="77777777" w:rsidR="00F47298" w:rsidRPr="00F47298" w:rsidRDefault="00F47298" w:rsidP="00F47298">
      <w:pPr>
        <w:spacing w:before="240" w:after="360" w:line="480" w:lineRule="auto"/>
        <w:rPr>
          <w:rFonts w:ascii="Times New Roman" w:eastAsia="宋体" w:hAnsi="Times New Roman" w:cs="Arial"/>
          <w:szCs w:val="20"/>
          <w:lang w:val="en-GB" w:eastAsia="en-GB"/>
        </w:rPr>
      </w:pPr>
    </w:p>
    <w:p w14:paraId="3866E82F" w14:textId="77777777" w:rsidR="00F47298" w:rsidRPr="00F47298" w:rsidRDefault="00F47298" w:rsidP="00F47298">
      <w:pPr>
        <w:spacing w:before="240" w:after="360" w:line="480" w:lineRule="auto"/>
        <w:rPr>
          <w:rFonts w:ascii="Times New Roman" w:eastAsia="宋体" w:hAnsi="Times New Roman" w:cs="Arial"/>
          <w:szCs w:val="20"/>
          <w:lang w:val="en-GB" w:eastAsia="en-GB"/>
        </w:rPr>
      </w:pPr>
    </w:p>
    <w:p w14:paraId="5EE62D36" w14:textId="77777777" w:rsidR="00F47298" w:rsidRPr="00F47298" w:rsidRDefault="00F47298" w:rsidP="00F47298">
      <w:pPr>
        <w:spacing w:before="240" w:after="360" w:line="480" w:lineRule="auto"/>
        <w:rPr>
          <w:rFonts w:ascii="Times New Roman" w:eastAsia="宋体" w:hAnsi="Times New Roman" w:cs="Arial"/>
          <w:szCs w:val="20"/>
          <w:lang w:val="en-GB" w:eastAsia="en-GB"/>
        </w:rPr>
      </w:pPr>
    </w:p>
    <w:p w14:paraId="3F615E2A" w14:textId="77777777" w:rsidR="00F47298" w:rsidRPr="00F47298" w:rsidRDefault="00F47298" w:rsidP="00F47298">
      <w:pPr>
        <w:keepNext/>
        <w:spacing w:before="240" w:after="360" w:line="480" w:lineRule="auto"/>
        <w:jc w:val="center"/>
        <w:rPr>
          <w:rFonts w:ascii="Times New Roman" w:eastAsia="宋体" w:hAnsi="Times New Roman" w:cs="Arial"/>
          <w:szCs w:val="20"/>
          <w:lang w:val="en-GB" w:eastAsia="en-GB"/>
        </w:rPr>
      </w:pPr>
    </w:p>
    <w:p w14:paraId="15663A2A" w14:textId="77777777" w:rsidR="00F47298" w:rsidRPr="00F47298" w:rsidRDefault="00F47298" w:rsidP="00F47298">
      <w:pPr>
        <w:keepNext/>
        <w:spacing w:before="240" w:after="360" w:line="480" w:lineRule="auto"/>
        <w:jc w:val="center"/>
        <w:rPr>
          <w:rFonts w:ascii="Times New Roman" w:eastAsia="宋体" w:hAnsi="Times New Roman" w:cs="Arial"/>
          <w:szCs w:val="20"/>
          <w:lang w:val="en-GB" w:eastAsia="en-GB"/>
        </w:rPr>
      </w:pPr>
      <w:r w:rsidRPr="00F47298">
        <w:rPr>
          <w:rFonts w:ascii="Times New Roman" w:eastAsia="宋体" w:hAnsi="Times New Roman" w:cs="Arial"/>
          <w:szCs w:val="20"/>
          <w:lang w:val="en-GB" w:eastAsia="en-GB"/>
        </w:rPr>
        <w:t xml:space="preserve">Table </w:t>
      </w:r>
      <w:r w:rsidRPr="00F47298">
        <w:rPr>
          <w:rFonts w:ascii="Times New Roman" w:eastAsia="宋体" w:hAnsi="Times New Roman" w:cs="Arial"/>
          <w:szCs w:val="20"/>
          <w:lang w:val="en-GB" w:eastAsia="en-GB"/>
        </w:rPr>
        <w:fldChar w:fldCharType="begin"/>
      </w:r>
      <w:r w:rsidRPr="00F47298">
        <w:rPr>
          <w:rFonts w:ascii="Times New Roman" w:eastAsia="宋体" w:hAnsi="Times New Roman" w:cs="Arial"/>
          <w:szCs w:val="20"/>
          <w:lang w:val="en-GB" w:eastAsia="en-GB"/>
        </w:rPr>
        <w:instrText xml:space="preserve"> SEQ Table \* ARABIC </w:instrText>
      </w:r>
      <w:r w:rsidRPr="00F47298">
        <w:rPr>
          <w:rFonts w:ascii="Times New Roman" w:eastAsia="宋体" w:hAnsi="Times New Roman" w:cs="Arial"/>
          <w:szCs w:val="20"/>
          <w:lang w:val="en-GB" w:eastAsia="en-GB"/>
        </w:rPr>
        <w:fldChar w:fldCharType="separate"/>
      </w:r>
      <w:r w:rsidRPr="00F47298">
        <w:rPr>
          <w:rFonts w:ascii="Times New Roman" w:eastAsia="宋体" w:hAnsi="Times New Roman" w:cs="Arial"/>
          <w:noProof/>
          <w:szCs w:val="20"/>
          <w:lang w:val="en-GB" w:eastAsia="en-GB"/>
        </w:rPr>
        <w:t>3</w:t>
      </w:r>
      <w:r w:rsidRPr="00F47298">
        <w:rPr>
          <w:rFonts w:ascii="Times New Roman" w:eastAsia="宋体" w:hAnsi="Times New Roman" w:cs="Arial"/>
          <w:noProof/>
          <w:szCs w:val="20"/>
          <w:lang w:val="en-GB" w:eastAsia="en-GB"/>
        </w:rPr>
        <w:fldChar w:fldCharType="end"/>
      </w:r>
      <w:r w:rsidRPr="00F47298">
        <w:rPr>
          <w:rFonts w:ascii="Times New Roman" w:eastAsia="宋体" w:hAnsi="Times New Roman" w:cs="Arial"/>
          <w:szCs w:val="20"/>
          <w:lang w:val="en-GB" w:eastAsia="en-GB"/>
        </w:rPr>
        <w:t xml:space="preserve">  Summary table before stepwise (</w:t>
      </w:r>
      <w:r w:rsidRPr="00F47298">
        <w:rPr>
          <w:rFonts w:ascii="Times New Roman" w:eastAsia="宋体" w:hAnsi="Times New Roman" w:cs="Arial" w:hint="eastAsia"/>
          <w:szCs w:val="20"/>
          <w:lang w:val="en-GB" w:eastAsia="zh-CN"/>
        </w:rPr>
        <w:t>Q</w:t>
      </w:r>
      <w:r w:rsidRPr="00F47298">
        <w:rPr>
          <w:rFonts w:ascii="Times New Roman" w:eastAsia="宋体" w:hAnsi="Times New Roman" w:cs="Arial"/>
          <w:szCs w:val="20"/>
          <w:lang w:val="en-GB" w:eastAsia="en-GB"/>
        </w:rPr>
        <w:t>uarterly data)</w:t>
      </w:r>
      <w:bookmarkEnd w:id="4"/>
      <w:bookmarkEnd w:id="5"/>
    </w:p>
    <w:bookmarkEnd w:id="6"/>
    <w:tbl>
      <w:tblPr>
        <w:tblStyle w:val="120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1035"/>
        <w:gridCol w:w="1035"/>
        <w:gridCol w:w="1813"/>
        <w:gridCol w:w="1813"/>
      </w:tblGrid>
      <w:tr w:rsidR="00F47298" w:rsidRPr="00F47298" w14:paraId="27800AC8" w14:textId="77777777" w:rsidTr="000927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0DD22CFC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5" w:type="dxa"/>
          </w:tcPr>
          <w:p w14:paraId="53147D36" w14:textId="77777777" w:rsidR="00F47298" w:rsidRPr="00F47298" w:rsidRDefault="00F47298" w:rsidP="00F4729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p&lt;0.01</w:t>
            </w:r>
          </w:p>
        </w:tc>
        <w:tc>
          <w:tcPr>
            <w:tcW w:w="1035" w:type="dxa"/>
          </w:tcPr>
          <w:p w14:paraId="54146D43" w14:textId="77777777" w:rsidR="00F47298" w:rsidRPr="00F47298" w:rsidRDefault="00F47298" w:rsidP="00F4729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p&lt;0.05</w:t>
            </w:r>
          </w:p>
        </w:tc>
        <w:tc>
          <w:tcPr>
            <w:tcW w:w="1813" w:type="dxa"/>
          </w:tcPr>
          <w:p w14:paraId="2EB08BB7" w14:textId="77777777" w:rsidR="00F47298" w:rsidRPr="00F47298" w:rsidRDefault="00F47298" w:rsidP="00F4729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p&lt;0.01</w:t>
            </w: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(Weight)</w:t>
            </w:r>
          </w:p>
        </w:tc>
        <w:tc>
          <w:tcPr>
            <w:tcW w:w="1813" w:type="dxa"/>
          </w:tcPr>
          <w:p w14:paraId="45ECC64B" w14:textId="77777777" w:rsidR="00F47298" w:rsidRPr="00F47298" w:rsidRDefault="00F47298" w:rsidP="00F4729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lang w:eastAsia="zh-CN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p&lt;0.05</w:t>
            </w: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(Weight)</w:t>
            </w:r>
          </w:p>
        </w:tc>
      </w:tr>
      <w:tr w:rsidR="00F47298" w:rsidRPr="00F47298" w14:paraId="4558C356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762A64D5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CPI_lag1</w:t>
            </w:r>
          </w:p>
        </w:tc>
        <w:tc>
          <w:tcPr>
            <w:tcW w:w="1035" w:type="dxa"/>
          </w:tcPr>
          <w:p w14:paraId="536B38D6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8.24%</w:t>
            </w:r>
          </w:p>
        </w:tc>
        <w:tc>
          <w:tcPr>
            <w:tcW w:w="1035" w:type="dxa"/>
          </w:tcPr>
          <w:p w14:paraId="53705484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17.65%</w:t>
            </w:r>
          </w:p>
        </w:tc>
        <w:tc>
          <w:tcPr>
            <w:tcW w:w="1813" w:type="dxa"/>
          </w:tcPr>
          <w:p w14:paraId="17671F93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10.93%</w:t>
            </w:r>
          </w:p>
        </w:tc>
        <w:tc>
          <w:tcPr>
            <w:tcW w:w="1813" w:type="dxa"/>
          </w:tcPr>
          <w:p w14:paraId="6A331926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18.53%</w:t>
            </w:r>
          </w:p>
        </w:tc>
      </w:tr>
      <w:tr w:rsidR="00F47298" w:rsidRPr="00F47298" w14:paraId="00414FE0" w14:textId="77777777" w:rsidTr="000927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794A8FBB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CPI_lag2</w:t>
            </w:r>
          </w:p>
        </w:tc>
        <w:tc>
          <w:tcPr>
            <w:tcW w:w="1035" w:type="dxa"/>
          </w:tcPr>
          <w:p w14:paraId="3C7902CD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4.71%</w:t>
            </w:r>
          </w:p>
        </w:tc>
        <w:tc>
          <w:tcPr>
            <w:tcW w:w="1035" w:type="dxa"/>
          </w:tcPr>
          <w:p w14:paraId="096D54B5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11.76%</w:t>
            </w:r>
          </w:p>
        </w:tc>
        <w:tc>
          <w:tcPr>
            <w:tcW w:w="1813" w:type="dxa"/>
          </w:tcPr>
          <w:p w14:paraId="42575C40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3.62%</w:t>
            </w:r>
          </w:p>
        </w:tc>
        <w:tc>
          <w:tcPr>
            <w:tcW w:w="1813" w:type="dxa"/>
          </w:tcPr>
          <w:p w14:paraId="2C7ADB71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13.24%</w:t>
            </w:r>
          </w:p>
        </w:tc>
      </w:tr>
      <w:tr w:rsidR="00F47298" w:rsidRPr="00F47298" w14:paraId="2AA1B3EB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64A20556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CPI_lag3</w:t>
            </w:r>
          </w:p>
        </w:tc>
        <w:tc>
          <w:tcPr>
            <w:tcW w:w="1035" w:type="dxa"/>
          </w:tcPr>
          <w:p w14:paraId="36B3A097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3.53%</w:t>
            </w:r>
          </w:p>
        </w:tc>
        <w:tc>
          <w:tcPr>
            <w:tcW w:w="1035" w:type="dxa"/>
          </w:tcPr>
          <w:p w14:paraId="24249BBF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4.71%</w:t>
            </w:r>
          </w:p>
        </w:tc>
        <w:tc>
          <w:tcPr>
            <w:tcW w:w="1813" w:type="dxa"/>
          </w:tcPr>
          <w:p w14:paraId="2B77AE87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2.93%</w:t>
            </w:r>
          </w:p>
        </w:tc>
        <w:tc>
          <w:tcPr>
            <w:tcW w:w="1813" w:type="dxa"/>
          </w:tcPr>
          <w:p w14:paraId="296F371A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4.50%</w:t>
            </w:r>
          </w:p>
        </w:tc>
      </w:tr>
      <w:tr w:rsidR="00F47298" w:rsidRPr="00F47298" w14:paraId="54BA8875" w14:textId="77777777" w:rsidTr="000927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187FFF30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CPI_lag4</w:t>
            </w:r>
          </w:p>
        </w:tc>
        <w:tc>
          <w:tcPr>
            <w:tcW w:w="1035" w:type="dxa"/>
          </w:tcPr>
          <w:p w14:paraId="016D8C7D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4.71%</w:t>
            </w:r>
          </w:p>
        </w:tc>
        <w:tc>
          <w:tcPr>
            <w:tcW w:w="1035" w:type="dxa"/>
          </w:tcPr>
          <w:p w14:paraId="62B345CA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12.94%</w:t>
            </w:r>
          </w:p>
        </w:tc>
        <w:tc>
          <w:tcPr>
            <w:tcW w:w="1813" w:type="dxa"/>
          </w:tcPr>
          <w:p w14:paraId="128940EF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4.31%</w:t>
            </w:r>
          </w:p>
        </w:tc>
        <w:tc>
          <w:tcPr>
            <w:tcW w:w="1813" w:type="dxa"/>
          </w:tcPr>
          <w:p w14:paraId="368CDB01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14.13%</w:t>
            </w:r>
          </w:p>
        </w:tc>
      </w:tr>
      <w:tr w:rsidR="00F47298" w:rsidRPr="00F47298" w14:paraId="171DB66D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1311DB34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Lag1</w:t>
            </w:r>
          </w:p>
        </w:tc>
        <w:tc>
          <w:tcPr>
            <w:tcW w:w="1035" w:type="dxa"/>
          </w:tcPr>
          <w:p w14:paraId="2F13268B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22.35%</w:t>
            </w:r>
          </w:p>
        </w:tc>
        <w:tc>
          <w:tcPr>
            <w:tcW w:w="1035" w:type="dxa"/>
          </w:tcPr>
          <w:p w14:paraId="0CBA755F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35.29%</w:t>
            </w:r>
          </w:p>
        </w:tc>
        <w:tc>
          <w:tcPr>
            <w:tcW w:w="1813" w:type="dxa"/>
          </w:tcPr>
          <w:p w14:paraId="68356CF0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19.26%</w:t>
            </w:r>
          </w:p>
        </w:tc>
        <w:tc>
          <w:tcPr>
            <w:tcW w:w="1813" w:type="dxa"/>
          </w:tcPr>
          <w:p w14:paraId="64A13290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35.03%</w:t>
            </w:r>
          </w:p>
        </w:tc>
      </w:tr>
      <w:tr w:rsidR="00F47298" w:rsidRPr="00F47298" w14:paraId="5658D274" w14:textId="77777777" w:rsidTr="000927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69EC2D97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Lag2</w:t>
            </w:r>
          </w:p>
        </w:tc>
        <w:tc>
          <w:tcPr>
            <w:tcW w:w="1035" w:type="dxa"/>
          </w:tcPr>
          <w:p w14:paraId="249DEA53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11.76%</w:t>
            </w:r>
          </w:p>
        </w:tc>
        <w:tc>
          <w:tcPr>
            <w:tcW w:w="1035" w:type="dxa"/>
          </w:tcPr>
          <w:p w14:paraId="59333E47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21.18%</w:t>
            </w:r>
          </w:p>
        </w:tc>
        <w:tc>
          <w:tcPr>
            <w:tcW w:w="1813" w:type="dxa"/>
          </w:tcPr>
          <w:p w14:paraId="1DE9189D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14.65%</w:t>
            </w:r>
          </w:p>
        </w:tc>
        <w:tc>
          <w:tcPr>
            <w:tcW w:w="1813" w:type="dxa"/>
          </w:tcPr>
          <w:p w14:paraId="12620B51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22.56%</w:t>
            </w:r>
          </w:p>
        </w:tc>
      </w:tr>
      <w:tr w:rsidR="00F47298" w:rsidRPr="00F47298" w14:paraId="6151A0A7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288E968A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Lag3</w:t>
            </w:r>
          </w:p>
        </w:tc>
        <w:tc>
          <w:tcPr>
            <w:tcW w:w="1035" w:type="dxa"/>
          </w:tcPr>
          <w:p w14:paraId="01320347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4.71%</w:t>
            </w:r>
          </w:p>
        </w:tc>
        <w:tc>
          <w:tcPr>
            <w:tcW w:w="1035" w:type="dxa"/>
          </w:tcPr>
          <w:p w14:paraId="76B477C8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11.76%</w:t>
            </w:r>
          </w:p>
        </w:tc>
        <w:tc>
          <w:tcPr>
            <w:tcW w:w="1813" w:type="dxa"/>
          </w:tcPr>
          <w:p w14:paraId="04642E52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3.95%</w:t>
            </w:r>
          </w:p>
        </w:tc>
        <w:tc>
          <w:tcPr>
            <w:tcW w:w="1813" w:type="dxa"/>
          </w:tcPr>
          <w:p w14:paraId="1251A5C8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9.73%</w:t>
            </w:r>
          </w:p>
        </w:tc>
      </w:tr>
      <w:tr w:rsidR="00F47298" w:rsidRPr="00F47298" w14:paraId="4FF047D3" w14:textId="77777777" w:rsidTr="000927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138D0CF3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</w:rPr>
              <w:t>Lag4</w:t>
            </w:r>
          </w:p>
        </w:tc>
        <w:tc>
          <w:tcPr>
            <w:tcW w:w="1035" w:type="dxa"/>
          </w:tcPr>
          <w:p w14:paraId="2536776F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18.82%</w:t>
            </w:r>
          </w:p>
        </w:tc>
        <w:tc>
          <w:tcPr>
            <w:tcW w:w="1035" w:type="dxa"/>
          </w:tcPr>
          <w:p w14:paraId="359096CC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28.24%</w:t>
            </w:r>
          </w:p>
        </w:tc>
        <w:tc>
          <w:tcPr>
            <w:tcW w:w="1813" w:type="dxa"/>
          </w:tcPr>
          <w:p w14:paraId="06F5CFCD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18.07%</w:t>
            </w:r>
          </w:p>
        </w:tc>
        <w:tc>
          <w:tcPr>
            <w:tcW w:w="1813" w:type="dxa"/>
          </w:tcPr>
          <w:p w14:paraId="1F31AE16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29.74%</w:t>
            </w:r>
          </w:p>
        </w:tc>
      </w:tr>
    </w:tbl>
    <w:p w14:paraId="50004E95" w14:textId="77777777" w:rsidR="00F47298" w:rsidRPr="00F47298" w:rsidRDefault="00F47298" w:rsidP="00F47298">
      <w:pPr>
        <w:spacing w:before="240"/>
        <w:rPr>
          <w:rFonts w:ascii="Times New Roman" w:eastAsia="宋体" w:hAnsi="Times New Roman" w:cs="Arial"/>
          <w:b/>
          <w:sz w:val="28"/>
          <w:szCs w:val="20"/>
          <w:lang w:val="en-GB" w:eastAsia="en-GB"/>
        </w:rPr>
      </w:pPr>
    </w:p>
    <w:p w14:paraId="36D3774E" w14:textId="77777777" w:rsidR="00F47298" w:rsidRPr="00F47298" w:rsidRDefault="00F47298" w:rsidP="00F47298">
      <w:pPr>
        <w:keepNext/>
        <w:spacing w:before="240" w:after="360" w:line="480" w:lineRule="auto"/>
        <w:jc w:val="center"/>
        <w:rPr>
          <w:rFonts w:ascii="Times New Roman" w:eastAsia="宋体" w:hAnsi="Times New Roman" w:cs="Arial"/>
          <w:szCs w:val="20"/>
          <w:lang w:val="en-GB" w:eastAsia="en-GB"/>
        </w:rPr>
      </w:pPr>
      <w:bookmarkStart w:id="7" w:name="_Toc79116020"/>
      <w:bookmarkStart w:id="8" w:name="_Toc79117311"/>
      <w:r w:rsidRPr="00F47298">
        <w:rPr>
          <w:rFonts w:ascii="Times New Roman" w:eastAsia="宋体" w:hAnsi="Times New Roman" w:cs="Arial"/>
          <w:szCs w:val="20"/>
          <w:lang w:val="en-GB" w:eastAsia="en-GB"/>
        </w:rPr>
        <w:t xml:space="preserve">Table </w:t>
      </w:r>
      <w:r w:rsidRPr="00F47298">
        <w:rPr>
          <w:rFonts w:ascii="Times New Roman" w:eastAsia="宋体" w:hAnsi="Times New Roman" w:cs="Arial"/>
          <w:szCs w:val="20"/>
          <w:lang w:val="en-GB" w:eastAsia="en-GB"/>
        </w:rPr>
        <w:fldChar w:fldCharType="begin"/>
      </w:r>
      <w:r w:rsidRPr="00F47298">
        <w:rPr>
          <w:rFonts w:ascii="Times New Roman" w:eastAsia="宋体" w:hAnsi="Times New Roman" w:cs="Arial"/>
          <w:szCs w:val="20"/>
          <w:lang w:val="en-GB" w:eastAsia="en-GB"/>
        </w:rPr>
        <w:instrText xml:space="preserve"> SEQ Table \* ARABIC </w:instrText>
      </w:r>
      <w:r w:rsidRPr="00F47298">
        <w:rPr>
          <w:rFonts w:ascii="Times New Roman" w:eastAsia="宋体" w:hAnsi="Times New Roman" w:cs="Arial"/>
          <w:szCs w:val="20"/>
          <w:lang w:val="en-GB" w:eastAsia="en-GB"/>
        </w:rPr>
        <w:fldChar w:fldCharType="separate"/>
      </w:r>
      <w:r w:rsidRPr="00F47298">
        <w:rPr>
          <w:rFonts w:ascii="Times New Roman" w:eastAsia="宋体" w:hAnsi="Times New Roman" w:cs="Arial"/>
          <w:noProof/>
          <w:szCs w:val="20"/>
          <w:lang w:val="en-GB" w:eastAsia="en-GB"/>
        </w:rPr>
        <w:t>4</w:t>
      </w:r>
      <w:r w:rsidRPr="00F47298">
        <w:rPr>
          <w:rFonts w:ascii="Times New Roman" w:eastAsia="宋体" w:hAnsi="Times New Roman" w:cs="Arial"/>
          <w:noProof/>
          <w:szCs w:val="20"/>
          <w:lang w:val="en-GB" w:eastAsia="en-GB"/>
        </w:rPr>
        <w:fldChar w:fldCharType="end"/>
      </w:r>
      <w:r w:rsidRPr="00F47298">
        <w:rPr>
          <w:rFonts w:ascii="Times New Roman" w:eastAsia="宋体" w:hAnsi="Times New Roman" w:cs="Arial"/>
          <w:szCs w:val="20"/>
          <w:lang w:val="en-GB" w:eastAsia="en-GB"/>
        </w:rPr>
        <w:t xml:space="preserve"> </w:t>
      </w:r>
      <w:bookmarkStart w:id="9" w:name="OLE_LINK5"/>
      <w:bookmarkStart w:id="10" w:name="OLE_LINK1"/>
      <w:r w:rsidRPr="00F47298">
        <w:rPr>
          <w:rFonts w:ascii="Times New Roman" w:eastAsia="宋体" w:hAnsi="Times New Roman" w:cs="Arial"/>
          <w:szCs w:val="20"/>
          <w:lang w:val="en-GB" w:eastAsia="en-GB"/>
        </w:rPr>
        <w:t xml:space="preserve">Stepwise Summary </w:t>
      </w:r>
      <w:r w:rsidRPr="00F47298">
        <w:rPr>
          <w:rFonts w:ascii="Times New Roman" w:eastAsia="宋体" w:hAnsi="Times New Roman" w:cs="Arial" w:hint="eastAsia"/>
          <w:szCs w:val="20"/>
          <w:lang w:val="en-GB" w:eastAsia="en-GB"/>
        </w:rPr>
        <w:t>T</w:t>
      </w:r>
      <w:r w:rsidRPr="00F47298">
        <w:rPr>
          <w:rFonts w:ascii="Times New Roman" w:eastAsia="宋体" w:hAnsi="Times New Roman" w:cs="Arial"/>
          <w:szCs w:val="20"/>
          <w:lang w:val="en-GB" w:eastAsia="en-GB"/>
        </w:rPr>
        <w:t>able (Quarterly data)</w:t>
      </w:r>
      <w:bookmarkEnd w:id="7"/>
      <w:bookmarkEnd w:id="8"/>
      <w:bookmarkEnd w:id="9"/>
    </w:p>
    <w:bookmarkEnd w:id="10"/>
    <w:tbl>
      <w:tblPr>
        <w:tblStyle w:val="120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1035"/>
        <w:gridCol w:w="1035"/>
        <w:gridCol w:w="1813"/>
        <w:gridCol w:w="1813"/>
      </w:tblGrid>
      <w:tr w:rsidR="00F47298" w:rsidRPr="00F47298" w14:paraId="50D9915C" w14:textId="77777777" w:rsidTr="000927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6994C89F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</w:tcPr>
          <w:p w14:paraId="0BE15B13" w14:textId="77777777" w:rsidR="00F47298" w:rsidRPr="00F47298" w:rsidRDefault="00F47298" w:rsidP="00F4729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p&lt;0.01</w:t>
            </w:r>
          </w:p>
        </w:tc>
        <w:tc>
          <w:tcPr>
            <w:tcW w:w="1035" w:type="dxa"/>
          </w:tcPr>
          <w:p w14:paraId="5F6F9D2D" w14:textId="77777777" w:rsidR="00F47298" w:rsidRPr="00F47298" w:rsidRDefault="00F47298" w:rsidP="00F4729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p&lt;0.05</w:t>
            </w:r>
          </w:p>
        </w:tc>
        <w:tc>
          <w:tcPr>
            <w:tcW w:w="1813" w:type="dxa"/>
          </w:tcPr>
          <w:p w14:paraId="57EDA6CE" w14:textId="77777777" w:rsidR="00F47298" w:rsidRPr="00F47298" w:rsidRDefault="00F47298" w:rsidP="00F4729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  <w:t>p&lt;0.01</w:t>
            </w:r>
            <w:r w:rsidRPr="00F4729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(Weight)</w:t>
            </w:r>
          </w:p>
        </w:tc>
        <w:tc>
          <w:tcPr>
            <w:tcW w:w="1813" w:type="dxa"/>
          </w:tcPr>
          <w:p w14:paraId="53251669" w14:textId="77777777" w:rsidR="00F47298" w:rsidRPr="00F47298" w:rsidRDefault="00F47298" w:rsidP="00F4729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  <w:t>p&lt;0.05</w:t>
            </w:r>
            <w:r w:rsidRPr="00F4729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(Weight)</w:t>
            </w:r>
          </w:p>
        </w:tc>
      </w:tr>
      <w:tr w:rsidR="00F47298" w:rsidRPr="00F47298" w14:paraId="3764F673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45AA60BF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CPI_lag1</w:t>
            </w:r>
          </w:p>
        </w:tc>
        <w:tc>
          <w:tcPr>
            <w:tcW w:w="1035" w:type="dxa"/>
          </w:tcPr>
          <w:p w14:paraId="344E4F90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9.41%</w:t>
            </w:r>
          </w:p>
        </w:tc>
        <w:tc>
          <w:tcPr>
            <w:tcW w:w="1035" w:type="dxa"/>
          </w:tcPr>
          <w:p w14:paraId="3B4F086D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21.18%</w:t>
            </w:r>
          </w:p>
        </w:tc>
        <w:tc>
          <w:tcPr>
            <w:tcW w:w="1813" w:type="dxa"/>
          </w:tcPr>
          <w:p w14:paraId="62031184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12.28%</w:t>
            </w:r>
          </w:p>
        </w:tc>
        <w:tc>
          <w:tcPr>
            <w:tcW w:w="1813" w:type="dxa"/>
          </w:tcPr>
          <w:p w14:paraId="2AC3DF94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23.69%</w:t>
            </w:r>
          </w:p>
        </w:tc>
      </w:tr>
      <w:tr w:rsidR="00F47298" w:rsidRPr="00F47298" w14:paraId="4D4E81B9" w14:textId="77777777" w:rsidTr="000927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374F70C5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CPI_lag2</w:t>
            </w:r>
          </w:p>
        </w:tc>
        <w:tc>
          <w:tcPr>
            <w:tcW w:w="1035" w:type="dxa"/>
          </w:tcPr>
          <w:p w14:paraId="7DA60AFB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9.41%</w:t>
            </w:r>
          </w:p>
        </w:tc>
        <w:tc>
          <w:tcPr>
            <w:tcW w:w="1035" w:type="dxa"/>
          </w:tcPr>
          <w:p w14:paraId="66004215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16.47%</w:t>
            </w:r>
          </w:p>
        </w:tc>
        <w:tc>
          <w:tcPr>
            <w:tcW w:w="1813" w:type="dxa"/>
          </w:tcPr>
          <w:p w14:paraId="32F4060F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9.09%</w:t>
            </w:r>
          </w:p>
        </w:tc>
        <w:tc>
          <w:tcPr>
            <w:tcW w:w="1813" w:type="dxa"/>
          </w:tcPr>
          <w:p w14:paraId="56992C8A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17.53%</w:t>
            </w:r>
          </w:p>
        </w:tc>
      </w:tr>
      <w:tr w:rsidR="00F47298" w:rsidRPr="00F47298" w14:paraId="13A6B6EE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57D37D02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CPI_lag3</w:t>
            </w:r>
          </w:p>
        </w:tc>
        <w:tc>
          <w:tcPr>
            <w:tcW w:w="1035" w:type="dxa"/>
          </w:tcPr>
          <w:p w14:paraId="676F97A8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5.88%</w:t>
            </w:r>
          </w:p>
        </w:tc>
        <w:tc>
          <w:tcPr>
            <w:tcW w:w="1035" w:type="dxa"/>
          </w:tcPr>
          <w:p w14:paraId="3F19F161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10.59%</w:t>
            </w:r>
          </w:p>
        </w:tc>
        <w:tc>
          <w:tcPr>
            <w:tcW w:w="1813" w:type="dxa"/>
          </w:tcPr>
          <w:p w14:paraId="614DFEE9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7.44%</w:t>
            </w:r>
          </w:p>
        </w:tc>
        <w:tc>
          <w:tcPr>
            <w:tcW w:w="1813" w:type="dxa"/>
          </w:tcPr>
          <w:p w14:paraId="08392756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16.06%</w:t>
            </w:r>
          </w:p>
        </w:tc>
      </w:tr>
      <w:tr w:rsidR="00F47298" w:rsidRPr="00F47298" w14:paraId="0F02F6F1" w14:textId="77777777" w:rsidTr="000927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7DC49423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CPI_lag4</w:t>
            </w:r>
          </w:p>
        </w:tc>
        <w:tc>
          <w:tcPr>
            <w:tcW w:w="1035" w:type="dxa"/>
          </w:tcPr>
          <w:p w14:paraId="7973EE15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7.06%</w:t>
            </w:r>
          </w:p>
        </w:tc>
        <w:tc>
          <w:tcPr>
            <w:tcW w:w="1035" w:type="dxa"/>
          </w:tcPr>
          <w:p w14:paraId="6F81A711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17.65%</w:t>
            </w:r>
          </w:p>
        </w:tc>
        <w:tc>
          <w:tcPr>
            <w:tcW w:w="1813" w:type="dxa"/>
          </w:tcPr>
          <w:p w14:paraId="5BF338BA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7.15%</w:t>
            </w:r>
          </w:p>
        </w:tc>
        <w:tc>
          <w:tcPr>
            <w:tcW w:w="1813" w:type="dxa"/>
          </w:tcPr>
          <w:p w14:paraId="1CD413A9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21.46%</w:t>
            </w:r>
          </w:p>
        </w:tc>
      </w:tr>
      <w:tr w:rsidR="00F47298" w:rsidRPr="00F47298" w14:paraId="00A9A5DD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7FC82608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Lag1</w:t>
            </w:r>
          </w:p>
        </w:tc>
        <w:tc>
          <w:tcPr>
            <w:tcW w:w="1035" w:type="dxa"/>
          </w:tcPr>
          <w:p w14:paraId="3C6800BC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30.59%</w:t>
            </w:r>
          </w:p>
        </w:tc>
        <w:tc>
          <w:tcPr>
            <w:tcW w:w="1035" w:type="dxa"/>
          </w:tcPr>
          <w:p w14:paraId="7CF101A3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38.82%</w:t>
            </w:r>
          </w:p>
        </w:tc>
        <w:tc>
          <w:tcPr>
            <w:tcW w:w="1813" w:type="dxa"/>
          </w:tcPr>
          <w:p w14:paraId="44D8C625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34.39%</w:t>
            </w:r>
          </w:p>
        </w:tc>
        <w:tc>
          <w:tcPr>
            <w:tcW w:w="1813" w:type="dxa"/>
          </w:tcPr>
          <w:p w14:paraId="4B366410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43.79%</w:t>
            </w:r>
          </w:p>
        </w:tc>
      </w:tr>
      <w:tr w:rsidR="00F47298" w:rsidRPr="00F47298" w14:paraId="5D131025" w14:textId="77777777" w:rsidTr="000927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074CBFEB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Lag2</w:t>
            </w:r>
          </w:p>
        </w:tc>
        <w:tc>
          <w:tcPr>
            <w:tcW w:w="1035" w:type="dxa"/>
          </w:tcPr>
          <w:p w14:paraId="266B496E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15.29%</w:t>
            </w:r>
          </w:p>
        </w:tc>
        <w:tc>
          <w:tcPr>
            <w:tcW w:w="1035" w:type="dxa"/>
          </w:tcPr>
          <w:p w14:paraId="7CECC2A2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25.88%</w:t>
            </w:r>
          </w:p>
        </w:tc>
        <w:tc>
          <w:tcPr>
            <w:tcW w:w="1813" w:type="dxa"/>
          </w:tcPr>
          <w:p w14:paraId="21F3B5DB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21.07%</w:t>
            </w:r>
          </w:p>
        </w:tc>
        <w:tc>
          <w:tcPr>
            <w:tcW w:w="1813" w:type="dxa"/>
          </w:tcPr>
          <w:p w14:paraId="1D944B22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30.28%</w:t>
            </w:r>
          </w:p>
        </w:tc>
      </w:tr>
      <w:tr w:rsidR="00F47298" w:rsidRPr="00F47298" w14:paraId="6E60A1EA" w14:textId="77777777" w:rsidTr="00F4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3F5F4F81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Lag3</w:t>
            </w:r>
          </w:p>
        </w:tc>
        <w:tc>
          <w:tcPr>
            <w:tcW w:w="1035" w:type="dxa"/>
          </w:tcPr>
          <w:p w14:paraId="4679EF90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11.76%</w:t>
            </w:r>
          </w:p>
        </w:tc>
        <w:tc>
          <w:tcPr>
            <w:tcW w:w="1035" w:type="dxa"/>
          </w:tcPr>
          <w:p w14:paraId="4EE85023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14.12%</w:t>
            </w:r>
          </w:p>
        </w:tc>
        <w:tc>
          <w:tcPr>
            <w:tcW w:w="1813" w:type="dxa"/>
          </w:tcPr>
          <w:p w14:paraId="41572CFA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12.58%</w:t>
            </w:r>
          </w:p>
        </w:tc>
        <w:tc>
          <w:tcPr>
            <w:tcW w:w="1813" w:type="dxa"/>
          </w:tcPr>
          <w:p w14:paraId="486539A1" w14:textId="77777777" w:rsidR="00F47298" w:rsidRPr="00F47298" w:rsidRDefault="00F47298" w:rsidP="00F47298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14.75%</w:t>
            </w:r>
          </w:p>
        </w:tc>
      </w:tr>
      <w:tr w:rsidR="00F47298" w:rsidRPr="00F47298" w14:paraId="7F7AE32B" w14:textId="77777777" w:rsidTr="000927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0C307257" w14:textId="77777777" w:rsidR="00F47298" w:rsidRPr="00F47298" w:rsidRDefault="00F47298" w:rsidP="00F4729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4729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Lag4</w:t>
            </w:r>
          </w:p>
        </w:tc>
        <w:tc>
          <w:tcPr>
            <w:tcW w:w="1035" w:type="dxa"/>
          </w:tcPr>
          <w:p w14:paraId="399F2F79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27.06%</w:t>
            </w:r>
          </w:p>
        </w:tc>
        <w:tc>
          <w:tcPr>
            <w:tcW w:w="1035" w:type="dxa"/>
          </w:tcPr>
          <w:p w14:paraId="2AED13D1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34.12%</w:t>
            </w:r>
          </w:p>
        </w:tc>
        <w:tc>
          <w:tcPr>
            <w:tcW w:w="1813" w:type="dxa"/>
          </w:tcPr>
          <w:p w14:paraId="641E111D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29.36%</w:t>
            </w:r>
          </w:p>
        </w:tc>
        <w:tc>
          <w:tcPr>
            <w:tcW w:w="1813" w:type="dxa"/>
          </w:tcPr>
          <w:p w14:paraId="70837DB8" w14:textId="77777777" w:rsidR="00F47298" w:rsidRPr="00F47298" w:rsidRDefault="00F47298" w:rsidP="00F47298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F47298">
              <w:rPr>
                <w:rFonts w:ascii="Times New Roman" w:eastAsia="宋体" w:hAnsi="Times New Roman"/>
              </w:rPr>
              <w:t>36.62%</w:t>
            </w:r>
          </w:p>
        </w:tc>
      </w:tr>
    </w:tbl>
    <w:p w14:paraId="44E1CD2F" w14:textId="77777777" w:rsidR="005218A8" w:rsidRPr="00F47298" w:rsidRDefault="005218A8" w:rsidP="00F47298"/>
    <w:sectPr w:rsidR="005218A8" w:rsidRPr="00F47298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7E31E" w14:textId="77777777" w:rsidR="005218A8" w:rsidRDefault="005218A8" w:rsidP="00F47298">
      <w:r>
        <w:separator/>
      </w:r>
    </w:p>
  </w:endnote>
  <w:endnote w:type="continuationSeparator" w:id="0">
    <w:p w14:paraId="03CDEFC3" w14:textId="77777777" w:rsidR="005218A8" w:rsidRDefault="005218A8" w:rsidP="00F47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EF1D8" w14:textId="77777777" w:rsidR="005218A8" w:rsidRDefault="005218A8" w:rsidP="00F47298">
      <w:r>
        <w:separator/>
      </w:r>
    </w:p>
  </w:footnote>
  <w:footnote w:type="continuationSeparator" w:id="0">
    <w:p w14:paraId="4F66A939" w14:textId="77777777" w:rsidR="005218A8" w:rsidRDefault="005218A8" w:rsidP="00F47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5218A8"/>
    <w:rsid w:val="00747CCE"/>
    <w:rsid w:val="007B3E96"/>
    <w:rsid w:val="008F1F48"/>
    <w:rsid w:val="00901463"/>
    <w:rsid w:val="00946CB3"/>
    <w:rsid w:val="00A93875"/>
    <w:rsid w:val="00AE18EF"/>
    <w:rsid w:val="00AE1BDD"/>
    <w:rsid w:val="00B3547C"/>
    <w:rsid w:val="00B4379D"/>
    <w:rsid w:val="00C27329"/>
    <w:rsid w:val="00C31EEB"/>
    <w:rsid w:val="00CB75D5"/>
    <w:rsid w:val="00F12158"/>
    <w:rsid w:val="00F4729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139EF8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  <w:style w:type="paragraph" w:styleId="a6">
    <w:name w:val="header"/>
    <w:basedOn w:val="a"/>
    <w:link w:val="a7"/>
    <w:uiPriority w:val="99"/>
    <w:unhideWhenUsed/>
    <w:rsid w:val="00F47298"/>
    <w:pPr>
      <w:tabs>
        <w:tab w:val="center" w:pos="4320"/>
        <w:tab w:val="right" w:pos="8640"/>
      </w:tabs>
    </w:pPr>
  </w:style>
  <w:style w:type="character" w:customStyle="1" w:styleId="a7">
    <w:name w:val="页眉 字符"/>
    <w:basedOn w:val="a0"/>
    <w:link w:val="a6"/>
    <w:uiPriority w:val="99"/>
    <w:rsid w:val="00F47298"/>
  </w:style>
  <w:style w:type="paragraph" w:styleId="a8">
    <w:name w:val="footer"/>
    <w:basedOn w:val="a"/>
    <w:link w:val="a9"/>
    <w:uiPriority w:val="99"/>
    <w:unhideWhenUsed/>
    <w:rsid w:val="00F47298"/>
    <w:pPr>
      <w:tabs>
        <w:tab w:val="center" w:pos="4320"/>
        <w:tab w:val="right" w:pos="8640"/>
      </w:tabs>
    </w:pPr>
  </w:style>
  <w:style w:type="character" w:customStyle="1" w:styleId="a9">
    <w:name w:val="页脚 字符"/>
    <w:basedOn w:val="a0"/>
    <w:link w:val="a8"/>
    <w:uiPriority w:val="99"/>
    <w:rsid w:val="00F47298"/>
  </w:style>
  <w:style w:type="table" w:customStyle="1" w:styleId="110">
    <w:name w:val="无格式表格 11"/>
    <w:basedOn w:val="a1"/>
    <w:next w:val="12"/>
    <w:uiPriority w:val="41"/>
    <w:rsid w:val="00F47298"/>
    <w:rPr>
      <w:rFonts w:ascii="等线" w:hAnsi="等线" w:cs="Times New Roman"/>
      <w:kern w:val="2"/>
      <w:sz w:val="21"/>
      <w:szCs w:val="22"/>
      <w:lang w:eastAsia="zh-CN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20">
    <w:name w:val="无格式表格 12"/>
    <w:basedOn w:val="a1"/>
    <w:next w:val="12"/>
    <w:uiPriority w:val="41"/>
    <w:rsid w:val="00F47298"/>
    <w:rPr>
      <w:rFonts w:ascii="Arial" w:hAnsi="Arial" w:cs="Arial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2">
    <w:name w:val="Plain Table 1"/>
    <w:basedOn w:val="a1"/>
    <w:uiPriority w:val="99"/>
    <w:rsid w:val="00F4729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Yiyi Li</dc:creator>
  <cp:keywords/>
  <dc:description/>
  <cp:lastModifiedBy>Yiyi Li</cp:lastModifiedBy>
  <cp:revision>2</cp:revision>
  <dcterms:created xsi:type="dcterms:W3CDTF">2021-08-17T17:26:00Z</dcterms:created>
  <dcterms:modified xsi:type="dcterms:W3CDTF">2021-08-17T17:26:00Z</dcterms:modified>
  <cp:category/>
</cp:coreProperties>
</file>