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6604" w14:textId="6B7A8139" w:rsidR="00682B45" w:rsidRDefault="00682B45">
      <w:r w:rsidRPr="00682B45">
        <w:t>How deployment will happen</w:t>
      </w:r>
      <w:r>
        <w:t xml:space="preserve">&gt; </w:t>
      </w:r>
      <w:r w:rsidRPr="00682B45">
        <w:rPr>
          <w:highlight w:val="yellow"/>
        </w:rPr>
        <w:t>agent</w:t>
      </w:r>
      <w:r>
        <w:t xml:space="preserve"> [That has permission to do anything over network]</w:t>
      </w:r>
    </w:p>
    <w:sectPr w:rsidR="0068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FE"/>
    <w:rsid w:val="00497ADB"/>
    <w:rsid w:val="00682B45"/>
    <w:rsid w:val="00880C64"/>
    <w:rsid w:val="00D62E8C"/>
    <w:rsid w:val="00D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9193"/>
  <w15:chartTrackingRefBased/>
  <w15:docId w15:val="{5C4EBD35-A018-4AA6-A10F-D3E066DE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2025-04-02T20:40:00Z</dcterms:created>
  <dcterms:modified xsi:type="dcterms:W3CDTF">2025-04-02T20:41:00Z</dcterms:modified>
</cp:coreProperties>
</file>