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1B6E" w14:textId="2A2DA87E" w:rsidR="00B8131D" w:rsidRDefault="00B8131D" w:rsidP="00B8131D">
      <w:pPr>
        <w:rPr>
          <w:b/>
          <w:bCs/>
        </w:rPr>
      </w:pPr>
      <w:r w:rsidRPr="00B8131D">
        <w:rPr>
          <w:b/>
          <w:bCs/>
          <w:highlight w:val="yellow"/>
        </w:rPr>
        <w:t>NSG can apply to subnet of NIC, we have one more security solution that we can apply on group of VM reoffered as ASG</w:t>
      </w:r>
    </w:p>
    <w:p w14:paraId="69C6A8E1" w14:textId="719932F7" w:rsidR="00B8131D" w:rsidRPr="00B8131D" w:rsidRDefault="00B8131D" w:rsidP="00B8131D">
      <w:pPr>
        <w:rPr>
          <w:b/>
          <w:bCs/>
        </w:rPr>
      </w:pPr>
      <w:r w:rsidRPr="00B8131D">
        <w:rPr>
          <w:b/>
          <w:bCs/>
        </w:rPr>
        <w:t>What is an ASG?</w:t>
      </w:r>
    </w:p>
    <w:p w14:paraId="0549A86B" w14:textId="77777777" w:rsidR="00B8131D" w:rsidRPr="00B8131D" w:rsidRDefault="00B8131D" w:rsidP="00B8131D">
      <w:r w:rsidRPr="00B8131D">
        <w:t xml:space="preserve">An </w:t>
      </w:r>
      <w:r w:rsidRPr="00B8131D">
        <w:rPr>
          <w:b/>
          <w:bCs/>
        </w:rPr>
        <w:t>Application Security Group (ASG)</w:t>
      </w:r>
      <w:r w:rsidRPr="00B8131D">
        <w:t xml:space="preserve"> is a feature in Azure Network Security that allows users to group virtual machines (VMs) logically and define network security policies based on those groups. ASGs simplify the management of </w:t>
      </w:r>
      <w:r w:rsidRPr="00B8131D">
        <w:rPr>
          <w:b/>
          <w:bCs/>
        </w:rPr>
        <w:t>Network Security Group (NSG)</w:t>
      </w:r>
      <w:r w:rsidRPr="00B8131D">
        <w:t xml:space="preserve"> rules by enabling logical references to VMs, rather than relying on static IP addresses.</w:t>
      </w:r>
    </w:p>
    <w:p w14:paraId="16E24C6E" w14:textId="77777777" w:rsidR="00B8131D" w:rsidRPr="00B8131D" w:rsidRDefault="00B8131D" w:rsidP="00B8131D">
      <w:pPr>
        <w:rPr>
          <w:b/>
          <w:bCs/>
        </w:rPr>
      </w:pPr>
      <w:r w:rsidRPr="00B8131D">
        <w:rPr>
          <w:b/>
          <w:bCs/>
        </w:rPr>
        <w:t>Key Features of ASGs</w:t>
      </w:r>
    </w:p>
    <w:p w14:paraId="029AE3B8" w14:textId="77777777" w:rsidR="00B8131D" w:rsidRPr="00B8131D" w:rsidRDefault="00B8131D" w:rsidP="00B8131D">
      <w:pPr>
        <w:numPr>
          <w:ilvl w:val="0"/>
          <w:numId w:val="1"/>
        </w:numPr>
      </w:pPr>
      <w:r w:rsidRPr="00B8131D">
        <w:rPr>
          <w:b/>
          <w:bCs/>
        </w:rPr>
        <w:t>Logical Grouping:</w:t>
      </w:r>
      <w:r w:rsidRPr="00B8131D">
        <w:t xml:space="preserve"> Group VMs by application tier or function (e.g., web, app, database).</w:t>
      </w:r>
    </w:p>
    <w:p w14:paraId="0B1EAF76" w14:textId="77777777" w:rsidR="00B8131D" w:rsidRPr="00B8131D" w:rsidRDefault="00B8131D" w:rsidP="00B8131D">
      <w:pPr>
        <w:numPr>
          <w:ilvl w:val="0"/>
          <w:numId w:val="1"/>
        </w:numPr>
      </w:pPr>
      <w:r w:rsidRPr="00B8131D">
        <w:rPr>
          <w:b/>
          <w:bCs/>
        </w:rPr>
        <w:t>Integration with NSGs:</w:t>
      </w:r>
      <w:r w:rsidRPr="00B8131D">
        <w:t xml:space="preserve"> Use ASGs within NSG rules to control inbound and outbound traffic.</w:t>
      </w:r>
    </w:p>
    <w:p w14:paraId="333DFC64" w14:textId="77777777" w:rsidR="00B8131D" w:rsidRPr="00B8131D" w:rsidRDefault="00B8131D" w:rsidP="00B8131D">
      <w:pPr>
        <w:numPr>
          <w:ilvl w:val="0"/>
          <w:numId w:val="1"/>
        </w:numPr>
      </w:pPr>
      <w:r w:rsidRPr="00B8131D">
        <w:rPr>
          <w:b/>
          <w:bCs/>
        </w:rPr>
        <w:t>IP Management Simplified:</w:t>
      </w:r>
      <w:r w:rsidRPr="00B8131D">
        <w:t xml:space="preserve"> Avoid manual IP tracking—use ASG names instead.</w:t>
      </w:r>
    </w:p>
    <w:p w14:paraId="6C084D7A" w14:textId="77777777" w:rsidR="00B8131D" w:rsidRPr="00B8131D" w:rsidRDefault="00B8131D" w:rsidP="00B8131D">
      <w:pPr>
        <w:numPr>
          <w:ilvl w:val="0"/>
          <w:numId w:val="1"/>
        </w:numPr>
      </w:pPr>
      <w:r w:rsidRPr="00B8131D">
        <w:rPr>
          <w:b/>
          <w:bCs/>
        </w:rPr>
        <w:t>Dynamic Association:</w:t>
      </w:r>
      <w:r w:rsidRPr="00B8131D">
        <w:t xml:space="preserve"> Add or remove VMs from ASGs without updating NSG rules.</w:t>
      </w:r>
    </w:p>
    <w:p w14:paraId="7C45C4AB" w14:textId="77777777" w:rsidR="00B8131D" w:rsidRPr="00B8131D" w:rsidRDefault="00B8131D" w:rsidP="00B8131D">
      <w:pPr>
        <w:rPr>
          <w:b/>
          <w:bCs/>
        </w:rPr>
      </w:pPr>
      <w:r w:rsidRPr="00B8131D">
        <w:rPr>
          <w:b/>
          <w:bCs/>
        </w:rPr>
        <w:t>Example Use Case</w:t>
      </w:r>
    </w:p>
    <w:p w14:paraId="1B96D97F" w14:textId="77777777" w:rsidR="00B8131D" w:rsidRPr="00B8131D" w:rsidRDefault="00B8131D" w:rsidP="00B8131D">
      <w:r w:rsidRPr="00B8131D">
        <w:t>Consider a 3-tier architecture with the following components:</w:t>
      </w:r>
    </w:p>
    <w:p w14:paraId="05229CE8" w14:textId="77777777" w:rsidR="00B8131D" w:rsidRPr="00B8131D" w:rsidRDefault="00B8131D" w:rsidP="00B8131D">
      <w:pPr>
        <w:numPr>
          <w:ilvl w:val="0"/>
          <w:numId w:val="2"/>
        </w:numPr>
      </w:pPr>
      <w:r w:rsidRPr="00B8131D">
        <w:t>Web Servers</w:t>
      </w:r>
    </w:p>
    <w:p w14:paraId="1BEA1380" w14:textId="77777777" w:rsidR="00B8131D" w:rsidRPr="00B8131D" w:rsidRDefault="00B8131D" w:rsidP="00B8131D">
      <w:pPr>
        <w:numPr>
          <w:ilvl w:val="0"/>
          <w:numId w:val="2"/>
        </w:numPr>
      </w:pPr>
      <w:r w:rsidRPr="00B8131D">
        <w:t>Application Servers</w:t>
      </w:r>
    </w:p>
    <w:p w14:paraId="7DFAD735" w14:textId="77777777" w:rsidR="00B8131D" w:rsidRPr="00B8131D" w:rsidRDefault="00B8131D" w:rsidP="00B8131D">
      <w:pPr>
        <w:numPr>
          <w:ilvl w:val="0"/>
          <w:numId w:val="2"/>
        </w:numPr>
      </w:pPr>
      <w:r w:rsidRPr="00B8131D">
        <w:t>Database Servers</w:t>
      </w:r>
    </w:p>
    <w:p w14:paraId="1B1F17EC" w14:textId="77777777" w:rsidR="00B8131D" w:rsidRPr="00B8131D" w:rsidRDefault="00B8131D" w:rsidP="00B8131D">
      <w:pPr>
        <w:rPr>
          <w:b/>
          <w:bCs/>
        </w:rPr>
      </w:pPr>
      <w:r w:rsidRPr="00B8131D">
        <w:rPr>
          <w:b/>
          <w:bCs/>
        </w:rPr>
        <w:t>Step 1: Create ASGs</w:t>
      </w:r>
    </w:p>
    <w:p w14:paraId="12E58264" w14:textId="77777777" w:rsidR="00B8131D" w:rsidRPr="00B8131D" w:rsidRDefault="00B8131D" w:rsidP="00B8131D">
      <w:pPr>
        <w:numPr>
          <w:ilvl w:val="0"/>
          <w:numId w:val="3"/>
        </w:numPr>
      </w:pPr>
      <w:proofErr w:type="spellStart"/>
      <w:r w:rsidRPr="00B8131D">
        <w:t>asg</w:t>
      </w:r>
      <w:proofErr w:type="spellEnd"/>
      <w:r w:rsidRPr="00B8131D">
        <w:t>-web</w:t>
      </w:r>
    </w:p>
    <w:p w14:paraId="09C7FF03" w14:textId="77777777" w:rsidR="00B8131D" w:rsidRPr="00B8131D" w:rsidRDefault="00B8131D" w:rsidP="00B8131D">
      <w:pPr>
        <w:numPr>
          <w:ilvl w:val="0"/>
          <w:numId w:val="3"/>
        </w:numPr>
      </w:pPr>
      <w:proofErr w:type="spellStart"/>
      <w:r w:rsidRPr="00B8131D">
        <w:t>asg</w:t>
      </w:r>
      <w:proofErr w:type="spellEnd"/>
      <w:r w:rsidRPr="00B8131D">
        <w:t>-app</w:t>
      </w:r>
    </w:p>
    <w:p w14:paraId="588ED0E8" w14:textId="77777777" w:rsidR="00B8131D" w:rsidRPr="00B8131D" w:rsidRDefault="00B8131D" w:rsidP="00B8131D">
      <w:pPr>
        <w:numPr>
          <w:ilvl w:val="0"/>
          <w:numId w:val="3"/>
        </w:numPr>
      </w:pPr>
      <w:proofErr w:type="spellStart"/>
      <w:r w:rsidRPr="00B8131D">
        <w:t>asg-db</w:t>
      </w:r>
      <w:proofErr w:type="spellEnd"/>
    </w:p>
    <w:p w14:paraId="79F144AC" w14:textId="77777777" w:rsidR="00B8131D" w:rsidRPr="00B8131D" w:rsidRDefault="00B8131D" w:rsidP="00B8131D">
      <w:pPr>
        <w:rPr>
          <w:b/>
          <w:bCs/>
        </w:rPr>
      </w:pPr>
      <w:r w:rsidRPr="00B8131D">
        <w:rPr>
          <w:b/>
          <w:bCs/>
        </w:rPr>
        <w:t>Step 2: Define NSG Rules</w:t>
      </w:r>
    </w:p>
    <w:p w14:paraId="37E46602" w14:textId="77777777" w:rsidR="00B8131D" w:rsidRPr="00B8131D" w:rsidRDefault="00B8131D" w:rsidP="00B8131D">
      <w:pPr>
        <w:numPr>
          <w:ilvl w:val="0"/>
          <w:numId w:val="4"/>
        </w:numPr>
      </w:pPr>
      <w:r w:rsidRPr="00B8131D">
        <w:rPr>
          <w:b/>
          <w:bCs/>
        </w:rPr>
        <w:t>Allow</w:t>
      </w:r>
      <w:r w:rsidRPr="00B8131D">
        <w:t xml:space="preserve"> traffic from </w:t>
      </w:r>
      <w:proofErr w:type="spellStart"/>
      <w:r w:rsidRPr="00B8131D">
        <w:t>asg</w:t>
      </w:r>
      <w:proofErr w:type="spellEnd"/>
      <w:r w:rsidRPr="00B8131D">
        <w:t xml:space="preserve">-web to </w:t>
      </w:r>
      <w:proofErr w:type="spellStart"/>
      <w:r w:rsidRPr="00B8131D">
        <w:t>asg</w:t>
      </w:r>
      <w:proofErr w:type="spellEnd"/>
      <w:r w:rsidRPr="00B8131D">
        <w:t xml:space="preserve">-app on port </w:t>
      </w:r>
      <w:r w:rsidRPr="00B8131D">
        <w:rPr>
          <w:b/>
          <w:bCs/>
        </w:rPr>
        <w:t>80</w:t>
      </w:r>
    </w:p>
    <w:p w14:paraId="502A2761" w14:textId="77777777" w:rsidR="00B8131D" w:rsidRPr="00B8131D" w:rsidRDefault="00B8131D" w:rsidP="00B8131D">
      <w:pPr>
        <w:numPr>
          <w:ilvl w:val="0"/>
          <w:numId w:val="4"/>
        </w:numPr>
      </w:pPr>
      <w:r w:rsidRPr="00B8131D">
        <w:rPr>
          <w:b/>
          <w:bCs/>
        </w:rPr>
        <w:t>Allow</w:t>
      </w:r>
      <w:r w:rsidRPr="00B8131D">
        <w:t xml:space="preserve"> traffic from </w:t>
      </w:r>
      <w:proofErr w:type="spellStart"/>
      <w:r w:rsidRPr="00B8131D">
        <w:t>asg</w:t>
      </w:r>
      <w:proofErr w:type="spellEnd"/>
      <w:r w:rsidRPr="00B8131D">
        <w:t xml:space="preserve">-app to </w:t>
      </w:r>
      <w:proofErr w:type="spellStart"/>
      <w:r w:rsidRPr="00B8131D">
        <w:t>asg-db</w:t>
      </w:r>
      <w:proofErr w:type="spellEnd"/>
      <w:r w:rsidRPr="00B8131D">
        <w:t xml:space="preserve"> on port </w:t>
      </w:r>
      <w:r w:rsidRPr="00B8131D">
        <w:rPr>
          <w:b/>
          <w:bCs/>
        </w:rPr>
        <w:t>1433</w:t>
      </w:r>
    </w:p>
    <w:p w14:paraId="7C35871B" w14:textId="77777777" w:rsidR="00B8131D" w:rsidRPr="00B8131D" w:rsidRDefault="00B8131D" w:rsidP="00B8131D">
      <w:pPr>
        <w:numPr>
          <w:ilvl w:val="0"/>
          <w:numId w:val="4"/>
        </w:numPr>
      </w:pPr>
      <w:r w:rsidRPr="00B8131D">
        <w:rPr>
          <w:b/>
          <w:bCs/>
        </w:rPr>
        <w:t>Deny</w:t>
      </w:r>
      <w:r w:rsidRPr="00B8131D">
        <w:t xml:space="preserve"> all other traffic</w:t>
      </w:r>
    </w:p>
    <w:p w14:paraId="2C8D12F7" w14:textId="77777777" w:rsidR="00B8131D" w:rsidRPr="00B8131D" w:rsidRDefault="00B8131D" w:rsidP="00B8131D">
      <w:r w:rsidRPr="00B8131D">
        <w:t>This setup allows secure and structured communication across different tiers while minimizing manual configuration.</w:t>
      </w:r>
    </w:p>
    <w:p w14:paraId="71FE5F00" w14:textId="77777777" w:rsidR="00B8131D" w:rsidRPr="00B8131D" w:rsidRDefault="00B8131D" w:rsidP="00B8131D">
      <w:pPr>
        <w:rPr>
          <w:b/>
          <w:bCs/>
        </w:rPr>
      </w:pPr>
      <w:r w:rsidRPr="00B8131D">
        <w:rPr>
          <w:b/>
          <w:bCs/>
        </w:rPr>
        <w:t>How to Use ASGs</w:t>
      </w:r>
    </w:p>
    <w:p w14:paraId="468F859A" w14:textId="77777777" w:rsidR="00B8131D" w:rsidRPr="00B8131D" w:rsidRDefault="00B8131D" w:rsidP="00B8131D">
      <w:pPr>
        <w:numPr>
          <w:ilvl w:val="0"/>
          <w:numId w:val="5"/>
        </w:numPr>
      </w:pPr>
      <w:r w:rsidRPr="00B8131D">
        <w:rPr>
          <w:b/>
          <w:bCs/>
        </w:rPr>
        <w:t>Create ASGs</w:t>
      </w:r>
      <w:r w:rsidRPr="00B8131D">
        <w:br/>
        <w:t>Use the Azure Portal, CLI, ARM templates, Bicep, or Terraform.</w:t>
      </w:r>
    </w:p>
    <w:p w14:paraId="0B052F81" w14:textId="77777777" w:rsidR="00B8131D" w:rsidRPr="00B8131D" w:rsidRDefault="00B8131D" w:rsidP="00B8131D">
      <w:pPr>
        <w:numPr>
          <w:ilvl w:val="0"/>
          <w:numId w:val="5"/>
        </w:numPr>
      </w:pPr>
      <w:r w:rsidRPr="00B8131D">
        <w:rPr>
          <w:b/>
          <w:bCs/>
        </w:rPr>
        <w:t>Associate ASGs with VMs or NICs</w:t>
      </w:r>
      <w:r w:rsidRPr="00B8131D">
        <w:br/>
        <w:t>Attach the VM’s network interface (NIC) to an ASG.</w:t>
      </w:r>
    </w:p>
    <w:p w14:paraId="18605893" w14:textId="375F9C40" w:rsidR="00880C64" w:rsidRDefault="00B8131D" w:rsidP="002D1810">
      <w:pPr>
        <w:numPr>
          <w:ilvl w:val="0"/>
          <w:numId w:val="5"/>
        </w:numPr>
      </w:pPr>
      <w:r w:rsidRPr="00B8131D">
        <w:rPr>
          <w:b/>
          <w:bCs/>
        </w:rPr>
        <w:t>Reference ASGs in NSG Rules</w:t>
      </w:r>
      <w:r w:rsidRPr="00B8131D">
        <w:br/>
        <w:t xml:space="preserve">Use ASGs as either the </w:t>
      </w:r>
      <w:r w:rsidRPr="00B8131D">
        <w:rPr>
          <w:b/>
          <w:bCs/>
        </w:rPr>
        <w:t>source</w:t>
      </w:r>
      <w:r w:rsidRPr="00B8131D">
        <w:t xml:space="preserve"> or </w:t>
      </w:r>
      <w:r w:rsidRPr="00B8131D">
        <w:rPr>
          <w:b/>
          <w:bCs/>
        </w:rPr>
        <w:t>destination</w:t>
      </w:r>
      <w:r w:rsidRPr="00B8131D">
        <w:t xml:space="preserve"> in network rules.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E1846"/>
    <w:multiLevelType w:val="multilevel"/>
    <w:tmpl w:val="E94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115D5"/>
    <w:multiLevelType w:val="multilevel"/>
    <w:tmpl w:val="703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D0163"/>
    <w:multiLevelType w:val="multilevel"/>
    <w:tmpl w:val="D08C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90AE0"/>
    <w:multiLevelType w:val="multilevel"/>
    <w:tmpl w:val="CA08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547D4"/>
    <w:multiLevelType w:val="multilevel"/>
    <w:tmpl w:val="A6D4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24677">
    <w:abstractNumId w:val="1"/>
  </w:num>
  <w:num w:numId="2" w16cid:durableId="209002697">
    <w:abstractNumId w:val="0"/>
  </w:num>
  <w:num w:numId="3" w16cid:durableId="902836346">
    <w:abstractNumId w:val="4"/>
  </w:num>
  <w:num w:numId="4" w16cid:durableId="1553926496">
    <w:abstractNumId w:val="2"/>
  </w:num>
  <w:num w:numId="5" w16cid:durableId="1634944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4F"/>
    <w:rsid w:val="00297425"/>
    <w:rsid w:val="00320B4F"/>
    <w:rsid w:val="0039590D"/>
    <w:rsid w:val="00497ADB"/>
    <w:rsid w:val="00880C64"/>
    <w:rsid w:val="00B8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7A19"/>
  <w15:chartTrackingRefBased/>
  <w15:docId w15:val="{FC5B98E5-4DDE-4AB3-81F3-45B87120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B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B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B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B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B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B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B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B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2025-04-05T16:38:00Z</dcterms:created>
  <dcterms:modified xsi:type="dcterms:W3CDTF">2025-04-05T16:40:00Z</dcterms:modified>
</cp:coreProperties>
</file>