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C867" w14:textId="34654A0C" w:rsidR="0008723A" w:rsidRPr="0008723A" w:rsidRDefault="0008723A" w:rsidP="0008723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8723A">
        <w:rPr>
          <w:rFonts w:eastAsia="Times New Roman" w:cstheme="minorHAnsi"/>
          <w:color w:val="000000" w:themeColor="text1"/>
          <w:lang w:eastAsia="en-IN"/>
        </w:rPr>
        <w:t>Kubeadm is a tool built to provide kubeadm init and kubeadm join as best-practice "fast paths" for creating Kubernetes clusters.</w:t>
      </w:r>
      <w:r w:rsidR="00707984">
        <w:rPr>
          <w:rFonts w:eastAsia="Times New Roman" w:cstheme="minorHAnsi"/>
          <w:color w:val="000000" w:themeColor="text1"/>
          <w:lang w:eastAsia="en-IN"/>
        </w:rPr>
        <w:t xml:space="preserve"> All the admin level activities are taking care here.</w:t>
      </w:r>
    </w:p>
    <w:p w14:paraId="170FCE45" w14:textId="77777777" w:rsidR="0008723A" w:rsidRPr="0008723A" w:rsidRDefault="0008723A" w:rsidP="0008723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8723A">
        <w:rPr>
          <w:rFonts w:eastAsia="Times New Roman" w:cstheme="minorHAnsi"/>
          <w:color w:val="000000" w:themeColor="text1"/>
          <w:lang w:eastAsia="en-IN"/>
        </w:rPr>
        <w:t>kubeadm performs the actions necessary to get a minimum viable cluster up and running. By design, it cares only about bootstrapping, not about provisioning machines. Likewise, installing various nice-to-have addons, like the Kubernetes Dashboard, monitoring solutions, and cloud-specific addons, is not in scope.</w:t>
      </w:r>
    </w:p>
    <w:p w14:paraId="5468DF0B" w14:textId="77777777" w:rsidR="0008723A" w:rsidRPr="0008723A" w:rsidRDefault="0008723A" w:rsidP="0008723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8723A">
        <w:rPr>
          <w:rFonts w:eastAsia="Times New Roman" w:cstheme="minorHAnsi"/>
          <w:color w:val="000000" w:themeColor="text1"/>
          <w:lang w:eastAsia="en-IN"/>
        </w:rPr>
        <w:t>Instead, we expect higher-level and more tailored tooling to be built on top of kubeadm, and ideally, using kubeadm as the basis of all deployments will make it easier to create conformant clusters.</w:t>
      </w:r>
    </w:p>
    <w:p w14:paraId="564188C1" w14:textId="77777777" w:rsidR="0008723A" w:rsidRPr="0008723A" w:rsidRDefault="0008723A" w:rsidP="000872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08723A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How to install</w:t>
      </w:r>
    </w:p>
    <w:p w14:paraId="2B283333" w14:textId="77777777" w:rsidR="0008723A" w:rsidRPr="0008723A" w:rsidRDefault="0008723A" w:rsidP="0008723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8723A">
        <w:rPr>
          <w:rFonts w:eastAsia="Times New Roman" w:cstheme="minorHAnsi"/>
          <w:color w:val="000000" w:themeColor="text1"/>
          <w:lang w:eastAsia="en-IN"/>
        </w:rPr>
        <w:t xml:space="preserve">To install kubeadm, see the </w:t>
      </w:r>
      <w:hyperlink r:id="rId5" w:history="1">
        <w:r w:rsidRPr="0008723A">
          <w:rPr>
            <w:rFonts w:eastAsia="Times New Roman" w:cstheme="minorHAnsi"/>
            <w:color w:val="000000" w:themeColor="text1"/>
            <w:lang w:eastAsia="en-IN"/>
          </w:rPr>
          <w:t>installation guide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>.</w:t>
      </w:r>
    </w:p>
    <w:p w14:paraId="4040F243" w14:textId="77777777" w:rsidR="0008723A" w:rsidRPr="0008723A" w:rsidRDefault="0008723A" w:rsidP="000872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08723A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What's next</w:t>
      </w:r>
    </w:p>
    <w:p w14:paraId="169AB9CD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6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init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bootstrap a Kubernetes control-plane node</w:t>
      </w:r>
    </w:p>
    <w:p w14:paraId="48D6AF8F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7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join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bootstrap a Kubernetes worker node and join it to the cluster</w:t>
      </w:r>
    </w:p>
    <w:p w14:paraId="6F19E2BA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8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upgrade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upgrade a Kubernetes cluster to a newer version</w:t>
      </w:r>
    </w:p>
    <w:p w14:paraId="4F1BFB58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9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config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if you initialized your cluster using kubeadm v1.7.x or lower, to configure your cluster for kubeadm upgrade</w:t>
      </w:r>
    </w:p>
    <w:p w14:paraId="7F864FE2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10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token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manage tokens for kubeadm join</w:t>
      </w:r>
    </w:p>
    <w:p w14:paraId="5EB3870A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11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reset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revert any changes made to this host by kubeadm init or kubeadm join</w:t>
      </w:r>
    </w:p>
    <w:p w14:paraId="285060E1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12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certs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manage Kubernetes certificates</w:t>
      </w:r>
    </w:p>
    <w:p w14:paraId="2EA14DD7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13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kubeconfig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manage kubeconfig files</w:t>
      </w:r>
    </w:p>
    <w:p w14:paraId="7D33EA1F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14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version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print the kubeadm version</w:t>
      </w:r>
    </w:p>
    <w:p w14:paraId="4BA9B03B" w14:textId="77777777" w:rsidR="0008723A" w:rsidRPr="0008723A" w:rsidRDefault="0008723A" w:rsidP="0008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15" w:history="1">
        <w:r w:rsidRPr="0008723A">
          <w:rPr>
            <w:rFonts w:eastAsia="Times New Roman" w:cstheme="minorHAnsi"/>
            <w:color w:val="000000" w:themeColor="text1"/>
            <w:highlight w:val="yellow"/>
            <w:lang w:eastAsia="en-IN"/>
          </w:rPr>
          <w:t>kubeadm alpha</w:t>
        </w:r>
      </w:hyperlink>
      <w:r w:rsidRPr="0008723A">
        <w:rPr>
          <w:rFonts w:eastAsia="Times New Roman" w:cstheme="minorHAnsi"/>
          <w:color w:val="000000" w:themeColor="text1"/>
          <w:lang w:eastAsia="en-IN"/>
        </w:rPr>
        <w:t xml:space="preserve"> to preview a set of features made available for gathering feedback from the community</w:t>
      </w:r>
    </w:p>
    <w:p w14:paraId="199A0F74" w14:textId="77777777" w:rsidR="00D01445" w:rsidRPr="0008723A" w:rsidRDefault="00D01445">
      <w:pPr>
        <w:rPr>
          <w:rFonts w:cstheme="minorHAnsi"/>
          <w:color w:val="000000" w:themeColor="text1"/>
        </w:rPr>
      </w:pPr>
    </w:p>
    <w:sectPr w:rsidR="00D01445" w:rsidRPr="0008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C43"/>
    <w:multiLevelType w:val="multilevel"/>
    <w:tmpl w:val="348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47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9"/>
    <w:rsid w:val="0008723A"/>
    <w:rsid w:val="004F76E9"/>
    <w:rsid w:val="00707984"/>
    <w:rsid w:val="00D0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660"/>
  <w15:chartTrackingRefBased/>
  <w15:docId w15:val="{7D17D829-3DDB-403C-84A9-A21266C6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2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2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7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setup-tools/kubeadm/kubeadm-upgrade" TargetMode="External"/><Relationship Id="rId13" Type="http://schemas.openxmlformats.org/officeDocument/2006/relationships/hyperlink" Target="https://kubernetes.io/docs/reference/setup-tools/kubeadm/kubeadm-kube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reference/setup-tools/kubeadm/kubeadm-join" TargetMode="External"/><Relationship Id="rId12" Type="http://schemas.openxmlformats.org/officeDocument/2006/relationships/hyperlink" Target="https://kubernetes.io/docs/reference/setup-tools/kubeadm/kubeadm-cer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setup-tools/kubeadm/kubeadm-init" TargetMode="External"/><Relationship Id="rId11" Type="http://schemas.openxmlformats.org/officeDocument/2006/relationships/hyperlink" Target="https://kubernetes.io/docs/reference/setup-tools/kubeadm/kubeadm-reset" TargetMode="External"/><Relationship Id="rId5" Type="http://schemas.openxmlformats.org/officeDocument/2006/relationships/hyperlink" Target="https://kubernetes.io/docs/setup/production-environment/tools/kubeadm/install-kubeadm" TargetMode="External"/><Relationship Id="rId15" Type="http://schemas.openxmlformats.org/officeDocument/2006/relationships/hyperlink" Target="https://kubernetes.io/docs/reference/setup-tools/kubeadm/kubeadm-alpha" TargetMode="External"/><Relationship Id="rId10" Type="http://schemas.openxmlformats.org/officeDocument/2006/relationships/hyperlink" Target="https://kubernetes.io/docs/reference/setup-tools/kubeadm/kubeadm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setup-tools/kubeadm/kubeadm-config" TargetMode="External"/><Relationship Id="rId14" Type="http://schemas.openxmlformats.org/officeDocument/2006/relationships/hyperlink" Target="https://kubernetes.io/docs/reference/setup-tools/kubeadm/kubeadm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2022-06-07T03:22:00Z</dcterms:created>
  <dcterms:modified xsi:type="dcterms:W3CDTF">2022-06-07T03:25:00Z</dcterms:modified>
</cp:coreProperties>
</file>