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8A7C5" w14:textId="18AD4B6A" w:rsidR="001D5C6C" w:rsidRDefault="001D5C6C" w:rsidP="001D5C6C">
      <w:r w:rsidRPr="00640543">
        <w:rPr>
          <w:highlight w:val="yellow"/>
        </w:rPr>
        <w:t>CAB (Change Advisory Board) in ITIL</w:t>
      </w:r>
    </w:p>
    <w:p w14:paraId="3D891D70" w14:textId="77777777" w:rsidR="001D5C6C" w:rsidRDefault="001D5C6C" w:rsidP="001D5C6C">
      <w:r>
        <w:t>CAB (Change Advisory Board) is a group of stakeholders responsible for evaluating and approving changes in an IT environment. It plays a crucial role in Change Management by ensuring that changes are assessed for risks, benefits, and impacts before implementation.</w:t>
      </w:r>
    </w:p>
    <w:p w14:paraId="49055986" w14:textId="77777777" w:rsidR="001D5C6C" w:rsidRDefault="001D5C6C" w:rsidP="001D5C6C">
      <w:r w:rsidRPr="00640543">
        <w:rPr>
          <w:highlight w:val="yellow"/>
        </w:rPr>
        <w:t>Role of CAB in ITIL Change Management</w:t>
      </w:r>
    </w:p>
    <w:p w14:paraId="05F1B269" w14:textId="77777777" w:rsidR="001D5C6C" w:rsidRDefault="001D5C6C" w:rsidP="001D5C6C">
      <w:r>
        <w:t>1. Assessing Change Requests – Evaluates the potential impact, risk, and feasibility of proposed changes.</w:t>
      </w:r>
    </w:p>
    <w:p w14:paraId="75F86AD5" w14:textId="77777777" w:rsidR="001D5C6C" w:rsidRDefault="001D5C6C" w:rsidP="001D5C6C">
      <w:r>
        <w:t>2. Approving or Rejecting Changes – Ensures changes align with business goals and IT policies.</w:t>
      </w:r>
    </w:p>
    <w:p w14:paraId="1505146F" w14:textId="77777777" w:rsidR="001D5C6C" w:rsidRDefault="001D5C6C" w:rsidP="001D5C6C">
      <w:r>
        <w:t>3. Minimizing Disruptions – Helps reduce service downtime by ensuring well-planned execution.</w:t>
      </w:r>
    </w:p>
    <w:p w14:paraId="2B8A51AF" w14:textId="77777777" w:rsidR="001D5C6C" w:rsidRDefault="001D5C6C" w:rsidP="001D5C6C">
      <w:r>
        <w:t>4. Ensuring Compliance – Verifies that changes follow security and regulatory requirements.</w:t>
      </w:r>
    </w:p>
    <w:p w14:paraId="5331B04C" w14:textId="77777777" w:rsidR="001D5C6C" w:rsidRDefault="001D5C6C" w:rsidP="001D5C6C">
      <w:r>
        <w:t>5. Stakeholder Communication – Keeps business</w:t>
      </w:r>
    </w:p>
    <w:p w14:paraId="60BEBA7A" w14:textId="4B32EB29" w:rsidR="001D5C6C" w:rsidRDefault="001D5C6C" w:rsidP="001D5C6C">
      <w:r w:rsidRPr="00640543">
        <w:rPr>
          <w:highlight w:val="yellow"/>
        </w:rPr>
        <w:t>Role of ITIL and ITSM in the Software Industry</w:t>
      </w:r>
    </w:p>
    <w:p w14:paraId="1004C5FF" w14:textId="77777777" w:rsidR="001D5C6C" w:rsidRDefault="001D5C6C" w:rsidP="001D5C6C">
      <w:r>
        <w:t>Both ITIL (Information Technology Infrastructure Library) and ITSM (IT Service Management) play a crucial role in the software industry by ensuring efficient IT service delivery, minimizing downtime, and improving software development and operations.</w:t>
      </w:r>
    </w:p>
    <w:p w14:paraId="41419503" w14:textId="3BA42A22" w:rsidR="001D5C6C" w:rsidRDefault="001D5C6C" w:rsidP="001D5C6C">
      <w:r w:rsidRPr="009F1B0C">
        <w:rPr>
          <w:highlight w:val="yellow"/>
        </w:rPr>
        <w:t>1. ITIL in the Software Industry</w:t>
      </w:r>
    </w:p>
    <w:p w14:paraId="0BFE5F79" w14:textId="77777777" w:rsidR="001D5C6C" w:rsidRDefault="001D5C6C" w:rsidP="001D5C6C">
      <w:r>
        <w:t>ITIL is a framework that provides best practices for managing IT services, ensuring that software applications are delivered, maintained, and improved efficiently.</w:t>
      </w:r>
    </w:p>
    <w:p w14:paraId="38A14E18" w14:textId="77777777" w:rsidR="001D5C6C" w:rsidRDefault="001D5C6C" w:rsidP="001D5C6C"/>
    <w:p w14:paraId="1EA8DA1E" w14:textId="5183781F" w:rsidR="001D5C6C" w:rsidRDefault="001D5C6C" w:rsidP="001D5C6C">
      <w:r>
        <w:t>Key Contributions of ITIL:</w:t>
      </w:r>
    </w:p>
    <w:p w14:paraId="4EC471C9" w14:textId="77777777" w:rsidR="001D5C6C" w:rsidRDefault="001D5C6C" w:rsidP="001D5C6C">
      <w:r>
        <w:rPr>
          <w:rFonts w:ascii="Segoe UI Symbol" w:hAnsi="Segoe UI Symbol" w:cs="Segoe UI Symbol"/>
        </w:rPr>
        <w:t>✔</w:t>
      </w:r>
      <w:r>
        <w:t xml:space="preserve"> Service Strategy – Aligns software services with business goals.</w:t>
      </w:r>
    </w:p>
    <w:p w14:paraId="614E1165" w14:textId="77777777" w:rsidR="001D5C6C" w:rsidRDefault="001D5C6C" w:rsidP="001D5C6C">
      <w:r>
        <w:rPr>
          <w:rFonts w:ascii="Segoe UI Symbol" w:hAnsi="Segoe UI Symbol" w:cs="Segoe UI Symbol"/>
        </w:rPr>
        <w:t>✔</w:t>
      </w:r>
      <w:r>
        <w:t xml:space="preserve"> Service Design – Helps in designing scalable and secure software solutions.</w:t>
      </w:r>
    </w:p>
    <w:p w14:paraId="0AFE46AE" w14:textId="77777777" w:rsidR="001D5C6C" w:rsidRDefault="001D5C6C" w:rsidP="001D5C6C">
      <w:r>
        <w:rPr>
          <w:rFonts w:ascii="Segoe UI Symbol" w:hAnsi="Segoe UI Symbol" w:cs="Segoe UI Symbol"/>
        </w:rPr>
        <w:t>✔</w:t>
      </w:r>
      <w:r>
        <w:t xml:space="preserve"> Service Transition – Ensures smooth software releases, updates, and changes.</w:t>
      </w:r>
    </w:p>
    <w:p w14:paraId="67EA2E0B" w14:textId="2DC5792B" w:rsidR="00880C64" w:rsidRDefault="001D5C6C" w:rsidP="001D5C6C">
      <w:r>
        <w:rPr>
          <w:rFonts w:ascii="Segoe UI Symbol" w:hAnsi="Segoe UI Symbol" w:cs="Segoe UI Symbol"/>
        </w:rPr>
        <w:t>✔</w:t>
      </w:r>
      <w:r>
        <w:t xml:space="preserve"> Service Op</w:t>
      </w:r>
      <w:r w:rsidR="009F1B0C">
        <w:t>eration- make sure all is working as expected.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51"/>
    <w:rsid w:val="001D5C6C"/>
    <w:rsid w:val="00497ADB"/>
    <w:rsid w:val="00640543"/>
    <w:rsid w:val="00880C64"/>
    <w:rsid w:val="008A643A"/>
    <w:rsid w:val="009F1B0C"/>
    <w:rsid w:val="00F5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32AF"/>
  <w15:chartTrackingRefBased/>
  <w15:docId w15:val="{5CD2D0D5-5DBA-4F72-A623-CCD3F145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2025-03-27T21:41:00Z</dcterms:created>
  <dcterms:modified xsi:type="dcterms:W3CDTF">2025-03-27T21:42:00Z</dcterms:modified>
</cp:coreProperties>
</file>