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10AAC" w14:textId="77777777" w:rsidR="00D65F10" w:rsidRPr="00815C7E" w:rsidRDefault="00000000" w:rsidP="00D8055D">
      <w:pPr>
        <w:pStyle w:val="Title"/>
        <w:jc w:val="center"/>
        <w:rPr>
          <w:rFonts w:ascii="Arial" w:hAnsi="Arial" w:cs="Arial"/>
          <w:b/>
          <w:bCs/>
          <w:color w:val="000000" w:themeColor="text1"/>
          <w:sz w:val="36"/>
          <w:szCs w:val="36"/>
        </w:rPr>
      </w:pPr>
      <w:r w:rsidRPr="00815C7E">
        <w:rPr>
          <w:rFonts w:ascii="Arial" w:hAnsi="Arial" w:cs="Arial"/>
          <w:b/>
          <w:bCs/>
          <w:color w:val="000000" w:themeColor="text1"/>
          <w:sz w:val="36"/>
          <w:szCs w:val="36"/>
        </w:rPr>
        <w:t>Vibe Caffè — Facilități noi introduse în Modul 3</w:t>
      </w:r>
    </w:p>
    <w:p w14:paraId="5E0342B2" w14:textId="39F81F6F" w:rsidR="00D65F10" w:rsidRPr="00815C7E" w:rsidRDefault="00000000" w:rsidP="00D8055D">
      <w:pPr>
        <w:jc w:val="center"/>
        <w:rPr>
          <w:rFonts w:ascii="Arial" w:hAnsi="Arial" w:cs="Arial"/>
          <w:b/>
          <w:bCs/>
          <w:color w:val="000000" w:themeColor="text1"/>
          <w:sz w:val="32"/>
          <w:szCs w:val="32"/>
        </w:rPr>
      </w:pPr>
      <w:r w:rsidRPr="00815C7E">
        <w:rPr>
          <w:rFonts w:ascii="Arial" w:hAnsi="Arial" w:cs="Arial"/>
          <w:b/>
          <w:bCs/>
          <w:i/>
          <w:iCs/>
          <w:color w:val="000000" w:themeColor="text1"/>
          <w:sz w:val="32"/>
          <w:szCs w:val="32"/>
        </w:rPr>
        <w:t>Prezentare</w:t>
      </w:r>
      <w:r w:rsidR="005D4BE2">
        <w:rPr>
          <w:rFonts w:ascii="Arial" w:hAnsi="Arial" w:cs="Arial"/>
          <w:b/>
          <w:bCs/>
          <w:i/>
          <w:iCs/>
          <w:color w:val="000000" w:themeColor="text1"/>
          <w:sz w:val="32"/>
          <w:szCs w:val="32"/>
        </w:rPr>
        <w:t xml:space="preserve"> </w:t>
      </w:r>
      <w:r w:rsidRPr="00815C7E">
        <w:rPr>
          <w:rFonts w:ascii="Arial" w:hAnsi="Arial" w:cs="Arial"/>
          <w:b/>
          <w:bCs/>
          <w:i/>
          <w:iCs/>
          <w:color w:val="000000" w:themeColor="text1"/>
          <w:sz w:val="32"/>
          <w:szCs w:val="32"/>
        </w:rPr>
        <w:t>— Vibe Coding</w:t>
      </w:r>
    </w:p>
    <w:p w14:paraId="3E229B2E" w14:textId="77777777" w:rsidR="00D65F10" w:rsidRPr="00815C7E" w:rsidRDefault="00000000" w:rsidP="00D8055D">
      <w:pPr>
        <w:spacing w:before="120" w:after="120"/>
        <w:jc w:val="center"/>
        <w:rPr>
          <w:rFonts w:ascii="Arial" w:hAnsi="Arial" w:cs="Arial"/>
          <w:color w:val="000000" w:themeColor="text1"/>
          <w:sz w:val="24"/>
        </w:rPr>
      </w:pPr>
      <w:r w:rsidRPr="00815C7E">
        <w:rPr>
          <w:rFonts w:ascii="Arial" w:hAnsi="Arial" w:cs="Arial"/>
          <w:color w:val="000000" w:themeColor="text1"/>
          <w:sz w:val="24"/>
        </w:rPr>
        <w:t>31 martie 2026</w:t>
      </w:r>
    </w:p>
    <w:p w14:paraId="50A7F87F" w14:textId="77777777" w:rsidR="00D65F10" w:rsidRPr="00815C7E" w:rsidRDefault="00000000" w:rsidP="001C0D12">
      <w:pPr>
        <w:pStyle w:val="Heading1"/>
        <w:pBdr>
          <w:bottom w:val="single" w:sz="6" w:space="0" w:color="F59E0B"/>
        </w:pBdr>
        <w:spacing w:before="120" w:after="120"/>
        <w:jc w:val="both"/>
        <w:rPr>
          <w:rFonts w:ascii="Arial" w:hAnsi="Arial" w:cs="Arial"/>
          <w:color w:val="000000" w:themeColor="text1"/>
          <w:sz w:val="24"/>
        </w:rPr>
      </w:pPr>
      <w:r w:rsidRPr="00815C7E">
        <w:rPr>
          <w:rFonts w:ascii="Arial" w:hAnsi="Arial" w:cs="Arial"/>
          <w:b/>
          <w:bCs/>
          <w:color w:val="000000" w:themeColor="text1"/>
          <w:sz w:val="24"/>
          <w:szCs w:val="26"/>
        </w:rPr>
        <w:t>1. Contextul și motivația</w:t>
      </w:r>
    </w:p>
    <w:p w14:paraId="2D25AB06" w14:textId="77777777" w:rsidR="00E912D4" w:rsidRDefault="00E912D4" w:rsidP="001C0D12">
      <w:pPr>
        <w:spacing w:before="120" w:after="120"/>
        <w:jc w:val="both"/>
        <w:rPr>
          <w:rFonts w:ascii="Arial" w:hAnsi="Arial" w:cs="Arial"/>
          <w:color w:val="000000" w:themeColor="text1"/>
          <w:sz w:val="24"/>
        </w:rPr>
      </w:pPr>
    </w:p>
    <w:p w14:paraId="56F4F03C" w14:textId="76476CCB" w:rsidR="00D65F10" w:rsidRPr="00815C7E"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În Modulul 2, meniul cafenelei Vibe Caffè era static — toate produsele, categoriile și prețurile erau scrise direct în codul sursă, într-un fișier TypeScript. Dacă doream să adăugăm un produs nou, să schimbăm un preț sau să marcăm ceva ca indisponibil, trebuia să edităm codul și să redeschidem aplicația. Meniul de sărbătoare funcționa pe același principiu: reducerea de -5 RON era hardcodată, fixă, fără posibilitate de configurare.</w:t>
      </w:r>
    </w:p>
    <w:p w14:paraId="0DB10E4F" w14:textId="77777777" w:rsidR="00D65F10"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Modulul 3 rezolvă complet această limitare. Meniul devine o bază de date vie, gestionată în timp real dintr-un panou de administrare, fără a mai atinge codul sursă.</w:t>
      </w:r>
    </w:p>
    <w:p w14:paraId="7247AF36" w14:textId="77777777" w:rsidR="00E912D4" w:rsidRPr="00815C7E" w:rsidRDefault="00E912D4" w:rsidP="001C0D12">
      <w:pPr>
        <w:spacing w:before="120" w:after="120"/>
        <w:jc w:val="both"/>
        <w:rPr>
          <w:rFonts w:ascii="Arial" w:hAnsi="Arial" w:cs="Arial"/>
          <w:color w:val="000000" w:themeColor="text1"/>
          <w:sz w:val="24"/>
        </w:rPr>
      </w:pPr>
    </w:p>
    <w:p w14:paraId="5C7E9E60" w14:textId="77777777" w:rsidR="00D65F10" w:rsidRPr="00815C7E" w:rsidRDefault="00000000" w:rsidP="001C0D12">
      <w:pPr>
        <w:pStyle w:val="Heading1"/>
        <w:pBdr>
          <w:bottom w:val="single" w:sz="6" w:space="0" w:color="F59E0B"/>
        </w:pBdr>
        <w:spacing w:before="120" w:after="120"/>
        <w:jc w:val="both"/>
        <w:rPr>
          <w:rFonts w:ascii="Arial" w:hAnsi="Arial" w:cs="Arial"/>
          <w:color w:val="000000" w:themeColor="text1"/>
          <w:sz w:val="24"/>
        </w:rPr>
      </w:pPr>
      <w:r w:rsidRPr="00815C7E">
        <w:rPr>
          <w:rFonts w:ascii="Arial" w:hAnsi="Arial" w:cs="Arial"/>
          <w:b/>
          <w:bCs/>
          <w:color w:val="000000" w:themeColor="text1"/>
          <w:sz w:val="24"/>
          <w:szCs w:val="26"/>
        </w:rPr>
        <w:t>2. Ce s-a schimbat la bază</w:t>
      </w:r>
    </w:p>
    <w:p w14:paraId="4BF7C72F" w14:textId="77777777" w:rsidR="00E912D4" w:rsidRDefault="00E912D4" w:rsidP="001C0D12">
      <w:pPr>
        <w:spacing w:before="120" w:after="120"/>
        <w:jc w:val="both"/>
        <w:rPr>
          <w:rFonts w:ascii="Arial" w:hAnsi="Arial" w:cs="Arial"/>
          <w:color w:val="000000" w:themeColor="text1"/>
          <w:sz w:val="24"/>
        </w:rPr>
      </w:pPr>
    </w:p>
    <w:p w14:paraId="008EB321" w14:textId="191EC1A6" w:rsidR="00D65F10" w:rsidRPr="00815C7E"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Primul lucru construit a fost infrastructura de date. În Supabase — baza de date PostgreSQL din cloud folosită deja pentru rezervări — au fost create două tabele noi. Primul, menu_items, stochează toate produsele cu toate atributele lor: nume, categorie, preț, descriere, imagine, tip reducere, valoare reducere și disponibilitate. Al doilea, holiday_config, stochează configurația reducerii de sărbătoare: tipul reducerii, valoarea și eticheta evenimentului.</w:t>
      </w:r>
    </w:p>
    <w:p w14:paraId="7D7A9BD4" w14:textId="77777777" w:rsidR="00D65F10"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Pornind de la aceste tabele, au fost construite trei rute API noi în Next.js, care comunică între interfața vizuală și baza de date. Prima rută, /api/menu, gestionează operațiile complete pe produse — citire, adăugare, modificare și ștergere. A doua, /api/menu/bulk, permite aplicarea unei modificări identice la mai multe produse simultan, într-o singură operațiune. A treia, /api/holiday, gestionează configurația reducerii de sărbătoare.</w:t>
      </w:r>
    </w:p>
    <w:p w14:paraId="4887A562" w14:textId="77777777" w:rsidR="00E912D4" w:rsidRPr="00815C7E" w:rsidRDefault="00E912D4" w:rsidP="001C0D12">
      <w:pPr>
        <w:spacing w:before="120" w:after="120"/>
        <w:jc w:val="both"/>
        <w:rPr>
          <w:rFonts w:ascii="Arial" w:hAnsi="Arial" w:cs="Arial"/>
          <w:color w:val="000000" w:themeColor="text1"/>
          <w:sz w:val="24"/>
        </w:rPr>
      </w:pPr>
    </w:p>
    <w:p w14:paraId="63B8FF9D" w14:textId="77777777" w:rsidR="00D65F10" w:rsidRPr="00815C7E" w:rsidRDefault="00000000" w:rsidP="001C0D12">
      <w:pPr>
        <w:pStyle w:val="Heading1"/>
        <w:pBdr>
          <w:bottom w:val="single" w:sz="6" w:space="0" w:color="F59E0B"/>
        </w:pBdr>
        <w:spacing w:before="120" w:after="120"/>
        <w:jc w:val="both"/>
        <w:rPr>
          <w:rFonts w:ascii="Arial" w:hAnsi="Arial" w:cs="Arial"/>
          <w:color w:val="000000" w:themeColor="text1"/>
          <w:sz w:val="24"/>
        </w:rPr>
      </w:pPr>
      <w:r w:rsidRPr="00815C7E">
        <w:rPr>
          <w:rFonts w:ascii="Arial" w:hAnsi="Arial" w:cs="Arial"/>
          <w:b/>
          <w:bCs/>
          <w:color w:val="000000" w:themeColor="text1"/>
          <w:sz w:val="24"/>
          <w:szCs w:val="26"/>
        </w:rPr>
        <w:t>3. Meniul public — ce vede clientul</w:t>
      </w:r>
    </w:p>
    <w:p w14:paraId="3E10A3DA" w14:textId="77777777" w:rsidR="00E912D4" w:rsidRDefault="00E912D4" w:rsidP="001C0D12">
      <w:pPr>
        <w:spacing w:before="120" w:after="120"/>
        <w:jc w:val="both"/>
        <w:rPr>
          <w:rFonts w:ascii="Arial" w:hAnsi="Arial" w:cs="Arial"/>
          <w:color w:val="000000" w:themeColor="text1"/>
          <w:sz w:val="24"/>
        </w:rPr>
      </w:pPr>
    </w:p>
    <w:p w14:paraId="4B33091E" w14:textId="16E0830F" w:rsidR="00D65F10" w:rsidRPr="00815C7E"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Componenta vizibilă publicului, MenuStarter, a fost rescrisă complet. Înainte importa o listă fixă din cod. Acum, la fiecare accesare a paginii, face o cerere la /api/menu și afișează produsele direct din baza de date. Dacă un produs este marcat ca indisponibil, dispare automat din meniu. Dacă un produs are o reducere setată, cardul său afișează un badge roșu cu valoarea reducerii, prețul original tăiat și prețul final în roșu, calculat corect indiferent dacă reducerea este în procente sau în valoare fixă RON. Categoriile de tab-uri se generează dinamic din datele reale, fără să fie definite nicăieri în cod.</w:t>
      </w:r>
    </w:p>
    <w:p w14:paraId="7FF1B0FE" w14:textId="77777777" w:rsidR="00D65F10"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Componenta HolidayMenu — meniul special de sărbători — a fost la rândul ei rescrisă. Nu mai are niciun fel de date fixe. Produsele le citește din /api/menu, iar reducerea și eticheta evenimentului le citește din /api/holiday. Astfel, administratorul poate schimba oricând sărbătoarea afișată, tipul reducerii și valoarea ei, iar pagina publică reflectă imediat schimbările, fără redeschierea aplicației.</w:t>
      </w:r>
    </w:p>
    <w:p w14:paraId="54D659DC" w14:textId="77777777" w:rsidR="00E912D4" w:rsidRPr="00815C7E" w:rsidRDefault="00E912D4" w:rsidP="001C0D12">
      <w:pPr>
        <w:spacing w:before="120" w:after="120"/>
        <w:jc w:val="both"/>
        <w:rPr>
          <w:rFonts w:ascii="Arial" w:hAnsi="Arial" w:cs="Arial"/>
          <w:color w:val="000000" w:themeColor="text1"/>
          <w:sz w:val="24"/>
        </w:rPr>
      </w:pPr>
    </w:p>
    <w:p w14:paraId="15A0DBEE" w14:textId="77777777" w:rsidR="00E912D4" w:rsidRDefault="00E912D4">
      <w:pPr>
        <w:rPr>
          <w:rFonts w:ascii="Arial" w:hAnsi="Arial" w:cs="Arial"/>
          <w:b/>
          <w:bCs/>
          <w:color w:val="000000" w:themeColor="text1"/>
          <w:sz w:val="24"/>
          <w:szCs w:val="26"/>
        </w:rPr>
      </w:pPr>
      <w:r>
        <w:rPr>
          <w:rFonts w:ascii="Arial" w:hAnsi="Arial" w:cs="Arial"/>
          <w:b/>
          <w:bCs/>
          <w:color w:val="000000" w:themeColor="text1"/>
          <w:sz w:val="24"/>
          <w:szCs w:val="26"/>
        </w:rPr>
        <w:br w:type="page"/>
      </w:r>
    </w:p>
    <w:p w14:paraId="761FEC18" w14:textId="2FC437E3" w:rsidR="00D65F10" w:rsidRDefault="00000000" w:rsidP="001C0D12">
      <w:pPr>
        <w:pStyle w:val="Heading1"/>
        <w:pBdr>
          <w:bottom w:val="single" w:sz="6" w:space="0" w:color="F59E0B"/>
        </w:pBdr>
        <w:spacing w:before="120" w:after="120"/>
        <w:jc w:val="both"/>
        <w:rPr>
          <w:rFonts w:ascii="Arial" w:hAnsi="Arial" w:cs="Arial"/>
          <w:b/>
          <w:bCs/>
          <w:color w:val="000000" w:themeColor="text1"/>
          <w:sz w:val="24"/>
          <w:szCs w:val="26"/>
        </w:rPr>
      </w:pPr>
      <w:r w:rsidRPr="00815C7E">
        <w:rPr>
          <w:rFonts w:ascii="Arial" w:hAnsi="Arial" w:cs="Arial"/>
          <w:b/>
          <w:bCs/>
          <w:color w:val="000000" w:themeColor="text1"/>
          <w:sz w:val="24"/>
          <w:szCs w:val="26"/>
        </w:rPr>
        <w:lastRenderedPageBreak/>
        <w:t>4. Panoul de administrare — ce poate face administratorul</w:t>
      </w:r>
    </w:p>
    <w:p w14:paraId="5AA2EF20" w14:textId="77777777" w:rsidR="00E912D4" w:rsidRPr="00815C7E" w:rsidRDefault="00E912D4" w:rsidP="001C0D12">
      <w:pPr>
        <w:pStyle w:val="Heading1"/>
        <w:pBdr>
          <w:bottom w:val="single" w:sz="6" w:space="0" w:color="F59E0B"/>
        </w:pBdr>
        <w:spacing w:before="120" w:after="120"/>
        <w:jc w:val="both"/>
        <w:rPr>
          <w:rFonts w:ascii="Arial" w:hAnsi="Arial" w:cs="Arial"/>
          <w:color w:val="000000" w:themeColor="text1"/>
          <w:sz w:val="24"/>
        </w:rPr>
      </w:pPr>
    </w:p>
    <w:p w14:paraId="41B13D3E" w14:textId="77777777" w:rsidR="00D65F10" w:rsidRPr="00815C7E"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Pagina de administrare a fost extinsă semnificativ. La tab-ul existent pentru rezervări s-au adăugat două tab-uri noi: Meniu și Sărbători.</w:t>
      </w:r>
    </w:p>
    <w:p w14:paraId="47875C59" w14:textId="77777777" w:rsidR="00D65F10" w:rsidRPr="00815C7E"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Tab-ul Meniu prezintă toate produsele într-un tabel complet, cu imagine, nume, categorie, preț, reducere curentă, toggle de disponibilitate și butoane de acțiune. Administratorul poate filtra produsele pe categorii folosind butoanele de filtrare. Poate activa sau dezactiva un produs direct din tabel, printr-un simplu click pe toggle — schimbarea este instantanee și se salvează în baza de date. Poate edita orice produs sau îl poate șterge cu confirmare.</w:t>
      </w:r>
    </w:p>
    <w:p w14:paraId="2EEEA098" w14:textId="77777777" w:rsidR="00D65F10" w:rsidRPr="00815C7E"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Adăugarea sau editarea unui produs se face printr-un wizard în trei pași, similar cu cel de la rezervări. Primul pas cere categoria și numele produsului. Al doilea pas cere prețul, descrierea și disponibilitatea, cu un toggle vizual. Al treilea pas permite introducerea URL-ului imaginii cu preview live — se vede imediat cum arată fotografia — și configurarea reducerii individuale a produsului, cu tipul și valoarea, plus afișarea prețului final calculat în timp real.</w:t>
      </w:r>
    </w:p>
    <w:p w14:paraId="1393AE07" w14:textId="77777777" w:rsidR="00D65F10" w:rsidRPr="00815C7E"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Acțiunile în bloc reprezintă una dintre funcționalitățile cu adevărat noi față de modulele anterioare. Administratorul poate bifa oricare produse din tabel folosind checkboxurile, poate selecta tot dintr-un singur click pe checkbox-ul din header, și poate aplica o singură operațiune la toate produsele selectate simultan: fie setează o reducere identică pentru toate, fie le dezactivează pe toate. Bara de acțiuni în bloc apare doar când există produse selectate și dispare automat după ce operațiunea este executată.</w:t>
      </w:r>
    </w:p>
    <w:p w14:paraId="23880EF9" w14:textId="77777777" w:rsidR="00D65F10"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Exportul este disponibil atât în format Excel cât și PDF, direct din browser, fără a necesita un server dedicat. Exportul respectă filtrul de categorie activ — dacă administratorul se află pe filtrul Espresso, exportul va conține doar produsele din acea categorie. Fișierul Excel conține toate coloanele cu date complete. Fișierul PDF este generat cu font DejaVu Sans, care suportă complet diacriticele românești, cu header portocaliu și rânduri alternante ușor galbene pentru lizibilitate.</w:t>
      </w:r>
    </w:p>
    <w:p w14:paraId="09ADC5D6" w14:textId="77777777" w:rsidR="00E912D4" w:rsidRPr="00815C7E" w:rsidRDefault="00E912D4" w:rsidP="001C0D12">
      <w:pPr>
        <w:spacing w:before="120" w:after="120"/>
        <w:jc w:val="both"/>
        <w:rPr>
          <w:rFonts w:ascii="Arial" w:hAnsi="Arial" w:cs="Arial"/>
          <w:color w:val="000000" w:themeColor="text1"/>
          <w:sz w:val="24"/>
        </w:rPr>
      </w:pPr>
    </w:p>
    <w:p w14:paraId="35B3246C" w14:textId="77777777" w:rsidR="00D65F10" w:rsidRPr="00815C7E" w:rsidRDefault="00000000" w:rsidP="001C0D12">
      <w:pPr>
        <w:pStyle w:val="Heading1"/>
        <w:pBdr>
          <w:bottom w:val="single" w:sz="6" w:space="0" w:color="F59E0B"/>
        </w:pBdr>
        <w:spacing w:before="120" w:after="120"/>
        <w:jc w:val="both"/>
        <w:rPr>
          <w:rFonts w:ascii="Arial" w:hAnsi="Arial" w:cs="Arial"/>
          <w:color w:val="000000" w:themeColor="text1"/>
          <w:sz w:val="24"/>
        </w:rPr>
      </w:pPr>
      <w:r w:rsidRPr="00815C7E">
        <w:rPr>
          <w:rFonts w:ascii="Arial" w:hAnsi="Arial" w:cs="Arial"/>
          <w:b/>
          <w:bCs/>
          <w:color w:val="000000" w:themeColor="text1"/>
          <w:sz w:val="24"/>
          <w:szCs w:val="26"/>
        </w:rPr>
        <w:t>5. Tab-ul Sărbători — administrarea meniurilor speciale</w:t>
      </w:r>
    </w:p>
    <w:p w14:paraId="7EC51085" w14:textId="77777777" w:rsidR="00E912D4" w:rsidRDefault="00E912D4" w:rsidP="001C0D12">
      <w:pPr>
        <w:spacing w:before="120" w:after="120"/>
        <w:jc w:val="both"/>
        <w:rPr>
          <w:rFonts w:ascii="Arial" w:hAnsi="Arial" w:cs="Arial"/>
          <w:color w:val="000000" w:themeColor="text1"/>
          <w:sz w:val="24"/>
        </w:rPr>
      </w:pPr>
    </w:p>
    <w:p w14:paraId="34892564" w14:textId="6A8B583D" w:rsidR="00D65F10" w:rsidRPr="00815C7E"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Tab-ul Sărbători este cel mai complex element nou. El reunește în același loc configurarea și previzualizarea.</w:t>
      </w:r>
    </w:p>
    <w:p w14:paraId="0C6C4539" w14:textId="77777777" w:rsidR="00D65F10" w:rsidRPr="00815C7E"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În partea de sus se află panoul de configurare globală: administratorul poate schimba eticheta sărbătorii afișate publicului, tipul reducerii (valoare fixă în RON sau procent), și valoarea reducerii. Un click pe Salvează configurația trimite datele la /api/holiday și le stochează în Supabase. Imediat, pagina publică de sărbătoare va reflecta noile valori.</w:t>
      </w:r>
    </w:p>
    <w:p w14:paraId="30A851A8" w14:textId="77777777" w:rsidR="00D65F10" w:rsidRPr="00815C7E"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Sub configurare se află previzualizarea meniului cu prețurile de sărbătoare deja calculate. Fiecare produs apare cu prețul normal tăiat și prețul de sărbătoare în roșu. Administratorul poate filtra pe categorii și poate exporta în Excel sau PDF chiar de aici, cu un fișier dedicat sărbătorilor.</w:t>
      </w:r>
    </w:p>
    <w:p w14:paraId="44516B7A" w14:textId="77777777" w:rsidR="00D65F10"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Funcționalitatea avansată a acestui tab este reducerea specifică per grup. Dacă administratorul dorește ca produsele dintr-o categorie să aibă o reducere diferită față de restul — spre exemplu -20% față de reducerea globală de -5 RON — poate selecta acele produse cu checkboxurile, apasă Setează reducere specifică, alege tipul și valoarea, și salvează. În tabel, produsele cu reducere specifică sunt marcate cu un badge portocaliu și textul specifică, în timp ce celelalte rămân cu badge-ul roz al reducerii globale. Calculul prețului de sărbătoare folosește automat reducerea specifică unde există și reducerea globală pentru restul. Dacă ulterior dorește să reseteze reducerile specifice și să revină la reducerea globală pentru toate, poate selecta produsele și apăsa Resetează reducere.</w:t>
      </w:r>
    </w:p>
    <w:p w14:paraId="4F76202B" w14:textId="77777777" w:rsidR="00E912D4" w:rsidRPr="00815C7E" w:rsidRDefault="00E912D4" w:rsidP="001C0D12">
      <w:pPr>
        <w:spacing w:before="120" w:after="120"/>
        <w:jc w:val="both"/>
        <w:rPr>
          <w:rFonts w:ascii="Arial" w:hAnsi="Arial" w:cs="Arial"/>
          <w:color w:val="000000" w:themeColor="text1"/>
          <w:sz w:val="24"/>
        </w:rPr>
      </w:pPr>
    </w:p>
    <w:p w14:paraId="0295122C" w14:textId="77777777" w:rsidR="00D65F10" w:rsidRPr="00815C7E" w:rsidRDefault="00000000" w:rsidP="001C0D12">
      <w:pPr>
        <w:pStyle w:val="Heading1"/>
        <w:pBdr>
          <w:bottom w:val="single" w:sz="6" w:space="0" w:color="F59E0B"/>
        </w:pBdr>
        <w:spacing w:before="120" w:after="120"/>
        <w:jc w:val="both"/>
        <w:rPr>
          <w:rFonts w:ascii="Arial" w:hAnsi="Arial" w:cs="Arial"/>
          <w:color w:val="000000" w:themeColor="text1"/>
          <w:sz w:val="24"/>
        </w:rPr>
      </w:pPr>
      <w:r w:rsidRPr="00815C7E">
        <w:rPr>
          <w:rFonts w:ascii="Arial" w:hAnsi="Arial" w:cs="Arial"/>
          <w:b/>
          <w:bCs/>
          <w:color w:val="000000" w:themeColor="text1"/>
          <w:sz w:val="24"/>
          <w:szCs w:val="26"/>
        </w:rPr>
        <w:lastRenderedPageBreak/>
        <w:t>6. Concluzie tehnică</w:t>
      </w:r>
    </w:p>
    <w:p w14:paraId="4884F552" w14:textId="77777777" w:rsidR="00E912D4" w:rsidRDefault="00E912D4" w:rsidP="001C0D12">
      <w:pPr>
        <w:spacing w:before="120" w:after="120"/>
        <w:jc w:val="both"/>
        <w:rPr>
          <w:rFonts w:ascii="Arial" w:hAnsi="Arial" w:cs="Arial"/>
          <w:color w:val="000000" w:themeColor="text1"/>
          <w:sz w:val="24"/>
        </w:rPr>
      </w:pPr>
    </w:p>
    <w:p w14:paraId="2BE6D636" w14:textId="01BCF162" w:rsidR="0004462D" w:rsidRDefault="00000000" w:rsidP="001C0D12">
      <w:pPr>
        <w:spacing w:before="120" w:after="120"/>
        <w:jc w:val="both"/>
        <w:rPr>
          <w:rFonts w:ascii="Arial" w:hAnsi="Arial" w:cs="Arial"/>
          <w:color w:val="000000" w:themeColor="text1"/>
          <w:sz w:val="24"/>
        </w:rPr>
      </w:pPr>
      <w:r w:rsidRPr="00815C7E">
        <w:rPr>
          <w:rFonts w:ascii="Arial" w:hAnsi="Arial" w:cs="Arial"/>
          <w:color w:val="000000" w:themeColor="text1"/>
          <w:sz w:val="24"/>
        </w:rPr>
        <w:t>Proiectul a evoluat de la o aplicație cu date statice la o aplicație full-stack cu bază de date în timp real, API REST complet, panou de administrare funcțional și export de documente. Toate modificările sunt persistente în cloud prin Supabase și se reflectă imediat în interfața publică, fără niciun fel de intervenție în cod.</w:t>
      </w:r>
    </w:p>
    <w:p w14:paraId="4C603B4A" w14:textId="77777777" w:rsidR="00E912D4" w:rsidRDefault="00E912D4" w:rsidP="001C0D12">
      <w:pPr>
        <w:pStyle w:val="Heading1"/>
        <w:pBdr>
          <w:bottom w:val="single" w:sz="6" w:space="0" w:color="F59E0B"/>
        </w:pBdr>
        <w:spacing w:before="120" w:after="120"/>
        <w:jc w:val="both"/>
        <w:rPr>
          <w:rFonts w:ascii="Arial" w:hAnsi="Arial" w:cs="Arial"/>
          <w:b/>
          <w:bCs/>
          <w:color w:val="000000" w:themeColor="text1"/>
          <w:sz w:val="24"/>
          <w:szCs w:val="26"/>
        </w:rPr>
      </w:pPr>
    </w:p>
    <w:p w14:paraId="51B4A03F" w14:textId="5721F27B" w:rsidR="00D65F10" w:rsidRPr="00815C7E" w:rsidRDefault="00000000" w:rsidP="001C0D12">
      <w:pPr>
        <w:pStyle w:val="Heading1"/>
        <w:pBdr>
          <w:bottom w:val="single" w:sz="6" w:space="0" w:color="F59E0B"/>
        </w:pBdr>
        <w:spacing w:before="120" w:after="120"/>
        <w:jc w:val="both"/>
        <w:rPr>
          <w:rFonts w:ascii="Arial" w:hAnsi="Arial" w:cs="Arial"/>
          <w:color w:val="000000" w:themeColor="text1"/>
          <w:sz w:val="24"/>
        </w:rPr>
      </w:pPr>
      <w:r w:rsidRPr="00815C7E">
        <w:rPr>
          <w:rFonts w:ascii="Arial" w:hAnsi="Arial" w:cs="Arial"/>
          <w:b/>
          <w:bCs/>
          <w:color w:val="000000" w:themeColor="text1"/>
          <w:sz w:val="24"/>
          <w:szCs w:val="26"/>
        </w:rPr>
        <w:t>Tabel 1 — Funcționalități noi introduse în Modul 3</w:t>
      </w:r>
    </w:p>
    <w:tbl>
      <w:tblPr>
        <w:tblW w:w="4935"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7"/>
        <w:gridCol w:w="6646"/>
      </w:tblGrid>
      <w:tr w:rsidR="00815C7E" w:rsidRPr="00725ABF" w14:paraId="11FE1799" w14:textId="77777777" w:rsidTr="00725ABF">
        <w:tc>
          <w:tcPr>
            <w:tcW w:w="1698" w:type="pct"/>
            <w:shd w:val="clear" w:color="auto" w:fill="auto"/>
          </w:tcPr>
          <w:p w14:paraId="5B89068F" w14:textId="77777777" w:rsidR="00D65F10" w:rsidRPr="00725ABF" w:rsidRDefault="00000000" w:rsidP="00725ABF">
            <w:pPr>
              <w:spacing w:before="120" w:after="120"/>
              <w:jc w:val="center"/>
              <w:rPr>
                <w:rFonts w:ascii="Arial" w:hAnsi="Arial" w:cs="Arial"/>
                <w:b/>
                <w:bCs/>
                <w:color w:val="000000" w:themeColor="text1"/>
                <w:sz w:val="24"/>
              </w:rPr>
            </w:pPr>
            <w:r w:rsidRPr="00725ABF">
              <w:rPr>
                <w:rFonts w:ascii="Arial" w:hAnsi="Arial" w:cs="Arial"/>
                <w:b/>
                <w:bCs/>
                <w:color w:val="000000" w:themeColor="text1"/>
                <w:sz w:val="24"/>
                <w:szCs w:val="18"/>
              </w:rPr>
              <w:t>Bază de date meniu</w:t>
            </w:r>
          </w:p>
        </w:tc>
        <w:tc>
          <w:tcPr>
            <w:tcW w:w="3302" w:type="pct"/>
            <w:shd w:val="clear" w:color="auto" w:fill="auto"/>
          </w:tcPr>
          <w:p w14:paraId="32CD8899" w14:textId="77777777" w:rsidR="00D65F10" w:rsidRPr="00725ABF" w:rsidRDefault="00000000" w:rsidP="00725ABF">
            <w:pPr>
              <w:spacing w:before="120" w:after="120"/>
              <w:jc w:val="center"/>
              <w:rPr>
                <w:rFonts w:ascii="Arial" w:hAnsi="Arial" w:cs="Arial"/>
                <w:b/>
                <w:bCs/>
                <w:color w:val="000000" w:themeColor="text1"/>
                <w:sz w:val="24"/>
              </w:rPr>
            </w:pPr>
            <w:r w:rsidRPr="00725ABF">
              <w:rPr>
                <w:rFonts w:ascii="Arial" w:hAnsi="Arial" w:cs="Arial"/>
                <w:b/>
                <w:bCs/>
                <w:color w:val="000000" w:themeColor="text1"/>
                <w:sz w:val="24"/>
                <w:szCs w:val="18"/>
              </w:rPr>
              <w:t>Tabel menu_items în Supabase cu 11 câmpuri</w:t>
            </w:r>
          </w:p>
        </w:tc>
      </w:tr>
      <w:tr w:rsidR="00815C7E" w:rsidRPr="00815C7E" w14:paraId="5268E83B" w14:textId="77777777" w:rsidTr="00725ABF">
        <w:tc>
          <w:tcPr>
            <w:tcW w:w="1698" w:type="pct"/>
            <w:shd w:val="clear" w:color="auto" w:fill="auto"/>
          </w:tcPr>
          <w:p w14:paraId="5BDBFD08"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Configurație sărbători</w:t>
            </w:r>
          </w:p>
        </w:tc>
        <w:tc>
          <w:tcPr>
            <w:tcW w:w="3302" w:type="pct"/>
            <w:shd w:val="clear" w:color="auto" w:fill="auto"/>
          </w:tcPr>
          <w:p w14:paraId="2186FB71"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Tabel holiday_config cu tip, valoare și etichetă</w:t>
            </w:r>
          </w:p>
        </w:tc>
      </w:tr>
      <w:tr w:rsidR="00815C7E" w:rsidRPr="00815C7E" w14:paraId="4382B8AD" w14:textId="77777777" w:rsidTr="00725ABF">
        <w:tc>
          <w:tcPr>
            <w:tcW w:w="1698" w:type="pct"/>
            <w:shd w:val="clear" w:color="auto" w:fill="auto"/>
          </w:tcPr>
          <w:p w14:paraId="1DA1F288"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API REST meniu</w:t>
            </w:r>
          </w:p>
        </w:tc>
        <w:tc>
          <w:tcPr>
            <w:tcW w:w="3302" w:type="pct"/>
            <w:shd w:val="clear" w:color="auto" w:fill="auto"/>
          </w:tcPr>
          <w:p w14:paraId="68E20FBD"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GET / POST / PATCH / DELETE pe /api/menu</w:t>
            </w:r>
          </w:p>
        </w:tc>
      </w:tr>
      <w:tr w:rsidR="00815C7E" w:rsidRPr="00815C7E" w14:paraId="7EFF9D3A" w14:textId="77777777" w:rsidTr="00725ABF">
        <w:tc>
          <w:tcPr>
            <w:tcW w:w="1698" w:type="pct"/>
            <w:shd w:val="clear" w:color="auto" w:fill="auto"/>
          </w:tcPr>
          <w:p w14:paraId="08F397B9"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API bulk</w:t>
            </w:r>
          </w:p>
        </w:tc>
        <w:tc>
          <w:tcPr>
            <w:tcW w:w="3302" w:type="pct"/>
            <w:shd w:val="clear" w:color="auto" w:fill="auto"/>
          </w:tcPr>
          <w:p w14:paraId="041043A4"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PATCH pe /api/menu/bulk pentru operații multiple</w:t>
            </w:r>
          </w:p>
        </w:tc>
      </w:tr>
      <w:tr w:rsidR="00815C7E" w:rsidRPr="00815C7E" w14:paraId="4DEBAF83" w14:textId="77777777" w:rsidTr="00725ABF">
        <w:tc>
          <w:tcPr>
            <w:tcW w:w="1698" w:type="pct"/>
            <w:shd w:val="clear" w:color="auto" w:fill="auto"/>
          </w:tcPr>
          <w:p w14:paraId="2F3FB22F"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API sărbători</w:t>
            </w:r>
          </w:p>
        </w:tc>
        <w:tc>
          <w:tcPr>
            <w:tcW w:w="3302" w:type="pct"/>
            <w:shd w:val="clear" w:color="auto" w:fill="auto"/>
          </w:tcPr>
          <w:p w14:paraId="39A36F25"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GET / PATCH pe /api/holiday</w:t>
            </w:r>
          </w:p>
        </w:tc>
      </w:tr>
      <w:tr w:rsidR="00815C7E" w:rsidRPr="00815C7E" w14:paraId="45376D48" w14:textId="77777777" w:rsidTr="00725ABF">
        <w:tc>
          <w:tcPr>
            <w:tcW w:w="1698" w:type="pct"/>
            <w:shd w:val="clear" w:color="auto" w:fill="auto"/>
          </w:tcPr>
          <w:p w14:paraId="65B922F5"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Meniu public dinamic</w:t>
            </w:r>
          </w:p>
        </w:tc>
        <w:tc>
          <w:tcPr>
            <w:tcW w:w="3302" w:type="pct"/>
            <w:shd w:val="clear" w:color="auto" w:fill="auto"/>
          </w:tcPr>
          <w:p w14:paraId="0A7F0033"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MenuStarter citește din Supabase în loc de fișier static</w:t>
            </w:r>
          </w:p>
        </w:tc>
      </w:tr>
      <w:tr w:rsidR="00815C7E" w:rsidRPr="00815C7E" w14:paraId="2A7EB548" w14:textId="77777777" w:rsidTr="00725ABF">
        <w:tc>
          <w:tcPr>
            <w:tcW w:w="1698" w:type="pct"/>
            <w:shd w:val="clear" w:color="auto" w:fill="auto"/>
          </w:tcPr>
          <w:p w14:paraId="7A684B4E"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Meniu sărbători dinamic</w:t>
            </w:r>
          </w:p>
        </w:tc>
        <w:tc>
          <w:tcPr>
            <w:tcW w:w="3302" w:type="pct"/>
            <w:shd w:val="clear" w:color="auto" w:fill="auto"/>
          </w:tcPr>
          <w:p w14:paraId="0E1DDB9C"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HolidayMenu citește produse și config din Supabase</w:t>
            </w:r>
          </w:p>
        </w:tc>
      </w:tr>
      <w:tr w:rsidR="00815C7E" w:rsidRPr="00815C7E" w14:paraId="7891EC69" w14:textId="77777777" w:rsidTr="00725ABF">
        <w:tc>
          <w:tcPr>
            <w:tcW w:w="1698" w:type="pct"/>
            <w:shd w:val="clear" w:color="auto" w:fill="auto"/>
          </w:tcPr>
          <w:p w14:paraId="59FD5B2E"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Badge reducere pe carduri</w:t>
            </w:r>
          </w:p>
        </w:tc>
        <w:tc>
          <w:tcPr>
            <w:tcW w:w="3302" w:type="pct"/>
            <w:shd w:val="clear" w:color="auto" w:fill="auto"/>
          </w:tcPr>
          <w:p w14:paraId="679FCD40"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Afișare preț tăiat, preț final și tip reducere</w:t>
            </w:r>
          </w:p>
        </w:tc>
      </w:tr>
      <w:tr w:rsidR="00815C7E" w:rsidRPr="00815C7E" w14:paraId="1B1E5C35" w14:textId="77777777" w:rsidTr="00725ABF">
        <w:tc>
          <w:tcPr>
            <w:tcW w:w="1698" w:type="pct"/>
            <w:shd w:val="clear" w:color="auto" w:fill="auto"/>
          </w:tcPr>
          <w:p w14:paraId="11276205"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Tab Admin Meniu</w:t>
            </w:r>
          </w:p>
        </w:tc>
        <w:tc>
          <w:tcPr>
            <w:tcW w:w="3302" w:type="pct"/>
            <w:shd w:val="clear" w:color="auto" w:fill="auto"/>
          </w:tcPr>
          <w:p w14:paraId="2EE8269F"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Tabel produse cu imagine, toggle, editare, ștergere</w:t>
            </w:r>
          </w:p>
        </w:tc>
      </w:tr>
      <w:tr w:rsidR="00815C7E" w:rsidRPr="00815C7E" w14:paraId="605CB0CC" w14:textId="77777777" w:rsidTr="00725ABF">
        <w:tc>
          <w:tcPr>
            <w:tcW w:w="1698" w:type="pct"/>
            <w:shd w:val="clear" w:color="auto" w:fill="auto"/>
          </w:tcPr>
          <w:p w14:paraId="76C42ACD"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Wizard 3 pași</w:t>
            </w:r>
          </w:p>
        </w:tc>
        <w:tc>
          <w:tcPr>
            <w:tcW w:w="3302" w:type="pct"/>
            <w:shd w:val="clear" w:color="auto" w:fill="auto"/>
          </w:tcPr>
          <w:p w14:paraId="5EAAFA99"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Adăugare/editare produs cu preview imagine live</w:t>
            </w:r>
          </w:p>
        </w:tc>
      </w:tr>
      <w:tr w:rsidR="00815C7E" w:rsidRPr="00815C7E" w14:paraId="18DE59FA" w14:textId="77777777" w:rsidTr="00725ABF">
        <w:tc>
          <w:tcPr>
            <w:tcW w:w="1698" w:type="pct"/>
            <w:shd w:val="clear" w:color="auto" w:fill="auto"/>
          </w:tcPr>
          <w:p w14:paraId="5EF76D8E"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Toggle disponibilitate</w:t>
            </w:r>
          </w:p>
        </w:tc>
        <w:tc>
          <w:tcPr>
            <w:tcW w:w="3302" w:type="pct"/>
            <w:shd w:val="clear" w:color="auto" w:fill="auto"/>
          </w:tcPr>
          <w:p w14:paraId="5532CC8E"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Activare/dezactivare produs cu un click</w:t>
            </w:r>
          </w:p>
        </w:tc>
      </w:tr>
      <w:tr w:rsidR="00815C7E" w:rsidRPr="00815C7E" w14:paraId="17EBF3FC" w14:textId="77777777" w:rsidTr="00725ABF">
        <w:tc>
          <w:tcPr>
            <w:tcW w:w="1698" w:type="pct"/>
            <w:shd w:val="clear" w:color="auto" w:fill="auto"/>
          </w:tcPr>
          <w:p w14:paraId="252E7F00"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Selectare multiplă</w:t>
            </w:r>
          </w:p>
        </w:tc>
        <w:tc>
          <w:tcPr>
            <w:tcW w:w="3302" w:type="pct"/>
            <w:shd w:val="clear" w:color="auto" w:fill="auto"/>
          </w:tcPr>
          <w:p w14:paraId="03CAD8CD"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Checkboxuri și selectare tot pentru acțiuni în bloc</w:t>
            </w:r>
          </w:p>
        </w:tc>
      </w:tr>
      <w:tr w:rsidR="00815C7E" w:rsidRPr="00815C7E" w14:paraId="1EF292BE" w14:textId="77777777" w:rsidTr="00725ABF">
        <w:tc>
          <w:tcPr>
            <w:tcW w:w="1698" w:type="pct"/>
            <w:shd w:val="clear" w:color="auto" w:fill="auto"/>
          </w:tcPr>
          <w:p w14:paraId="51FBD746"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Bulk discount</w:t>
            </w:r>
          </w:p>
        </w:tc>
        <w:tc>
          <w:tcPr>
            <w:tcW w:w="3302" w:type="pct"/>
            <w:shd w:val="clear" w:color="auto" w:fill="auto"/>
          </w:tcPr>
          <w:p w14:paraId="457E7245"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Aplicare reducere la grup de produse selectate</w:t>
            </w:r>
          </w:p>
        </w:tc>
      </w:tr>
      <w:tr w:rsidR="00815C7E" w:rsidRPr="00815C7E" w14:paraId="1FA95C08" w14:textId="77777777" w:rsidTr="00725ABF">
        <w:tc>
          <w:tcPr>
            <w:tcW w:w="1698" w:type="pct"/>
            <w:shd w:val="clear" w:color="auto" w:fill="auto"/>
          </w:tcPr>
          <w:p w14:paraId="5AF4360C"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Bulk dezactivare</w:t>
            </w:r>
          </w:p>
        </w:tc>
        <w:tc>
          <w:tcPr>
            <w:tcW w:w="3302" w:type="pct"/>
            <w:shd w:val="clear" w:color="auto" w:fill="auto"/>
          </w:tcPr>
          <w:p w14:paraId="65CA5EF2"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Dezactivare simultană produse selectate</w:t>
            </w:r>
          </w:p>
        </w:tc>
      </w:tr>
      <w:tr w:rsidR="00815C7E" w:rsidRPr="00815C7E" w14:paraId="4212D811" w14:textId="77777777" w:rsidTr="00725ABF">
        <w:tc>
          <w:tcPr>
            <w:tcW w:w="1698" w:type="pct"/>
            <w:shd w:val="clear" w:color="auto" w:fill="auto"/>
          </w:tcPr>
          <w:p w14:paraId="3F3C6AE2"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Export Excel</w:t>
            </w:r>
          </w:p>
        </w:tc>
        <w:tc>
          <w:tcPr>
            <w:tcW w:w="3302" w:type="pct"/>
            <w:shd w:val="clear" w:color="auto" w:fill="auto"/>
          </w:tcPr>
          <w:p w14:paraId="0BDD40FD"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Fișier .xlsx cu lățimi de coloane automate</w:t>
            </w:r>
          </w:p>
        </w:tc>
      </w:tr>
      <w:tr w:rsidR="00815C7E" w:rsidRPr="00815C7E" w14:paraId="0FEFA824" w14:textId="77777777" w:rsidTr="00725ABF">
        <w:tc>
          <w:tcPr>
            <w:tcW w:w="1698" w:type="pct"/>
            <w:shd w:val="clear" w:color="auto" w:fill="auto"/>
          </w:tcPr>
          <w:p w14:paraId="67F7D9D1"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Export PDF</w:t>
            </w:r>
          </w:p>
        </w:tc>
        <w:tc>
          <w:tcPr>
            <w:tcW w:w="3302" w:type="pct"/>
            <w:shd w:val="clear" w:color="auto" w:fill="auto"/>
          </w:tcPr>
          <w:p w14:paraId="2A6C185E"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Fișier .pdf cu font DejaVu Sans și diacritice corecte</w:t>
            </w:r>
          </w:p>
        </w:tc>
      </w:tr>
      <w:tr w:rsidR="00815C7E" w:rsidRPr="00815C7E" w14:paraId="3938CC06" w14:textId="77777777" w:rsidTr="00725ABF">
        <w:tc>
          <w:tcPr>
            <w:tcW w:w="1698" w:type="pct"/>
            <w:shd w:val="clear" w:color="auto" w:fill="auto"/>
          </w:tcPr>
          <w:p w14:paraId="78122652"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Tab Admin Sărbători</w:t>
            </w:r>
          </w:p>
        </w:tc>
        <w:tc>
          <w:tcPr>
            <w:tcW w:w="3302" w:type="pct"/>
            <w:shd w:val="clear" w:color="auto" w:fill="auto"/>
          </w:tcPr>
          <w:p w14:paraId="6B550F4C"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Configurare reducere globală, preview și export</w:t>
            </w:r>
          </w:p>
        </w:tc>
      </w:tr>
      <w:tr w:rsidR="00815C7E" w:rsidRPr="00815C7E" w14:paraId="3CE53A5B" w14:textId="77777777" w:rsidTr="00725ABF">
        <w:tc>
          <w:tcPr>
            <w:tcW w:w="1698" w:type="pct"/>
            <w:shd w:val="clear" w:color="auto" w:fill="auto"/>
          </w:tcPr>
          <w:p w14:paraId="52F7CDEE"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Reducere specifică per grup</w:t>
            </w:r>
          </w:p>
        </w:tc>
        <w:tc>
          <w:tcPr>
            <w:tcW w:w="3302" w:type="pct"/>
            <w:shd w:val="clear" w:color="auto" w:fill="auto"/>
          </w:tcPr>
          <w:p w14:paraId="07A415CE"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Produse selectate primesc reducere diferită de cea globală</w:t>
            </w:r>
          </w:p>
        </w:tc>
      </w:tr>
      <w:tr w:rsidR="00815C7E" w:rsidRPr="00815C7E" w14:paraId="57B32F39" w14:textId="77777777" w:rsidTr="00725ABF">
        <w:tc>
          <w:tcPr>
            <w:tcW w:w="1698" w:type="pct"/>
            <w:shd w:val="clear" w:color="auto" w:fill="auto"/>
          </w:tcPr>
          <w:p w14:paraId="40FC8994"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Indicator reducere specifică</w:t>
            </w:r>
          </w:p>
        </w:tc>
        <w:tc>
          <w:tcPr>
            <w:tcW w:w="3302" w:type="pct"/>
            <w:shd w:val="clear" w:color="auto" w:fill="auto"/>
          </w:tcPr>
          <w:p w14:paraId="3336C869"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Badge portocaliu și text specifică în previzualizare</w:t>
            </w:r>
          </w:p>
        </w:tc>
      </w:tr>
      <w:tr w:rsidR="00815C7E" w:rsidRPr="00815C7E" w14:paraId="72149993" w14:textId="77777777" w:rsidTr="00725ABF">
        <w:tc>
          <w:tcPr>
            <w:tcW w:w="1698" w:type="pct"/>
            <w:shd w:val="clear" w:color="auto" w:fill="auto"/>
          </w:tcPr>
          <w:p w14:paraId="102777B3"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Export sărbători</w:t>
            </w:r>
          </w:p>
        </w:tc>
        <w:tc>
          <w:tcPr>
            <w:tcW w:w="3302" w:type="pct"/>
            <w:shd w:val="clear" w:color="auto" w:fill="auto"/>
          </w:tcPr>
          <w:p w14:paraId="5527C746" w14:textId="77777777" w:rsidR="00D65F10" w:rsidRPr="00815C7E" w:rsidRDefault="00000000" w:rsidP="00725ABF">
            <w:pPr>
              <w:spacing w:before="120" w:after="120"/>
              <w:rPr>
                <w:rFonts w:ascii="Arial" w:hAnsi="Arial" w:cs="Arial"/>
                <w:color w:val="000000" w:themeColor="text1"/>
                <w:sz w:val="24"/>
              </w:rPr>
            </w:pPr>
            <w:r w:rsidRPr="00815C7E">
              <w:rPr>
                <w:rFonts w:ascii="Arial" w:hAnsi="Arial" w:cs="Arial"/>
                <w:color w:val="000000" w:themeColor="text1"/>
                <w:sz w:val="24"/>
                <w:szCs w:val="18"/>
              </w:rPr>
              <w:t>Excel și PDF dedicat cu prețuri de sărbătoare</w:t>
            </w:r>
          </w:p>
        </w:tc>
      </w:tr>
    </w:tbl>
    <w:p w14:paraId="68267FF6" w14:textId="77777777" w:rsidR="0004462D" w:rsidRDefault="0004462D" w:rsidP="001C0D12">
      <w:pPr>
        <w:pStyle w:val="Heading1"/>
        <w:pBdr>
          <w:bottom w:val="single" w:sz="6" w:space="0" w:color="F59E0B"/>
        </w:pBdr>
        <w:spacing w:before="120" w:after="120"/>
        <w:jc w:val="both"/>
        <w:rPr>
          <w:rFonts w:ascii="Arial" w:hAnsi="Arial" w:cs="Arial"/>
          <w:color w:val="000000" w:themeColor="text1"/>
          <w:sz w:val="24"/>
          <w:szCs w:val="20"/>
        </w:rPr>
      </w:pPr>
    </w:p>
    <w:p w14:paraId="51A10589" w14:textId="77777777" w:rsidR="0004462D" w:rsidRDefault="0004462D">
      <w:pPr>
        <w:rPr>
          <w:rFonts w:ascii="Arial" w:hAnsi="Arial" w:cs="Arial"/>
          <w:color w:val="000000" w:themeColor="text1"/>
          <w:sz w:val="24"/>
        </w:rPr>
      </w:pPr>
      <w:r>
        <w:rPr>
          <w:rFonts w:ascii="Arial" w:hAnsi="Arial" w:cs="Arial"/>
          <w:color w:val="000000" w:themeColor="text1"/>
          <w:sz w:val="24"/>
        </w:rPr>
        <w:br w:type="page"/>
      </w:r>
    </w:p>
    <w:p w14:paraId="1667EAE3" w14:textId="2807E320" w:rsidR="00D65F10" w:rsidRPr="00815C7E" w:rsidRDefault="00000000" w:rsidP="001C0D12">
      <w:pPr>
        <w:pStyle w:val="Heading1"/>
        <w:pBdr>
          <w:bottom w:val="single" w:sz="6" w:space="0" w:color="F59E0B"/>
        </w:pBdr>
        <w:spacing w:before="120" w:after="120"/>
        <w:jc w:val="both"/>
        <w:rPr>
          <w:rFonts w:ascii="Arial" w:hAnsi="Arial" w:cs="Arial"/>
          <w:color w:val="000000" w:themeColor="text1"/>
          <w:sz w:val="24"/>
        </w:rPr>
      </w:pPr>
      <w:r w:rsidRPr="00815C7E">
        <w:rPr>
          <w:rFonts w:ascii="Arial" w:hAnsi="Arial" w:cs="Arial"/>
          <w:b/>
          <w:bCs/>
          <w:color w:val="000000" w:themeColor="text1"/>
          <w:sz w:val="24"/>
          <w:szCs w:val="26"/>
        </w:rPr>
        <w:lastRenderedPageBreak/>
        <w:t>Tabel 2 — Tehnologii și librării utilizate</w:t>
      </w:r>
    </w:p>
    <w:tbl>
      <w:tblPr>
        <w:tblW w:w="47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8"/>
        <w:gridCol w:w="6071"/>
      </w:tblGrid>
      <w:tr w:rsidR="00815C7E" w:rsidRPr="00160FE1" w14:paraId="29C92A25" w14:textId="77777777" w:rsidTr="00160FE1">
        <w:trPr>
          <w:tblHeader/>
          <w:jc w:val="center"/>
        </w:trPr>
        <w:tc>
          <w:tcPr>
            <w:tcW w:w="1851" w:type="pct"/>
            <w:shd w:val="clear" w:color="auto" w:fill="auto"/>
          </w:tcPr>
          <w:p w14:paraId="2BAAB72B" w14:textId="77777777" w:rsidR="00D65F10" w:rsidRPr="00160FE1" w:rsidRDefault="00000000" w:rsidP="00160FE1">
            <w:pPr>
              <w:spacing w:before="120" w:after="120"/>
              <w:jc w:val="center"/>
              <w:rPr>
                <w:rFonts w:ascii="Arial" w:hAnsi="Arial" w:cs="Arial"/>
                <w:b/>
                <w:bCs/>
                <w:color w:val="000000" w:themeColor="text1"/>
                <w:sz w:val="24"/>
              </w:rPr>
            </w:pPr>
            <w:r w:rsidRPr="00160FE1">
              <w:rPr>
                <w:rFonts w:ascii="Arial" w:hAnsi="Arial" w:cs="Arial"/>
                <w:b/>
                <w:bCs/>
                <w:color w:val="000000" w:themeColor="text1"/>
                <w:sz w:val="24"/>
                <w:szCs w:val="19"/>
              </w:rPr>
              <w:t>Tehnologie</w:t>
            </w:r>
          </w:p>
        </w:tc>
        <w:tc>
          <w:tcPr>
            <w:tcW w:w="3149" w:type="pct"/>
            <w:shd w:val="clear" w:color="auto" w:fill="auto"/>
          </w:tcPr>
          <w:p w14:paraId="4F41C902" w14:textId="77777777" w:rsidR="00D65F10" w:rsidRPr="00160FE1" w:rsidRDefault="00000000" w:rsidP="00160FE1">
            <w:pPr>
              <w:spacing w:before="120" w:after="120"/>
              <w:jc w:val="center"/>
              <w:rPr>
                <w:rFonts w:ascii="Arial" w:hAnsi="Arial" w:cs="Arial"/>
                <w:b/>
                <w:bCs/>
                <w:color w:val="000000" w:themeColor="text1"/>
                <w:sz w:val="24"/>
              </w:rPr>
            </w:pPr>
            <w:r w:rsidRPr="00160FE1">
              <w:rPr>
                <w:rFonts w:ascii="Arial" w:hAnsi="Arial" w:cs="Arial"/>
                <w:b/>
                <w:bCs/>
                <w:color w:val="000000" w:themeColor="text1"/>
                <w:sz w:val="24"/>
                <w:szCs w:val="19"/>
              </w:rPr>
              <w:t>Rol în proiect</w:t>
            </w:r>
          </w:p>
        </w:tc>
      </w:tr>
      <w:tr w:rsidR="00815C7E" w:rsidRPr="00815C7E" w14:paraId="46FD6994" w14:textId="77777777" w:rsidTr="00160FE1">
        <w:trPr>
          <w:jc w:val="center"/>
        </w:trPr>
        <w:tc>
          <w:tcPr>
            <w:tcW w:w="1851" w:type="pct"/>
            <w:shd w:val="clear" w:color="auto" w:fill="auto"/>
          </w:tcPr>
          <w:p w14:paraId="25628DCF"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Next.js 16 App Router</w:t>
            </w:r>
          </w:p>
        </w:tc>
        <w:tc>
          <w:tcPr>
            <w:tcW w:w="3149" w:type="pct"/>
            <w:shd w:val="clear" w:color="auto" w:fill="auto"/>
          </w:tcPr>
          <w:p w14:paraId="50E6F2CC"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Framework principal, routing, API Routes</w:t>
            </w:r>
          </w:p>
        </w:tc>
      </w:tr>
      <w:tr w:rsidR="00815C7E" w:rsidRPr="00815C7E" w14:paraId="3FA8D679" w14:textId="77777777" w:rsidTr="00160FE1">
        <w:trPr>
          <w:jc w:val="center"/>
        </w:trPr>
        <w:tc>
          <w:tcPr>
            <w:tcW w:w="1851" w:type="pct"/>
            <w:shd w:val="clear" w:color="auto" w:fill="auto"/>
          </w:tcPr>
          <w:p w14:paraId="02C83B12"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React 19</w:t>
            </w:r>
          </w:p>
        </w:tc>
        <w:tc>
          <w:tcPr>
            <w:tcW w:w="3149" w:type="pct"/>
            <w:shd w:val="clear" w:color="auto" w:fill="auto"/>
          </w:tcPr>
          <w:p w14:paraId="568ECF05"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Interfața utilizator, componente, state management</w:t>
            </w:r>
          </w:p>
        </w:tc>
      </w:tr>
      <w:tr w:rsidR="00815C7E" w:rsidRPr="00815C7E" w14:paraId="715281E0" w14:textId="77777777" w:rsidTr="00160FE1">
        <w:trPr>
          <w:jc w:val="center"/>
        </w:trPr>
        <w:tc>
          <w:tcPr>
            <w:tcW w:w="1851" w:type="pct"/>
            <w:shd w:val="clear" w:color="auto" w:fill="auto"/>
          </w:tcPr>
          <w:p w14:paraId="4B38C0C4"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TypeScript 5</w:t>
            </w:r>
          </w:p>
        </w:tc>
        <w:tc>
          <w:tcPr>
            <w:tcW w:w="3149" w:type="pct"/>
            <w:shd w:val="clear" w:color="auto" w:fill="auto"/>
          </w:tcPr>
          <w:p w14:paraId="5B47ECC1"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Tipizare strictă, siguranță la compilare</w:t>
            </w:r>
          </w:p>
        </w:tc>
      </w:tr>
      <w:tr w:rsidR="00815C7E" w:rsidRPr="00815C7E" w14:paraId="0B22F50A" w14:textId="77777777" w:rsidTr="00160FE1">
        <w:trPr>
          <w:jc w:val="center"/>
        </w:trPr>
        <w:tc>
          <w:tcPr>
            <w:tcW w:w="1851" w:type="pct"/>
            <w:shd w:val="clear" w:color="auto" w:fill="auto"/>
          </w:tcPr>
          <w:p w14:paraId="054D5F72"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Tailwind CSS 4</w:t>
            </w:r>
          </w:p>
        </w:tc>
        <w:tc>
          <w:tcPr>
            <w:tcW w:w="3149" w:type="pct"/>
            <w:shd w:val="clear" w:color="auto" w:fill="auto"/>
          </w:tcPr>
          <w:p w14:paraId="04534FA4"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Stilizare, design responsive</w:t>
            </w:r>
          </w:p>
        </w:tc>
      </w:tr>
      <w:tr w:rsidR="00815C7E" w:rsidRPr="00815C7E" w14:paraId="45C8104A" w14:textId="77777777" w:rsidTr="00160FE1">
        <w:trPr>
          <w:jc w:val="center"/>
        </w:trPr>
        <w:tc>
          <w:tcPr>
            <w:tcW w:w="1851" w:type="pct"/>
            <w:shd w:val="clear" w:color="auto" w:fill="auto"/>
          </w:tcPr>
          <w:p w14:paraId="571F256C"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Supabase (PostgreSQL)</w:t>
            </w:r>
          </w:p>
        </w:tc>
        <w:tc>
          <w:tcPr>
            <w:tcW w:w="3149" w:type="pct"/>
            <w:shd w:val="clear" w:color="auto" w:fill="auto"/>
          </w:tcPr>
          <w:p w14:paraId="60EB8131"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Bază de date cloud, stocare persistentă</w:t>
            </w:r>
          </w:p>
        </w:tc>
      </w:tr>
      <w:tr w:rsidR="00815C7E" w:rsidRPr="00815C7E" w14:paraId="08408945" w14:textId="77777777" w:rsidTr="00160FE1">
        <w:trPr>
          <w:jc w:val="center"/>
        </w:trPr>
        <w:tc>
          <w:tcPr>
            <w:tcW w:w="1851" w:type="pct"/>
            <w:shd w:val="clear" w:color="auto" w:fill="auto"/>
          </w:tcPr>
          <w:p w14:paraId="2725B868"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jsPDF + jspdf-autotable</w:t>
            </w:r>
          </w:p>
        </w:tc>
        <w:tc>
          <w:tcPr>
            <w:tcW w:w="3149" w:type="pct"/>
            <w:shd w:val="clear" w:color="auto" w:fill="auto"/>
          </w:tcPr>
          <w:p w14:paraId="6D20393B"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Generare PDF în browser</w:t>
            </w:r>
          </w:p>
        </w:tc>
      </w:tr>
      <w:tr w:rsidR="00815C7E" w:rsidRPr="00815C7E" w14:paraId="43CB0D71" w14:textId="77777777" w:rsidTr="00160FE1">
        <w:trPr>
          <w:jc w:val="center"/>
        </w:trPr>
        <w:tc>
          <w:tcPr>
            <w:tcW w:w="1851" w:type="pct"/>
            <w:shd w:val="clear" w:color="auto" w:fill="auto"/>
          </w:tcPr>
          <w:p w14:paraId="2EDEC0DC"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SheetJS (xlsx)</w:t>
            </w:r>
          </w:p>
        </w:tc>
        <w:tc>
          <w:tcPr>
            <w:tcW w:w="3149" w:type="pct"/>
            <w:shd w:val="clear" w:color="auto" w:fill="auto"/>
          </w:tcPr>
          <w:p w14:paraId="32997284"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Generare Excel în browser</w:t>
            </w:r>
          </w:p>
        </w:tc>
      </w:tr>
      <w:tr w:rsidR="00815C7E" w:rsidRPr="00815C7E" w14:paraId="4F3AF306" w14:textId="77777777" w:rsidTr="00160FE1">
        <w:trPr>
          <w:jc w:val="center"/>
        </w:trPr>
        <w:tc>
          <w:tcPr>
            <w:tcW w:w="1851" w:type="pct"/>
            <w:shd w:val="clear" w:color="auto" w:fill="auto"/>
          </w:tcPr>
          <w:p w14:paraId="5FCF7992"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DejaVu Sans TTF</w:t>
            </w:r>
          </w:p>
        </w:tc>
        <w:tc>
          <w:tcPr>
            <w:tcW w:w="3149" w:type="pct"/>
            <w:shd w:val="clear" w:color="auto" w:fill="auto"/>
          </w:tcPr>
          <w:p w14:paraId="3577C7DB"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Font cu suport diacritice românești în PDF</w:t>
            </w:r>
          </w:p>
        </w:tc>
      </w:tr>
      <w:tr w:rsidR="00815C7E" w:rsidRPr="00815C7E" w14:paraId="3C7BA278" w14:textId="77777777" w:rsidTr="00160FE1">
        <w:trPr>
          <w:jc w:val="center"/>
        </w:trPr>
        <w:tc>
          <w:tcPr>
            <w:tcW w:w="1851" w:type="pct"/>
            <w:shd w:val="clear" w:color="auto" w:fill="auto"/>
          </w:tcPr>
          <w:p w14:paraId="238A1E8C"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canvas-confetti</w:t>
            </w:r>
          </w:p>
        </w:tc>
        <w:tc>
          <w:tcPr>
            <w:tcW w:w="3149" w:type="pct"/>
            <w:shd w:val="clear" w:color="auto" w:fill="auto"/>
          </w:tcPr>
          <w:p w14:paraId="04C2B3E2" w14:textId="77777777" w:rsidR="00D65F10" w:rsidRPr="00815C7E" w:rsidRDefault="00000000" w:rsidP="00160FE1">
            <w:pPr>
              <w:spacing w:before="120" w:after="120"/>
              <w:rPr>
                <w:rFonts w:ascii="Arial" w:hAnsi="Arial" w:cs="Arial"/>
                <w:color w:val="000000" w:themeColor="text1"/>
                <w:sz w:val="24"/>
              </w:rPr>
            </w:pPr>
            <w:r w:rsidRPr="00815C7E">
              <w:rPr>
                <w:rFonts w:ascii="Arial" w:hAnsi="Arial" w:cs="Arial"/>
                <w:color w:val="000000" w:themeColor="text1"/>
                <w:sz w:val="24"/>
                <w:szCs w:val="18"/>
              </w:rPr>
              <w:t>Animație confetti pentru meniul de sărbători</w:t>
            </w:r>
          </w:p>
        </w:tc>
      </w:tr>
    </w:tbl>
    <w:p w14:paraId="6E14A65D" w14:textId="77777777" w:rsidR="00D65F10" w:rsidRPr="00815C7E" w:rsidRDefault="00D65F10" w:rsidP="00FD6227">
      <w:pPr>
        <w:spacing w:before="120" w:after="120"/>
        <w:jc w:val="both"/>
        <w:rPr>
          <w:rFonts w:ascii="Arial" w:hAnsi="Arial" w:cs="Arial"/>
          <w:color w:val="000000" w:themeColor="text1"/>
          <w:sz w:val="24"/>
        </w:rPr>
      </w:pPr>
    </w:p>
    <w:sectPr w:rsidR="00D65F10" w:rsidRPr="00815C7E" w:rsidSect="00FE30DD">
      <w:footerReference w:type="default" r:id="rId7"/>
      <w:pgSz w:w="11906" w:h="16838"/>
      <w:pgMar w:top="850" w:right="850" w:bottom="850" w:left="850"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2514F" w14:textId="77777777" w:rsidR="00D87FC3" w:rsidRDefault="00D87FC3" w:rsidP="00FE30DD">
      <w:r>
        <w:separator/>
      </w:r>
    </w:p>
  </w:endnote>
  <w:endnote w:type="continuationSeparator" w:id="0">
    <w:p w14:paraId="57C3CA80" w14:textId="77777777" w:rsidR="00D87FC3" w:rsidRDefault="00D87FC3" w:rsidP="00FE3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48F6B" w14:textId="4C3F1E27" w:rsidR="00FE30DD" w:rsidRPr="00FE30DD" w:rsidRDefault="00FE30DD" w:rsidP="00FE30DD">
    <w:pPr>
      <w:pStyle w:val="Footer"/>
      <w:jc w:val="center"/>
    </w:pPr>
    <w:r>
      <w:t xml:space="preserve">pagina </w:t>
    </w:r>
    <w:r>
      <w:fldChar w:fldCharType="begin"/>
    </w:r>
    <w:r>
      <w:instrText xml:space="preserve"> PAGE  \* MERGEFORMAT </w:instrText>
    </w:r>
    <w:r>
      <w:fldChar w:fldCharType="separate"/>
    </w:r>
    <w:r>
      <w:rPr>
        <w:noProof/>
      </w:rPr>
      <w:t>2</w:t>
    </w:r>
    <w:r>
      <w:fldChar w:fldCharType="end"/>
    </w:r>
    <w:r>
      <w:t xml:space="preserve"> din </w:t>
    </w:r>
    <w:fldSimple w:instr=" NUMPAGES  \* MERGEFORMAT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24424" w14:textId="77777777" w:rsidR="00D87FC3" w:rsidRDefault="00D87FC3" w:rsidP="00FE30DD">
      <w:r>
        <w:separator/>
      </w:r>
    </w:p>
  </w:footnote>
  <w:footnote w:type="continuationSeparator" w:id="0">
    <w:p w14:paraId="43581C6D" w14:textId="77777777" w:rsidR="00D87FC3" w:rsidRDefault="00D87FC3" w:rsidP="00FE30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B7E80"/>
    <w:multiLevelType w:val="hybridMultilevel"/>
    <w:tmpl w:val="786AE85E"/>
    <w:lvl w:ilvl="0" w:tplc="1CD4560E">
      <w:start w:val="1"/>
      <w:numFmt w:val="bullet"/>
      <w:lvlText w:val="●"/>
      <w:lvlJc w:val="left"/>
      <w:pPr>
        <w:ind w:left="720" w:hanging="360"/>
      </w:pPr>
    </w:lvl>
    <w:lvl w:ilvl="1" w:tplc="CD0A99DE">
      <w:start w:val="1"/>
      <w:numFmt w:val="bullet"/>
      <w:lvlText w:val="○"/>
      <w:lvlJc w:val="left"/>
      <w:pPr>
        <w:ind w:left="1440" w:hanging="360"/>
      </w:pPr>
    </w:lvl>
    <w:lvl w:ilvl="2" w:tplc="7108A416">
      <w:start w:val="1"/>
      <w:numFmt w:val="bullet"/>
      <w:lvlText w:val="■"/>
      <w:lvlJc w:val="left"/>
      <w:pPr>
        <w:ind w:left="2160" w:hanging="360"/>
      </w:pPr>
    </w:lvl>
    <w:lvl w:ilvl="3" w:tplc="57E2E5DC">
      <w:start w:val="1"/>
      <w:numFmt w:val="bullet"/>
      <w:lvlText w:val="●"/>
      <w:lvlJc w:val="left"/>
      <w:pPr>
        <w:ind w:left="2880" w:hanging="360"/>
      </w:pPr>
    </w:lvl>
    <w:lvl w:ilvl="4" w:tplc="A432A7A8">
      <w:start w:val="1"/>
      <w:numFmt w:val="bullet"/>
      <w:lvlText w:val="○"/>
      <w:lvlJc w:val="left"/>
      <w:pPr>
        <w:ind w:left="3600" w:hanging="360"/>
      </w:pPr>
    </w:lvl>
    <w:lvl w:ilvl="5" w:tplc="77F44160">
      <w:start w:val="1"/>
      <w:numFmt w:val="bullet"/>
      <w:lvlText w:val="■"/>
      <w:lvlJc w:val="left"/>
      <w:pPr>
        <w:ind w:left="4320" w:hanging="360"/>
      </w:pPr>
    </w:lvl>
    <w:lvl w:ilvl="6" w:tplc="92042AEA">
      <w:start w:val="1"/>
      <w:numFmt w:val="bullet"/>
      <w:lvlText w:val="●"/>
      <w:lvlJc w:val="left"/>
      <w:pPr>
        <w:ind w:left="5040" w:hanging="360"/>
      </w:pPr>
    </w:lvl>
    <w:lvl w:ilvl="7" w:tplc="98F8F760">
      <w:start w:val="1"/>
      <w:numFmt w:val="bullet"/>
      <w:lvlText w:val="●"/>
      <w:lvlJc w:val="left"/>
      <w:pPr>
        <w:ind w:left="5760" w:hanging="360"/>
      </w:pPr>
    </w:lvl>
    <w:lvl w:ilvl="8" w:tplc="E0128E7A">
      <w:start w:val="1"/>
      <w:numFmt w:val="bullet"/>
      <w:lvlText w:val="●"/>
      <w:lvlJc w:val="left"/>
      <w:pPr>
        <w:ind w:left="6480" w:hanging="360"/>
      </w:pPr>
    </w:lvl>
  </w:abstractNum>
  <w:num w:numId="1" w16cid:durableId="2126726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F10"/>
    <w:rsid w:val="0004462D"/>
    <w:rsid w:val="00160FE1"/>
    <w:rsid w:val="001C0D12"/>
    <w:rsid w:val="004C53DC"/>
    <w:rsid w:val="005D4BE2"/>
    <w:rsid w:val="005E35A4"/>
    <w:rsid w:val="00725ABF"/>
    <w:rsid w:val="00815C7E"/>
    <w:rsid w:val="00872EC7"/>
    <w:rsid w:val="00D65F10"/>
    <w:rsid w:val="00D8055D"/>
    <w:rsid w:val="00D87FC3"/>
    <w:rsid w:val="00DF162E"/>
    <w:rsid w:val="00E912D4"/>
    <w:rsid w:val="00FD6227"/>
    <w:rsid w:val="00FE30D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1581A"/>
  <w15:docId w15:val="{48D06FA4-589C-4F9C-AC11-8E13FD692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30DD"/>
    <w:pPr>
      <w:tabs>
        <w:tab w:val="center" w:pos="4703"/>
        <w:tab w:val="right" w:pos="9406"/>
      </w:tabs>
    </w:pPr>
  </w:style>
  <w:style w:type="character" w:customStyle="1" w:styleId="HeaderChar">
    <w:name w:val="Header Char"/>
    <w:basedOn w:val="DefaultParagraphFont"/>
    <w:link w:val="Header"/>
    <w:uiPriority w:val="99"/>
    <w:rsid w:val="00FE30DD"/>
  </w:style>
  <w:style w:type="paragraph" w:styleId="Footer">
    <w:name w:val="footer"/>
    <w:basedOn w:val="Normal"/>
    <w:link w:val="FooterChar"/>
    <w:uiPriority w:val="99"/>
    <w:unhideWhenUsed/>
    <w:rsid w:val="00FE30DD"/>
    <w:pPr>
      <w:tabs>
        <w:tab w:val="center" w:pos="4703"/>
        <w:tab w:val="right" w:pos="9406"/>
      </w:tabs>
    </w:pPr>
  </w:style>
  <w:style w:type="character" w:customStyle="1" w:styleId="FooterChar">
    <w:name w:val="Footer Char"/>
    <w:basedOn w:val="DefaultParagraphFont"/>
    <w:link w:val="Footer"/>
    <w:uiPriority w:val="99"/>
    <w:rsid w:val="00FE3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1290</Words>
  <Characters>7484</Characters>
  <Application>Microsoft Office Word</Application>
  <DocSecurity>0</DocSecurity>
  <Lines>62</Lines>
  <Paragraphs>17</Paragraphs>
  <ScaleCrop>false</ScaleCrop>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 Caffè — Facilități noi introduse în Modul 3</dc:title>
  <dc:creator>Vibe Coding</dc:creator>
  <dc:description>Prezentare pentru profesor — Vibe Coding</dc:description>
  <cp:lastModifiedBy>Admin</cp:lastModifiedBy>
  <cp:revision>2</cp:revision>
  <dcterms:created xsi:type="dcterms:W3CDTF">2026-03-30T22:27:00Z</dcterms:created>
  <dcterms:modified xsi:type="dcterms:W3CDTF">2026-03-30T22:27:00Z</dcterms:modified>
</cp:coreProperties>
</file>