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3391A" w14:textId="77777777" w:rsidR="00115386" w:rsidRPr="00BB7121" w:rsidRDefault="00115386" w:rsidP="00BB7121">
      <w:pPr>
        <w:pStyle w:val="Title"/>
      </w:pPr>
      <w:r w:rsidRPr="00BB7121">
        <w:t>Key Parameters for High School Applications to ASU’s BA in “Future of Innovation in Society”</w:t>
      </w:r>
    </w:p>
    <w:p w14:paraId="17579D37" w14:textId="62E703D3" w:rsidR="00BB7121" w:rsidRPr="00BB7121" w:rsidRDefault="00B001FF" w:rsidP="00BB7121">
      <w:pPr>
        <w:pStyle w:val="Subtitle"/>
      </w:pPr>
      <w:r w:rsidRPr="00BB7121">
        <w:t>Source: OpenAI Deep Research, April 10, 2025</w:t>
      </w:r>
    </w:p>
    <w:p w14:paraId="5252709D" w14:textId="77777777" w:rsidR="00115386" w:rsidRPr="00BB7121" w:rsidRDefault="00115386" w:rsidP="00BB7121">
      <w:pPr>
        <w:pStyle w:val="Heading1"/>
      </w:pPr>
      <w:r w:rsidRPr="00BB7121">
        <w:t>1. Demographics</w:t>
      </w:r>
    </w:p>
    <w:p w14:paraId="3FB70C87" w14:textId="4336F207" w:rsidR="00115386" w:rsidRPr="00115386" w:rsidRDefault="00115386" w:rsidP="00BB7121">
      <w:pPr>
        <w:numPr>
          <w:ilvl w:val="0"/>
          <w:numId w:val="1"/>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X_instate</w:t>
      </w:r>
      <w:proofErr w:type="spellEnd"/>
      <w:r w:rsidRPr="00115386">
        <w:rPr>
          <w:rFonts w:ascii="Times New Roman" w:eastAsia="Times New Roman" w:hAnsi="Times New Roman" w:cs="Times New Roman"/>
          <w:b/>
          <w:bCs/>
          <w:kern w:val="0"/>
          <w:sz w:val="22"/>
          <w:szCs w:val="22"/>
          <w14:ligatures w14:val="none"/>
        </w:rPr>
        <w:t xml:space="preserve"> (Arizona HS graduates, 2025):</w:t>
      </w:r>
      <w:r w:rsidRPr="00115386">
        <w:rPr>
          <w:rFonts w:ascii="Times New Roman" w:eastAsia="Times New Roman" w:hAnsi="Times New Roman" w:cs="Times New Roman"/>
          <w:kern w:val="0"/>
          <w:sz w:val="22"/>
          <w:szCs w:val="22"/>
          <w14:ligatures w14:val="none"/>
        </w:rPr>
        <w:t xml:space="preserve"> Approximately </w:t>
      </w:r>
      <w:r w:rsidRPr="00115386">
        <w:rPr>
          <w:rFonts w:ascii="Times New Roman" w:eastAsia="Times New Roman" w:hAnsi="Times New Roman" w:cs="Times New Roman"/>
          <w:b/>
          <w:bCs/>
          <w:kern w:val="0"/>
          <w:sz w:val="22"/>
          <w:szCs w:val="22"/>
          <w14:ligatures w14:val="none"/>
        </w:rPr>
        <w:t>65,000–70,000</w:t>
      </w:r>
      <w:r w:rsidRPr="00115386">
        <w:rPr>
          <w:rFonts w:ascii="Times New Roman" w:eastAsia="Times New Roman" w:hAnsi="Times New Roman" w:cs="Times New Roman"/>
          <w:kern w:val="0"/>
          <w:sz w:val="22"/>
          <w:szCs w:val="22"/>
          <w14:ligatures w14:val="none"/>
        </w:rPr>
        <w:t xml:space="preserve"> Arizona students will graduate high school in 2025. Arizona’s graduating classes have been relatively stable in size in the 2010s and early 2020s</w:t>
      </w:r>
      <w:r w:rsidR="00B001FF"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 w:anchor=":~:text=Arizona%E2%80%99s%20public%20graduating%20classes%20will,Nevada%E2%80%99s%20public%20graduating%20classes" w:tgtFrame="_blank" w:history="1">
        <w:r w:rsidRPr="00115386">
          <w:rPr>
            <w:rFonts w:ascii="Times New Roman" w:eastAsia="Times New Roman" w:hAnsi="Times New Roman" w:cs="Times New Roman"/>
            <w:color w:val="0000FF"/>
            <w:kern w:val="0"/>
            <w:sz w:val="22"/>
            <w:szCs w:val="22"/>
            <w:u w:val="single"/>
            <w14:ligatures w14:val="none"/>
          </w:rPr>
          <w:t>news.harvard.edu</w:t>
        </w:r>
      </w:hyperlink>
      <w:r w:rsidR="00B001FF"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WICHE projections indicate Arizona averaged ~66,900 grads per year (2012–2032), peaking around 2024–2025 at roughly 10% above 2012 levels</w:t>
      </w:r>
      <w:r w:rsidR="00B001FF"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 w:anchor=":~:text=f%20Arizona%20is%20projected%20to,increase%20only%20slightly%2C%20to%2055" w:tgtFrame="_blank" w:history="1">
        <w:r w:rsidRPr="00115386">
          <w:rPr>
            <w:rFonts w:ascii="Times New Roman" w:eastAsia="Times New Roman" w:hAnsi="Times New Roman" w:cs="Times New Roman"/>
            <w:color w:val="0000FF"/>
            <w:kern w:val="0"/>
            <w:sz w:val="22"/>
            <w:szCs w:val="22"/>
            <w:u w:val="single"/>
            <w14:ligatures w14:val="none"/>
          </w:rPr>
          <w:t>wiche.edu</w:t>
        </w:r>
      </w:hyperlink>
      <w:r w:rsidR="00B001FF"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This suggests on the order of </w:t>
      </w:r>
      <w:r w:rsidRPr="00115386">
        <w:rPr>
          <w:rFonts w:ascii="Times New Roman" w:eastAsia="Times New Roman" w:hAnsi="Times New Roman" w:cs="Times New Roman"/>
          <w:i/>
          <w:iCs/>
          <w:kern w:val="0"/>
          <w:sz w:val="22"/>
          <w:szCs w:val="22"/>
          <w14:ligatures w14:val="none"/>
        </w:rPr>
        <w:t>high</w:t>
      </w:r>
      <w:r w:rsidRPr="00115386">
        <w:rPr>
          <w:rFonts w:ascii="Times New Roman" w:eastAsia="Times New Roman" w:hAnsi="Times New Roman" w:cs="Times New Roman"/>
          <w:kern w:val="0"/>
          <w:sz w:val="22"/>
          <w:szCs w:val="22"/>
          <w14:ligatures w14:val="none"/>
        </w:rPr>
        <w:t xml:space="preserve"> tens of thousands of AZ grads (likely in the upper-60k range) in 2025.</w:t>
      </w:r>
    </w:p>
    <w:p w14:paraId="6C687A8C" w14:textId="6AB5FDFD" w:rsidR="00115386" w:rsidRPr="00115386" w:rsidRDefault="00115386" w:rsidP="00BB7121">
      <w:pPr>
        <w:numPr>
          <w:ilvl w:val="0"/>
          <w:numId w:val="1"/>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X_OOS (Out-of-state U.S. HS graduates, 2025):</w:t>
      </w:r>
      <w:r w:rsidRPr="00115386">
        <w:rPr>
          <w:rFonts w:ascii="Times New Roman" w:eastAsia="Times New Roman" w:hAnsi="Times New Roman" w:cs="Times New Roman"/>
          <w:kern w:val="0"/>
          <w:sz w:val="22"/>
          <w:szCs w:val="22"/>
          <w14:ligatures w14:val="none"/>
        </w:rPr>
        <w:t xml:space="preserve"> Roughly </w:t>
      </w:r>
      <w:r w:rsidRPr="00115386">
        <w:rPr>
          <w:rFonts w:ascii="Times New Roman" w:eastAsia="Times New Roman" w:hAnsi="Times New Roman" w:cs="Times New Roman"/>
          <w:b/>
          <w:bCs/>
          <w:kern w:val="0"/>
          <w:sz w:val="22"/>
          <w:szCs w:val="22"/>
          <w14:ligatures w14:val="none"/>
        </w:rPr>
        <w:t>3.7–3.8 million</w:t>
      </w:r>
      <w:r w:rsidRPr="00115386">
        <w:rPr>
          <w:rFonts w:ascii="Times New Roman" w:eastAsia="Times New Roman" w:hAnsi="Times New Roman" w:cs="Times New Roman"/>
          <w:kern w:val="0"/>
          <w:sz w:val="22"/>
          <w:szCs w:val="22"/>
          <w14:ligatures w14:val="none"/>
        </w:rPr>
        <w:t xml:space="preserve"> high school graduates nationwide outside Arizona. 2025 is projected to be a peak year with about 3.8–3.9 million total U.S. grads</w:t>
      </w:r>
      <w:r w:rsidR="00B001FF"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7" w:anchor=":~:text=%2A%20,S" w:tgtFrame="_blank" w:history="1">
        <w:r w:rsidRPr="00115386">
          <w:rPr>
            <w:rFonts w:ascii="Times New Roman" w:eastAsia="Times New Roman" w:hAnsi="Times New Roman" w:cs="Times New Roman"/>
            <w:color w:val="0000FF"/>
            <w:kern w:val="0"/>
            <w:sz w:val="22"/>
            <w:szCs w:val="22"/>
            <w:u w:val="single"/>
            <w14:ligatures w14:val="none"/>
          </w:rPr>
          <w:t>educationaladvisors.com</w:t>
        </w:r>
      </w:hyperlink>
      <w:r w:rsidR="00B001FF"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Subtracting ~67k from Arizona leaves approximately </w:t>
      </w:r>
      <w:r w:rsidRPr="00115386">
        <w:rPr>
          <w:rFonts w:ascii="Times New Roman" w:eastAsia="Times New Roman" w:hAnsi="Times New Roman" w:cs="Times New Roman"/>
          <w:b/>
          <w:bCs/>
          <w:kern w:val="0"/>
          <w:sz w:val="22"/>
          <w:szCs w:val="22"/>
          <w14:ligatures w14:val="none"/>
        </w:rPr>
        <w:t>3.7 million</w:t>
      </w:r>
      <w:r w:rsidRPr="00115386">
        <w:rPr>
          <w:rFonts w:ascii="Times New Roman" w:eastAsia="Times New Roman" w:hAnsi="Times New Roman" w:cs="Times New Roman"/>
          <w:kern w:val="0"/>
          <w:sz w:val="22"/>
          <w:szCs w:val="22"/>
          <w14:ligatures w14:val="none"/>
        </w:rPr>
        <w:t xml:space="preserve"> non-Arizona (out-of-state) graduates. In other words, Arizona produces only ~1.7% of the nation’s HS grads, and the rest (~98.3%) are out-of-state.</w:t>
      </w:r>
    </w:p>
    <w:p w14:paraId="7F322F16" w14:textId="6BFEFD74" w:rsidR="00115386" w:rsidRPr="00115386" w:rsidRDefault="00115386" w:rsidP="00BB7121">
      <w:pPr>
        <w:numPr>
          <w:ilvl w:val="0"/>
          <w:numId w:val="1"/>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g_growth</w:t>
      </w:r>
      <w:proofErr w:type="spellEnd"/>
      <w:r w:rsidRPr="00115386">
        <w:rPr>
          <w:rFonts w:ascii="Times New Roman" w:eastAsia="Times New Roman" w:hAnsi="Times New Roman" w:cs="Times New Roman"/>
          <w:b/>
          <w:bCs/>
          <w:kern w:val="0"/>
          <w:sz w:val="22"/>
          <w:szCs w:val="22"/>
          <w14:ligatures w14:val="none"/>
        </w:rPr>
        <w:t xml:space="preserve"> (Growth/decline of AZ HS grads):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Flat to slight growth</w:t>
      </w:r>
      <w:r w:rsidRPr="00115386">
        <w:rPr>
          <w:rFonts w:ascii="Times New Roman" w:eastAsia="Times New Roman" w:hAnsi="Times New Roman" w:cs="Times New Roman"/>
          <w:kern w:val="0"/>
          <w:sz w:val="22"/>
          <w:szCs w:val="22"/>
          <w14:ligatures w14:val="none"/>
        </w:rPr>
        <w:t xml:space="preserve"> in the mid-2020s, turning to decline thereafter. Arizona’s high school graduate counts have plateaued – projections showed virtually </w:t>
      </w:r>
      <w:r w:rsidRPr="00115386">
        <w:rPr>
          <w:rFonts w:ascii="Times New Roman" w:eastAsia="Times New Roman" w:hAnsi="Times New Roman" w:cs="Times New Roman"/>
          <w:b/>
          <w:bCs/>
          <w:kern w:val="0"/>
          <w:sz w:val="22"/>
          <w:szCs w:val="22"/>
          <w14:ligatures w14:val="none"/>
        </w:rPr>
        <w:t>0% annual growth</w:t>
      </w:r>
      <w:r w:rsidRPr="00115386">
        <w:rPr>
          <w:rFonts w:ascii="Times New Roman" w:eastAsia="Times New Roman" w:hAnsi="Times New Roman" w:cs="Times New Roman"/>
          <w:kern w:val="0"/>
          <w:sz w:val="22"/>
          <w:szCs w:val="22"/>
          <w14:ligatures w14:val="none"/>
        </w:rPr>
        <w:t xml:space="preserve"> through the 2010s and a net decline of ~6% in the late 2020s</w:t>
      </w:r>
      <w:r w:rsidR="00B001FF"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8" w:anchor=":~:text=Arizona%E2%80%99s%20public%20graduating%20classes%20will,Nevada%E2%80%99s%20public%20graduating%20classes" w:tgtFrame="_blank" w:history="1">
        <w:r w:rsidRPr="00115386">
          <w:rPr>
            <w:rFonts w:ascii="Times New Roman" w:eastAsia="Times New Roman" w:hAnsi="Times New Roman" w:cs="Times New Roman"/>
            <w:color w:val="0000FF"/>
            <w:kern w:val="0"/>
            <w:sz w:val="22"/>
            <w:szCs w:val="22"/>
            <w:u w:val="single"/>
            <w14:ligatures w14:val="none"/>
          </w:rPr>
          <w:t>news.harvard.edu</w:t>
        </w:r>
      </w:hyperlink>
      <w:r w:rsidR="00B001FF"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By 2025 the year-to-year change is minimal (peak plateau), and beyond 2025 a modest decline is expected as the smaller post-2008 birth cohorts reach graduation. Thus, for 2025 we can assume </w:t>
      </w:r>
      <w:r w:rsidRPr="00115386">
        <w:rPr>
          <w:rFonts w:ascii="Times New Roman" w:eastAsia="Times New Roman" w:hAnsi="Times New Roman" w:cs="Times New Roman"/>
          <w:b/>
          <w:bCs/>
          <w:kern w:val="0"/>
          <w:sz w:val="22"/>
          <w:szCs w:val="22"/>
          <w14:ligatures w14:val="none"/>
        </w:rPr>
        <w:t>no significant growth</w:t>
      </w:r>
      <w:r w:rsidRPr="00115386">
        <w:rPr>
          <w:rFonts w:ascii="Times New Roman" w:eastAsia="Times New Roman" w:hAnsi="Times New Roman" w:cs="Times New Roman"/>
          <w:kern w:val="0"/>
          <w:sz w:val="22"/>
          <w:szCs w:val="22"/>
          <w14:ligatures w14:val="none"/>
        </w:rPr>
        <w:t xml:space="preserve"> (growth rate roughly 0%, with perhaps a </w:t>
      </w:r>
      <w:r w:rsidRPr="00115386">
        <w:rPr>
          <w:rFonts w:ascii="Times New Roman" w:eastAsia="Times New Roman" w:hAnsi="Times New Roman" w:cs="Times New Roman"/>
          <w:b/>
          <w:bCs/>
          <w:kern w:val="0"/>
          <w:sz w:val="22"/>
          <w:szCs w:val="22"/>
          <w14:ligatures w14:val="none"/>
        </w:rPr>
        <w:t>-1% to +1% range</w:t>
      </w:r>
      <w:r w:rsidRPr="00115386">
        <w:rPr>
          <w:rFonts w:ascii="Times New Roman" w:eastAsia="Times New Roman" w:hAnsi="Times New Roman" w:cs="Times New Roman"/>
          <w:kern w:val="0"/>
          <w:sz w:val="22"/>
          <w:szCs w:val="22"/>
          <w14:ligatures w14:val="none"/>
        </w:rPr>
        <w:t>). This means the pool of AZ graduates isn’t expanding and may soon shrink, an important context for recruitment.</w:t>
      </w:r>
    </w:p>
    <w:p w14:paraId="4345644A" w14:textId="77777777" w:rsidR="00115386" w:rsidRPr="00BB7121" w:rsidRDefault="00115386" w:rsidP="00BB7121">
      <w:pPr>
        <w:pStyle w:val="Heading1"/>
      </w:pPr>
      <w:r w:rsidRPr="00BB7121">
        <w:t>2. Application Behavior</w:t>
      </w:r>
    </w:p>
    <w:p w14:paraId="58254A1E" w14:textId="7240BF0D" w:rsidR="00115386" w:rsidRPr="00115386" w:rsidRDefault="00115386" w:rsidP="00BB7121">
      <w:pPr>
        <w:numPr>
          <w:ilvl w:val="0"/>
          <w:numId w:val="2"/>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α (Fraction of HS grads applying to 4-year universities):</w:t>
      </w:r>
      <w:r w:rsidRPr="00115386">
        <w:rPr>
          <w:rFonts w:ascii="Times New Roman" w:eastAsia="Times New Roman" w:hAnsi="Times New Roman" w:cs="Times New Roman"/>
          <w:kern w:val="0"/>
          <w:sz w:val="22"/>
          <w:szCs w:val="22"/>
          <w14:ligatures w14:val="none"/>
        </w:rPr>
        <w:t xml:space="preserve"> For Arizona students, on the order of </w:t>
      </w:r>
      <w:r w:rsidRPr="00115386">
        <w:rPr>
          <w:rFonts w:ascii="Times New Roman" w:eastAsia="Times New Roman" w:hAnsi="Times New Roman" w:cs="Times New Roman"/>
          <w:b/>
          <w:bCs/>
          <w:kern w:val="0"/>
          <w:sz w:val="22"/>
          <w:szCs w:val="22"/>
          <w14:ligatures w14:val="none"/>
        </w:rPr>
        <w:t>25–30%</w:t>
      </w:r>
      <w:r w:rsidRPr="00115386">
        <w:rPr>
          <w:rFonts w:ascii="Times New Roman" w:eastAsia="Times New Roman" w:hAnsi="Times New Roman" w:cs="Times New Roman"/>
          <w:kern w:val="0"/>
          <w:sz w:val="22"/>
          <w:szCs w:val="22"/>
          <w14:ligatures w14:val="none"/>
        </w:rPr>
        <w:t xml:space="preserve"> apply to (and enroll in) four-year colleges immediately after high school. In recent data, about 27% of Arizona’s HS graduates went straight to a four-year university (Class of 2017)</w:t>
      </w:r>
      <w:r w:rsidR="00B001FF"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9" w:anchor=":~:text=Current%20enrollment%20data%20reflects%20that,8%20percent2"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Pr="00115386">
        <w:rPr>
          <w:rFonts w:ascii="Times New Roman" w:eastAsia="Times New Roman" w:hAnsi="Times New Roman" w:cs="Times New Roman"/>
          <w:kern w:val="0"/>
          <w:sz w:val="22"/>
          <w:szCs w:val="22"/>
          <w14:ligatures w14:val="none"/>
        </w:rPr>
        <w:t>​</w:t>
      </w:r>
      <w:hyperlink r:id="rId10" w:anchor=":~:text=match%20at%20L734%2023.8,52.6"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B001FF"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This dipped during the pandemic (2020–2021 classes) but may rebound toward the high-20s by 2025. Nationally, the four-year college-going rate is higher – roughly </w:t>
      </w:r>
      <w:r w:rsidRPr="00115386">
        <w:rPr>
          <w:rFonts w:ascii="Times New Roman" w:eastAsia="Times New Roman" w:hAnsi="Times New Roman" w:cs="Times New Roman"/>
          <w:b/>
          <w:bCs/>
          <w:kern w:val="0"/>
          <w:sz w:val="22"/>
          <w:szCs w:val="22"/>
          <w14:ligatures w14:val="none"/>
        </w:rPr>
        <w:t>45–50%</w:t>
      </w:r>
      <w:r w:rsidRPr="00115386">
        <w:rPr>
          <w:rFonts w:ascii="Times New Roman" w:eastAsia="Times New Roman" w:hAnsi="Times New Roman" w:cs="Times New Roman"/>
          <w:kern w:val="0"/>
          <w:sz w:val="22"/>
          <w:szCs w:val="22"/>
          <w14:ligatures w14:val="none"/>
        </w:rPr>
        <w:t xml:space="preserve"> of U.S. graduates enroll in a four-year college immediately (pre-2020, the total college-going rate was ~70%, split into ~44% four-year and ~26% two-year)</w:t>
      </w:r>
      <w:r w:rsidR="00B001FF"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1" w:anchor=":~:text=has%20remained%20static%20over%20the,1"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Thus, out-of-state students (on average) have a higher propensity to pursue four-year universities than Arizona students. A realistic range for α in modeling might be </w:t>
      </w:r>
      <w:r w:rsidRPr="00115386">
        <w:rPr>
          <w:rFonts w:ascii="Times New Roman" w:eastAsia="Times New Roman" w:hAnsi="Times New Roman" w:cs="Times New Roman"/>
          <w:b/>
          <w:bCs/>
          <w:kern w:val="0"/>
          <w:sz w:val="22"/>
          <w:szCs w:val="22"/>
          <w14:ligatures w14:val="none"/>
        </w:rPr>
        <w:t>0.25–0.30 in-state</w:t>
      </w:r>
      <w:r w:rsidRPr="00115386">
        <w:rPr>
          <w:rFonts w:ascii="Times New Roman" w:eastAsia="Times New Roman" w:hAnsi="Times New Roman" w:cs="Times New Roman"/>
          <w:kern w:val="0"/>
          <w:sz w:val="22"/>
          <w:szCs w:val="22"/>
          <w14:ligatures w14:val="none"/>
        </w:rPr>
        <w:t xml:space="preserve">, vs. </w:t>
      </w:r>
      <w:r w:rsidRPr="00115386">
        <w:rPr>
          <w:rFonts w:ascii="Times New Roman" w:eastAsia="Times New Roman" w:hAnsi="Times New Roman" w:cs="Times New Roman"/>
          <w:b/>
          <w:bCs/>
          <w:kern w:val="0"/>
          <w:sz w:val="22"/>
          <w:szCs w:val="22"/>
          <w14:ligatures w14:val="none"/>
        </w:rPr>
        <w:t>~0.45 nationally</w:t>
      </w:r>
      <w:r w:rsidRPr="00115386">
        <w:rPr>
          <w:rFonts w:ascii="Times New Roman" w:eastAsia="Times New Roman" w:hAnsi="Times New Roman" w:cs="Times New Roman"/>
          <w:kern w:val="0"/>
          <w:sz w:val="22"/>
          <w:szCs w:val="22"/>
          <w14:ligatures w14:val="none"/>
        </w:rPr>
        <w:t xml:space="preserve"> (acknowledging post-COVID uncertainty).</w:t>
      </w:r>
    </w:p>
    <w:p w14:paraId="29993592" w14:textId="6A6B9C5C" w:rsidR="00115386" w:rsidRPr="00115386" w:rsidRDefault="00115386" w:rsidP="00BB7121">
      <w:pPr>
        <w:numPr>
          <w:ilvl w:val="0"/>
          <w:numId w:val="2"/>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lastRenderedPageBreak/>
        <w:t>α_CC (Fraction applying to community colleges):</w:t>
      </w:r>
      <w:r w:rsidRPr="00115386">
        <w:rPr>
          <w:rFonts w:ascii="Times New Roman" w:eastAsia="Times New Roman" w:hAnsi="Times New Roman" w:cs="Times New Roman"/>
          <w:kern w:val="0"/>
          <w:sz w:val="22"/>
          <w:szCs w:val="22"/>
          <w14:ligatures w14:val="none"/>
        </w:rPr>
        <w:t xml:space="preserve"> In Arizona historically about </w:t>
      </w:r>
      <w:r w:rsidRPr="00115386">
        <w:rPr>
          <w:rFonts w:ascii="Times New Roman" w:eastAsia="Times New Roman" w:hAnsi="Times New Roman" w:cs="Times New Roman"/>
          <w:b/>
          <w:bCs/>
          <w:kern w:val="0"/>
          <w:sz w:val="22"/>
          <w:szCs w:val="22"/>
          <w14:ligatures w14:val="none"/>
        </w:rPr>
        <w:t>25%</w:t>
      </w:r>
      <w:r w:rsidRPr="00115386">
        <w:rPr>
          <w:rFonts w:ascii="Times New Roman" w:eastAsia="Times New Roman" w:hAnsi="Times New Roman" w:cs="Times New Roman"/>
          <w:kern w:val="0"/>
          <w:sz w:val="22"/>
          <w:szCs w:val="22"/>
          <w14:ligatures w14:val="none"/>
        </w:rPr>
        <w:t xml:space="preserve"> of HS grads enroll in two-year colleges (community colleges) right after graduation</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2" w:anchor=":~:text=match%20at%20L734%2023.8,52.6"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This was nearly on par with the four-year rate (Arizona’s college-bound split has been about 52% to four-year vs 48% to two-year among those who enroll​</w:t>
      </w:r>
      <w:r w:rsidR="003B727A" w:rsidRPr="00BB7121">
        <w:rPr>
          <w:rFonts w:ascii="Times New Roman" w:eastAsia="Times New Roman" w:hAnsi="Times New Roman" w:cs="Times New Roman"/>
          <w:kern w:val="0"/>
          <w:sz w:val="22"/>
          <w:szCs w:val="22"/>
          <w14:ligatures w14:val="none"/>
        </w:rPr>
        <w:t xml:space="preserve"> (</w:t>
      </w:r>
      <w:hyperlink r:id="rId13" w:anchor=":~:text=match%20at%20L744%2049.5,50"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Pr="00115386">
        <w:rPr>
          <w:rFonts w:ascii="Times New Roman" w:eastAsia="Times New Roman" w:hAnsi="Times New Roman" w:cs="Times New Roman"/>
          <w:kern w:val="0"/>
          <w:sz w:val="22"/>
          <w:szCs w:val="22"/>
          <w14:ligatures w14:val="none"/>
        </w:rPr>
        <w:t>)</w:t>
      </w:r>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However, community college enrollment saw a sharp </w:t>
      </w:r>
      <w:r w:rsidRPr="00115386">
        <w:rPr>
          <w:rFonts w:ascii="Times New Roman" w:eastAsia="Times New Roman" w:hAnsi="Times New Roman" w:cs="Times New Roman"/>
          <w:b/>
          <w:bCs/>
          <w:kern w:val="0"/>
          <w:sz w:val="22"/>
          <w:szCs w:val="22"/>
          <w14:ligatures w14:val="none"/>
        </w:rPr>
        <w:t>decline in 2020–21</w:t>
      </w:r>
      <w:r w:rsidRPr="00115386">
        <w:rPr>
          <w:rFonts w:ascii="Times New Roman" w:eastAsia="Times New Roman" w:hAnsi="Times New Roman" w:cs="Times New Roman"/>
          <w:kern w:val="0"/>
          <w:sz w:val="22"/>
          <w:szCs w:val="22"/>
          <w14:ligatures w14:val="none"/>
        </w:rPr>
        <w:t>, as many students delayed college or opted for work due to the pandemic (Arizona’s total immediate college enrollment fell to ~46% in 2020</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4" w:anchor=":~:text=Regents%20www,This%20decrease%20in%20enrollment"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Pr="00115386">
        <w:rPr>
          <w:rFonts w:ascii="Times New Roman" w:eastAsia="Times New Roman" w:hAnsi="Times New Roman" w:cs="Times New Roman"/>
          <w:kern w:val="0"/>
          <w:sz w:val="22"/>
          <w:szCs w:val="22"/>
          <w14:ligatures w14:val="none"/>
        </w:rPr>
        <w:t>)</w:t>
      </w:r>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Thus α_CC likely dropped into the high teens at the pandemic’s worst. By 2025 it may recover toward the low-20% range. A reasonable estimate: </w:t>
      </w:r>
      <w:r w:rsidRPr="00115386">
        <w:rPr>
          <w:rFonts w:ascii="Times New Roman" w:eastAsia="Times New Roman" w:hAnsi="Times New Roman" w:cs="Times New Roman"/>
          <w:b/>
          <w:bCs/>
          <w:kern w:val="0"/>
          <w:sz w:val="22"/>
          <w:szCs w:val="22"/>
          <w14:ligatures w14:val="none"/>
        </w:rPr>
        <w:t>α_CC ~0.20–0.25 in Arizona</w:t>
      </w:r>
      <w:r w:rsidRPr="00115386">
        <w:rPr>
          <w:rFonts w:ascii="Times New Roman" w:eastAsia="Times New Roman" w:hAnsi="Times New Roman" w:cs="Times New Roman"/>
          <w:kern w:val="0"/>
          <w:sz w:val="22"/>
          <w:szCs w:val="22"/>
          <w14:ligatures w14:val="none"/>
        </w:rPr>
        <w:t xml:space="preserve"> (pre-pandemic ~0.25, but possibly ~0.20 in 2025 if not fully recovered). Nationally, around </w:t>
      </w:r>
      <w:r w:rsidRPr="00115386">
        <w:rPr>
          <w:rFonts w:ascii="Times New Roman" w:eastAsia="Times New Roman" w:hAnsi="Times New Roman" w:cs="Times New Roman"/>
          <w:b/>
          <w:bCs/>
          <w:kern w:val="0"/>
          <w:sz w:val="22"/>
          <w:szCs w:val="22"/>
          <w14:ligatures w14:val="none"/>
        </w:rPr>
        <w:t>20–25%</w:t>
      </w:r>
      <w:r w:rsidRPr="00115386">
        <w:rPr>
          <w:rFonts w:ascii="Times New Roman" w:eastAsia="Times New Roman" w:hAnsi="Times New Roman" w:cs="Times New Roman"/>
          <w:kern w:val="0"/>
          <w:sz w:val="22"/>
          <w:szCs w:val="22"/>
          <w14:ligatures w14:val="none"/>
        </w:rPr>
        <w:t xml:space="preserve"> of grads go to community colleges immediately, </w:t>
      </w:r>
      <w:proofErr w:type="gramStart"/>
      <w:r w:rsidRPr="00115386">
        <w:rPr>
          <w:rFonts w:ascii="Times New Roman" w:eastAsia="Times New Roman" w:hAnsi="Times New Roman" w:cs="Times New Roman"/>
          <w:kern w:val="0"/>
          <w:sz w:val="22"/>
          <w:szCs w:val="22"/>
          <w14:ligatures w14:val="none"/>
        </w:rPr>
        <w:t>similar to</w:t>
      </w:r>
      <w:proofErr w:type="gramEnd"/>
      <w:r w:rsidRPr="00115386">
        <w:rPr>
          <w:rFonts w:ascii="Times New Roman" w:eastAsia="Times New Roman" w:hAnsi="Times New Roman" w:cs="Times New Roman"/>
          <w:kern w:val="0"/>
          <w:sz w:val="22"/>
          <w:szCs w:val="22"/>
          <w14:ligatures w14:val="none"/>
        </w:rPr>
        <w:t xml:space="preserve"> Arizona’s pattern (though this too fluctuated downward with COVID). In sum, expect roughly equal shares of Arizona grads choosing four-year vs. two-year paths (each ~1/4 of the cohort), meaning nearly half of AZ grads </w:t>
      </w:r>
      <w:r w:rsidRPr="00115386">
        <w:rPr>
          <w:rFonts w:ascii="Times New Roman" w:eastAsia="Times New Roman" w:hAnsi="Times New Roman" w:cs="Times New Roman"/>
          <w:i/>
          <w:iCs/>
          <w:kern w:val="0"/>
          <w:sz w:val="22"/>
          <w:szCs w:val="22"/>
          <w14:ligatures w14:val="none"/>
        </w:rPr>
        <w:t>do not</w:t>
      </w:r>
      <w:r w:rsidRPr="00115386">
        <w:rPr>
          <w:rFonts w:ascii="Times New Roman" w:eastAsia="Times New Roman" w:hAnsi="Times New Roman" w:cs="Times New Roman"/>
          <w:kern w:val="0"/>
          <w:sz w:val="22"/>
          <w:szCs w:val="22"/>
          <w14:ligatures w14:val="none"/>
        </w:rPr>
        <w:t xml:space="preserve"> enter college right away</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5" w:anchor=":~:text=Current%20enrollment%20data%20reflects%20that,8%20percent2"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w:t>
      </w:r>
    </w:p>
    <w:p w14:paraId="75A8DF41" w14:textId="17C8E37A" w:rsidR="00115386" w:rsidRPr="00115386" w:rsidRDefault="00115386" w:rsidP="00BB7121">
      <w:pPr>
        <w:numPr>
          <w:ilvl w:val="0"/>
          <w:numId w:val="2"/>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β_in (Fraction of AZ grads staying in-state for college):</w:t>
      </w:r>
      <w:r w:rsidRPr="00115386">
        <w:rPr>
          <w:rFonts w:ascii="Times New Roman" w:eastAsia="Times New Roman" w:hAnsi="Times New Roman" w:cs="Times New Roman"/>
          <w:kern w:val="0"/>
          <w:sz w:val="22"/>
          <w:szCs w:val="22"/>
          <w14:ligatures w14:val="none"/>
        </w:rPr>
        <w:t xml:space="preserve"> The </w:t>
      </w:r>
      <w:r w:rsidRPr="00115386">
        <w:rPr>
          <w:rFonts w:ascii="Times New Roman" w:eastAsia="Times New Roman" w:hAnsi="Times New Roman" w:cs="Times New Roman"/>
          <w:b/>
          <w:bCs/>
          <w:kern w:val="0"/>
          <w:sz w:val="22"/>
          <w:szCs w:val="22"/>
          <w14:ligatures w14:val="none"/>
        </w:rPr>
        <w:t>majority (roughly 70–80%)</w:t>
      </w:r>
      <w:r w:rsidRPr="00115386">
        <w:rPr>
          <w:rFonts w:ascii="Times New Roman" w:eastAsia="Times New Roman" w:hAnsi="Times New Roman" w:cs="Times New Roman"/>
          <w:kern w:val="0"/>
          <w:sz w:val="22"/>
          <w:szCs w:val="22"/>
          <w14:ligatures w14:val="none"/>
        </w:rPr>
        <w:t xml:space="preserve"> of Arizona high school grads who pursue higher education stay within Arizona. This includes those attending the state’s three public universities or local community colleges. Data show that </w:t>
      </w:r>
      <w:r w:rsidRPr="00115386">
        <w:rPr>
          <w:rFonts w:ascii="Times New Roman" w:eastAsia="Times New Roman" w:hAnsi="Times New Roman" w:cs="Times New Roman"/>
          <w:b/>
          <w:bCs/>
          <w:kern w:val="0"/>
          <w:sz w:val="22"/>
          <w:szCs w:val="22"/>
          <w14:ligatures w14:val="none"/>
        </w:rPr>
        <w:t>70.4%</w:t>
      </w:r>
      <w:r w:rsidRPr="00115386">
        <w:rPr>
          <w:rFonts w:ascii="Times New Roman" w:eastAsia="Times New Roman" w:hAnsi="Times New Roman" w:cs="Times New Roman"/>
          <w:kern w:val="0"/>
          <w:sz w:val="22"/>
          <w:szCs w:val="22"/>
          <w14:ligatures w14:val="none"/>
        </w:rPr>
        <w:t xml:space="preserve"> of Arizona students who went to a four-year college chose one of the three major Arizona public universities (ASU, University of Arizona, or NAU)</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6" w:anchor=":~:text="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Since nearly all two-year </w:t>
      </w:r>
      <w:proofErr w:type="gramStart"/>
      <w:r w:rsidRPr="00115386">
        <w:rPr>
          <w:rFonts w:ascii="Times New Roman" w:eastAsia="Times New Roman" w:hAnsi="Times New Roman" w:cs="Times New Roman"/>
          <w:kern w:val="0"/>
          <w:sz w:val="22"/>
          <w:szCs w:val="22"/>
          <w14:ligatures w14:val="none"/>
        </w:rPr>
        <w:t>college-goers</w:t>
      </w:r>
      <w:proofErr w:type="gramEnd"/>
      <w:r w:rsidRPr="00115386">
        <w:rPr>
          <w:rFonts w:ascii="Times New Roman" w:eastAsia="Times New Roman" w:hAnsi="Times New Roman" w:cs="Times New Roman"/>
          <w:kern w:val="0"/>
          <w:sz w:val="22"/>
          <w:szCs w:val="22"/>
          <w14:ligatures w14:val="none"/>
        </w:rPr>
        <w:t xml:space="preserve"> also stay in-state (community colleges are local), the overall in-state retention is even higher. In practical terms, only about 15–30% of college-bound Arizona students leave the state. Therefore, </w:t>
      </w:r>
      <w:r w:rsidRPr="00115386">
        <w:rPr>
          <w:rFonts w:ascii="Times New Roman" w:eastAsia="Times New Roman" w:hAnsi="Times New Roman" w:cs="Times New Roman"/>
          <w:b/>
          <w:bCs/>
          <w:kern w:val="0"/>
          <w:sz w:val="22"/>
          <w:szCs w:val="22"/>
          <w14:ligatures w14:val="none"/>
        </w:rPr>
        <w:t>β_in can be estimated around 0.75 (75%)</w:t>
      </w:r>
      <w:r w:rsidRPr="00115386">
        <w:rPr>
          <w:rFonts w:ascii="Times New Roman" w:eastAsia="Times New Roman" w:hAnsi="Times New Roman" w:cs="Times New Roman"/>
          <w:kern w:val="0"/>
          <w:sz w:val="22"/>
          <w:szCs w:val="22"/>
          <w14:ligatures w14:val="none"/>
        </w:rPr>
        <w:t xml:space="preserve"> or higher. In other words, roughly </w:t>
      </w:r>
      <w:r w:rsidRPr="00115386">
        <w:rPr>
          <w:rFonts w:ascii="Times New Roman" w:eastAsia="Times New Roman" w:hAnsi="Times New Roman" w:cs="Times New Roman"/>
          <w:i/>
          <w:iCs/>
          <w:kern w:val="0"/>
          <w:sz w:val="22"/>
          <w:szCs w:val="22"/>
          <w14:ligatures w14:val="none"/>
        </w:rPr>
        <w:t>three out of four</w:t>
      </w:r>
      <w:r w:rsidRPr="00115386">
        <w:rPr>
          <w:rFonts w:ascii="Times New Roman" w:eastAsia="Times New Roman" w:hAnsi="Times New Roman" w:cs="Times New Roman"/>
          <w:kern w:val="0"/>
          <w:sz w:val="22"/>
          <w:szCs w:val="22"/>
          <w14:ligatures w14:val="none"/>
        </w:rPr>
        <w:t xml:space="preserve"> Arizona students who continue to college remain in Arizona. This tendency may inch upward if cost or comfort factors keep more students local. A realistic range for modeling: </w:t>
      </w:r>
      <w:r w:rsidRPr="00115386">
        <w:rPr>
          <w:rFonts w:ascii="Times New Roman" w:eastAsia="Times New Roman" w:hAnsi="Times New Roman" w:cs="Times New Roman"/>
          <w:b/>
          <w:bCs/>
          <w:kern w:val="0"/>
          <w:sz w:val="22"/>
          <w:szCs w:val="22"/>
          <w14:ligatures w14:val="none"/>
        </w:rPr>
        <w:t>β_in ≈ 0.75–0.85</w:t>
      </w:r>
      <w:r w:rsidRPr="00115386">
        <w:rPr>
          <w:rFonts w:ascii="Times New Roman" w:eastAsia="Times New Roman" w:hAnsi="Times New Roman" w:cs="Times New Roman"/>
          <w:kern w:val="0"/>
          <w:sz w:val="22"/>
          <w:szCs w:val="22"/>
          <w14:ligatures w14:val="none"/>
        </w:rPr>
        <w:t>.</w:t>
      </w:r>
    </w:p>
    <w:p w14:paraId="6A89A9CF" w14:textId="52F1D1EF" w:rsidR="00115386" w:rsidRPr="00115386" w:rsidRDefault="00115386" w:rsidP="00BB7121">
      <w:pPr>
        <w:numPr>
          <w:ilvl w:val="0"/>
          <w:numId w:val="2"/>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β_out (Fraction of AZ grads leaving Arizona for college):</w:t>
      </w:r>
      <w:r w:rsidRPr="00115386">
        <w:rPr>
          <w:rFonts w:ascii="Times New Roman" w:eastAsia="Times New Roman" w:hAnsi="Times New Roman" w:cs="Times New Roman"/>
          <w:kern w:val="0"/>
          <w:sz w:val="22"/>
          <w:szCs w:val="22"/>
          <w14:ligatures w14:val="none"/>
        </w:rPr>
        <w:t xml:space="preserve"> Correspondingly, roughly </w:t>
      </w:r>
      <w:r w:rsidRPr="00115386">
        <w:rPr>
          <w:rFonts w:ascii="Times New Roman" w:eastAsia="Times New Roman" w:hAnsi="Times New Roman" w:cs="Times New Roman"/>
          <w:b/>
          <w:bCs/>
          <w:kern w:val="0"/>
          <w:sz w:val="22"/>
          <w:szCs w:val="22"/>
          <w14:ligatures w14:val="none"/>
        </w:rPr>
        <w:t>15–25%</w:t>
      </w:r>
      <w:r w:rsidRPr="00115386">
        <w:rPr>
          <w:rFonts w:ascii="Times New Roman" w:eastAsia="Times New Roman" w:hAnsi="Times New Roman" w:cs="Times New Roman"/>
          <w:kern w:val="0"/>
          <w:sz w:val="22"/>
          <w:szCs w:val="22"/>
          <w14:ligatures w14:val="none"/>
        </w:rPr>
        <w:t xml:space="preserve"> of Arizona’s college-going grads attend college out-of-state. Honors-caliber students and those seeking specific programs or private colleges often leave, but they are a minority. For example, winning a top scholarship (Flinn, etc.) has helped increase the share of high-achieving Arizona students staying in-state in recent years</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7" w:anchor=":~:text=A%20growing%20tradition%20of%20excellence,leaving%20the%20state%20but" w:tgtFrame="_blank" w:history="1">
        <w:r w:rsidRPr="00115386">
          <w:rPr>
            <w:rFonts w:ascii="Times New Roman" w:eastAsia="Times New Roman" w:hAnsi="Times New Roman" w:cs="Times New Roman"/>
            <w:color w:val="0000FF"/>
            <w:kern w:val="0"/>
            <w:sz w:val="22"/>
            <w:szCs w:val="22"/>
            <w:u w:val="single"/>
            <w14:ligatures w14:val="none"/>
          </w:rPr>
          <w:t>news.asu.edu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Thus, β_out is relatively low. We can estimate </w:t>
      </w:r>
      <w:r w:rsidRPr="00115386">
        <w:rPr>
          <w:rFonts w:ascii="Times New Roman" w:eastAsia="Times New Roman" w:hAnsi="Times New Roman" w:cs="Times New Roman"/>
          <w:b/>
          <w:bCs/>
          <w:kern w:val="0"/>
          <w:sz w:val="22"/>
          <w:szCs w:val="22"/>
          <w14:ligatures w14:val="none"/>
        </w:rPr>
        <w:t>β_out ~0.15–0.25</w:t>
      </w:r>
      <w:r w:rsidRPr="00115386">
        <w:rPr>
          <w:rFonts w:ascii="Times New Roman" w:eastAsia="Times New Roman" w:hAnsi="Times New Roman" w:cs="Times New Roman"/>
          <w:kern w:val="0"/>
          <w:sz w:val="22"/>
          <w:szCs w:val="22"/>
          <w14:ligatures w14:val="none"/>
        </w:rPr>
        <w:t xml:space="preserve"> (the complement of β_in). In absolute terms this might mean on the order of only ~5–10% of the entire HS graduating class leaves AZ for college (since only ~50% go to college at all). This aligns with the notion that Arizona, like many states, retains most of its college-bound students through its in-state options.</w:t>
      </w:r>
    </w:p>
    <w:p w14:paraId="3E446B4D" w14:textId="6923BA93" w:rsidR="00115386" w:rsidRPr="00115386" w:rsidRDefault="00115386" w:rsidP="00BB7121">
      <w:pPr>
        <w:numPr>
          <w:ilvl w:val="0"/>
          <w:numId w:val="2"/>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β_OOS (Fraction of U.S. out-of-state grads applying to Arizona universities):</w:t>
      </w:r>
      <w:r w:rsidRPr="00115386">
        <w:rPr>
          <w:rFonts w:ascii="Times New Roman" w:eastAsia="Times New Roman" w:hAnsi="Times New Roman" w:cs="Times New Roman"/>
          <w:kern w:val="0"/>
          <w:sz w:val="22"/>
          <w:szCs w:val="22"/>
          <w14:ligatures w14:val="none"/>
        </w:rPr>
        <w:t xml:space="preserve"> This is a very </w:t>
      </w:r>
      <w:r w:rsidRPr="00115386">
        <w:rPr>
          <w:rFonts w:ascii="Times New Roman" w:eastAsia="Times New Roman" w:hAnsi="Times New Roman" w:cs="Times New Roman"/>
          <w:b/>
          <w:bCs/>
          <w:kern w:val="0"/>
          <w:sz w:val="22"/>
          <w:szCs w:val="22"/>
          <w14:ligatures w14:val="none"/>
        </w:rPr>
        <w:t>small fraction</w:t>
      </w:r>
      <w:r w:rsidRPr="00115386">
        <w:rPr>
          <w:rFonts w:ascii="Times New Roman" w:eastAsia="Times New Roman" w:hAnsi="Times New Roman" w:cs="Times New Roman"/>
          <w:kern w:val="0"/>
          <w:sz w:val="22"/>
          <w:szCs w:val="22"/>
          <w14:ligatures w14:val="none"/>
        </w:rPr>
        <w:t xml:space="preserve"> – likely on the order of </w:t>
      </w:r>
      <w:r w:rsidRPr="00115386">
        <w:rPr>
          <w:rFonts w:ascii="Times New Roman" w:eastAsia="Times New Roman" w:hAnsi="Times New Roman" w:cs="Times New Roman"/>
          <w:b/>
          <w:bCs/>
          <w:kern w:val="0"/>
          <w:sz w:val="22"/>
          <w:szCs w:val="22"/>
          <w14:ligatures w14:val="none"/>
        </w:rPr>
        <w:t>1% or less</w:t>
      </w:r>
      <w:r w:rsidRPr="00115386">
        <w:rPr>
          <w:rFonts w:ascii="Times New Roman" w:eastAsia="Times New Roman" w:hAnsi="Times New Roman" w:cs="Times New Roman"/>
          <w:kern w:val="0"/>
          <w:sz w:val="22"/>
          <w:szCs w:val="22"/>
          <w14:ligatures w14:val="none"/>
        </w:rPr>
        <w:t xml:space="preserve"> of non-Arizona graduates consider/apply to an Arizona university. Arizona’s universities do draw many out-of-state students, but in context, the national pool is enormous. For instance, Arizona State University’s Fall 2024 first-year class was ~17,000 students, of whom ~9,170 were Arizonans</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8" w:anchor=":~:text=fall%20semester%20are%20new%20to,the%20university" w:tgtFrame="_blank" w:history="1">
        <w:r w:rsidRPr="00115386">
          <w:rPr>
            <w:rFonts w:ascii="Times New Roman" w:eastAsia="Times New Roman" w:hAnsi="Times New Roman" w:cs="Times New Roman"/>
            <w:color w:val="0000FF"/>
            <w:kern w:val="0"/>
            <w:sz w:val="22"/>
            <w:szCs w:val="22"/>
            <w:u w:val="single"/>
            <w14:ligatures w14:val="none"/>
          </w:rPr>
          <w:t>news.asu.edu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That leaves roughly 7,800 freshmen from out-of-state or abroad. Even accounting for University of Arizona and NAU, the total incoming out-of-state freshmen in Arizona might be on the order of 10,000–12,000. As a percentage of ~3.7 million out-of-state grads, that’s ~0.3%. Of course, more students </w:t>
      </w:r>
      <w:r w:rsidRPr="00115386">
        <w:rPr>
          <w:rFonts w:ascii="Times New Roman" w:eastAsia="Times New Roman" w:hAnsi="Times New Roman" w:cs="Times New Roman"/>
          <w:i/>
          <w:iCs/>
          <w:kern w:val="0"/>
          <w:sz w:val="22"/>
          <w:szCs w:val="22"/>
          <w14:ligatures w14:val="none"/>
        </w:rPr>
        <w:t>apply</w:t>
      </w:r>
      <w:r w:rsidRPr="00115386">
        <w:rPr>
          <w:rFonts w:ascii="Times New Roman" w:eastAsia="Times New Roman" w:hAnsi="Times New Roman" w:cs="Times New Roman"/>
          <w:kern w:val="0"/>
          <w:sz w:val="22"/>
          <w:szCs w:val="22"/>
          <w14:ligatures w14:val="none"/>
        </w:rPr>
        <w:t xml:space="preserve"> than ultimately enroll. If ASU’s admit rate is ~90% and yield ~25%, perhaps ~4 out-of-state applications yield 1 enrolled student. So maybe on the order of </w:t>
      </w:r>
      <w:r w:rsidRPr="00115386">
        <w:rPr>
          <w:rFonts w:ascii="Times New Roman" w:eastAsia="Times New Roman" w:hAnsi="Times New Roman" w:cs="Times New Roman"/>
          <w:b/>
          <w:bCs/>
          <w:kern w:val="0"/>
          <w:sz w:val="22"/>
          <w:szCs w:val="22"/>
          <w14:ligatures w14:val="none"/>
        </w:rPr>
        <w:t>1–2%</w:t>
      </w:r>
      <w:r w:rsidRPr="00115386">
        <w:rPr>
          <w:rFonts w:ascii="Times New Roman" w:eastAsia="Times New Roman" w:hAnsi="Times New Roman" w:cs="Times New Roman"/>
          <w:kern w:val="0"/>
          <w:sz w:val="22"/>
          <w:szCs w:val="22"/>
          <w14:ligatures w14:val="none"/>
        </w:rPr>
        <w:t xml:space="preserve"> of U.S. grads outside </w:t>
      </w:r>
      <w:r w:rsidRPr="00115386">
        <w:rPr>
          <w:rFonts w:ascii="Times New Roman" w:eastAsia="Times New Roman" w:hAnsi="Times New Roman" w:cs="Times New Roman"/>
          <w:kern w:val="0"/>
          <w:sz w:val="22"/>
          <w:szCs w:val="22"/>
          <w14:ligatures w14:val="none"/>
        </w:rPr>
        <w:lastRenderedPageBreak/>
        <w:t>Arizona send an application to at least one Arizona school. This fraction will be higher in neighboring Western states (e.g. many California or Colorado students apply to ASU/</w:t>
      </w:r>
      <w:proofErr w:type="spellStart"/>
      <w:r w:rsidRPr="00115386">
        <w:rPr>
          <w:rFonts w:ascii="Times New Roman" w:eastAsia="Times New Roman" w:hAnsi="Times New Roman" w:cs="Times New Roman"/>
          <w:kern w:val="0"/>
          <w:sz w:val="22"/>
          <w:szCs w:val="22"/>
          <w14:ligatures w14:val="none"/>
        </w:rPr>
        <w:t>UArizona</w:t>
      </w:r>
      <w:proofErr w:type="spellEnd"/>
      <w:r w:rsidRPr="00115386">
        <w:rPr>
          <w:rFonts w:ascii="Times New Roman" w:eastAsia="Times New Roman" w:hAnsi="Times New Roman" w:cs="Times New Roman"/>
          <w:kern w:val="0"/>
          <w:sz w:val="22"/>
          <w:szCs w:val="22"/>
          <w14:ligatures w14:val="none"/>
        </w:rPr>
        <w:t xml:space="preserve">) and lower in far-away regions. In summary, </w:t>
      </w:r>
      <w:r w:rsidRPr="00115386">
        <w:rPr>
          <w:rFonts w:ascii="Times New Roman" w:eastAsia="Times New Roman" w:hAnsi="Times New Roman" w:cs="Times New Roman"/>
          <w:b/>
          <w:bCs/>
          <w:kern w:val="0"/>
          <w:sz w:val="22"/>
          <w:szCs w:val="22"/>
          <w14:ligatures w14:val="none"/>
        </w:rPr>
        <w:t>β_OOS is very low (well under 5%; likely ~1% in broad national terms)</w:t>
      </w:r>
      <w:r w:rsidRPr="00115386">
        <w:rPr>
          <w:rFonts w:ascii="Times New Roman" w:eastAsia="Times New Roman" w:hAnsi="Times New Roman" w:cs="Times New Roman"/>
          <w:kern w:val="0"/>
          <w:sz w:val="22"/>
          <w:szCs w:val="22"/>
          <w14:ligatures w14:val="none"/>
        </w:rPr>
        <w:t>. Arizona must work hard to attract out-of-state interest given competition from other states’ institutions.</w:t>
      </w:r>
    </w:p>
    <w:p w14:paraId="61D54189" w14:textId="77777777" w:rsidR="00115386" w:rsidRPr="00BB7121" w:rsidRDefault="00115386" w:rsidP="00BB7121">
      <w:pPr>
        <w:pStyle w:val="Heading1"/>
      </w:pPr>
      <w:r w:rsidRPr="00BB7121">
        <w:t>3. University Choice</w:t>
      </w:r>
    </w:p>
    <w:p w14:paraId="4D40196F" w14:textId="6A0FD2C9" w:rsidR="00115386" w:rsidRPr="00115386" w:rsidRDefault="00115386" w:rsidP="00BB7121">
      <w:pPr>
        <w:numPr>
          <w:ilvl w:val="0"/>
          <w:numId w:val="3"/>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γ (Fraction of in-state applicants choosing a major Arizona university):</w:t>
      </w:r>
      <w:r w:rsidRPr="00115386">
        <w:rPr>
          <w:rFonts w:ascii="Times New Roman" w:eastAsia="Times New Roman" w:hAnsi="Times New Roman" w:cs="Times New Roman"/>
          <w:kern w:val="0"/>
          <w:sz w:val="22"/>
          <w:szCs w:val="22"/>
          <w14:ligatures w14:val="none"/>
        </w:rPr>
        <w:t xml:space="preserve"> A very </w:t>
      </w:r>
      <w:r w:rsidRPr="00115386">
        <w:rPr>
          <w:rFonts w:ascii="Times New Roman" w:eastAsia="Times New Roman" w:hAnsi="Times New Roman" w:cs="Times New Roman"/>
          <w:b/>
          <w:bCs/>
          <w:kern w:val="0"/>
          <w:sz w:val="22"/>
          <w:szCs w:val="22"/>
          <w14:ligatures w14:val="none"/>
        </w:rPr>
        <w:t>high fraction of Arizona students who do pursue four-year college choose one of the big in-state universities</w:t>
      </w:r>
      <w:r w:rsidRPr="00115386">
        <w:rPr>
          <w:rFonts w:ascii="Times New Roman" w:eastAsia="Times New Roman" w:hAnsi="Times New Roman" w:cs="Times New Roman"/>
          <w:kern w:val="0"/>
          <w:sz w:val="22"/>
          <w:szCs w:val="22"/>
          <w14:ligatures w14:val="none"/>
        </w:rPr>
        <w:t xml:space="preserve">. As noted, about </w:t>
      </w:r>
      <w:r w:rsidRPr="00115386">
        <w:rPr>
          <w:rFonts w:ascii="Times New Roman" w:eastAsia="Times New Roman" w:hAnsi="Times New Roman" w:cs="Times New Roman"/>
          <w:b/>
          <w:bCs/>
          <w:kern w:val="0"/>
          <w:sz w:val="22"/>
          <w:szCs w:val="22"/>
          <w14:ligatures w14:val="none"/>
        </w:rPr>
        <w:t>70%</w:t>
      </w:r>
      <w:r w:rsidRPr="00115386">
        <w:rPr>
          <w:rFonts w:ascii="Times New Roman" w:eastAsia="Times New Roman" w:hAnsi="Times New Roman" w:cs="Times New Roman"/>
          <w:kern w:val="0"/>
          <w:sz w:val="22"/>
          <w:szCs w:val="22"/>
          <w14:ligatures w14:val="none"/>
        </w:rPr>
        <w:t xml:space="preserve"> of Arizona four-year college-goers attend ASU, </w:t>
      </w:r>
      <w:proofErr w:type="spellStart"/>
      <w:r w:rsidRPr="00115386">
        <w:rPr>
          <w:rFonts w:ascii="Times New Roman" w:eastAsia="Times New Roman" w:hAnsi="Times New Roman" w:cs="Times New Roman"/>
          <w:kern w:val="0"/>
          <w:sz w:val="22"/>
          <w:szCs w:val="22"/>
          <w14:ligatures w14:val="none"/>
        </w:rPr>
        <w:t>UArizona</w:t>
      </w:r>
      <w:proofErr w:type="spellEnd"/>
      <w:r w:rsidRPr="00115386">
        <w:rPr>
          <w:rFonts w:ascii="Times New Roman" w:eastAsia="Times New Roman" w:hAnsi="Times New Roman" w:cs="Times New Roman"/>
          <w:kern w:val="0"/>
          <w:sz w:val="22"/>
          <w:szCs w:val="22"/>
          <w14:ligatures w14:val="none"/>
        </w:rPr>
        <w:t>, or NAU</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19" w:anchor=":~:text="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If we include in-state private options (like Grand Canyon University) this number might be slightly higher. Essentially, the three public universities dominate in-state college choice. Many Arizona students apply to at least one of them as a safety or preferred option. For modeling, one could set </w:t>
      </w:r>
      <w:r w:rsidRPr="00115386">
        <w:rPr>
          <w:rFonts w:ascii="Times New Roman" w:eastAsia="Times New Roman" w:hAnsi="Times New Roman" w:cs="Times New Roman"/>
          <w:b/>
          <w:bCs/>
          <w:kern w:val="0"/>
          <w:sz w:val="22"/>
          <w:szCs w:val="22"/>
          <w14:ligatures w14:val="none"/>
        </w:rPr>
        <w:t>γ ≈ 0.7–0.8</w:t>
      </w:r>
      <w:r w:rsidRPr="00115386">
        <w:rPr>
          <w:rFonts w:ascii="Times New Roman" w:eastAsia="Times New Roman" w:hAnsi="Times New Roman" w:cs="Times New Roman"/>
          <w:kern w:val="0"/>
          <w:sz w:val="22"/>
          <w:szCs w:val="22"/>
          <w14:ligatures w14:val="none"/>
        </w:rPr>
        <w:t>. This means that of all Arizona HS grads who apply to a four-year college, roughly three-quarters end up choosing an Arizona institution (with only the remainder opting for out-of-state schools). The strong preference reflects both familiarity and financial incentives (in-state tuition, scholarships).</w:t>
      </w:r>
    </w:p>
    <w:p w14:paraId="2F1C8A0C" w14:textId="1D97CA45" w:rsidR="00115386" w:rsidRPr="00115386" w:rsidRDefault="00115386" w:rsidP="00BB7121">
      <w:pPr>
        <w:numPr>
          <w:ilvl w:val="0"/>
          <w:numId w:val="3"/>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γ_OOS</w:t>
      </w:r>
      <w:proofErr w:type="spellEnd"/>
      <w:r w:rsidRPr="00115386">
        <w:rPr>
          <w:rFonts w:ascii="Times New Roman" w:eastAsia="Times New Roman" w:hAnsi="Times New Roman" w:cs="Times New Roman"/>
          <w:b/>
          <w:bCs/>
          <w:kern w:val="0"/>
          <w:sz w:val="22"/>
          <w:szCs w:val="22"/>
          <w14:ligatures w14:val="none"/>
        </w:rPr>
        <w:t xml:space="preserve"> (Fraction of out-of-state applicants choosing ASU):</w:t>
      </w:r>
      <w:r w:rsidRPr="00115386">
        <w:rPr>
          <w:rFonts w:ascii="Times New Roman" w:eastAsia="Times New Roman" w:hAnsi="Times New Roman" w:cs="Times New Roman"/>
          <w:kern w:val="0"/>
          <w:sz w:val="22"/>
          <w:szCs w:val="22"/>
          <w14:ligatures w14:val="none"/>
        </w:rPr>
        <w:t xml:space="preserve"> Among out-of-state students who decide to apply to an Arizona university, </w:t>
      </w:r>
      <w:r w:rsidRPr="00115386">
        <w:rPr>
          <w:rFonts w:ascii="Times New Roman" w:eastAsia="Times New Roman" w:hAnsi="Times New Roman" w:cs="Times New Roman"/>
          <w:b/>
          <w:bCs/>
          <w:kern w:val="0"/>
          <w:sz w:val="22"/>
          <w:szCs w:val="22"/>
          <w14:ligatures w14:val="none"/>
        </w:rPr>
        <w:t>ASU is by far the top choice</w:t>
      </w:r>
      <w:r w:rsidRPr="00115386">
        <w:rPr>
          <w:rFonts w:ascii="Times New Roman" w:eastAsia="Times New Roman" w:hAnsi="Times New Roman" w:cs="Times New Roman"/>
          <w:kern w:val="0"/>
          <w:sz w:val="22"/>
          <w:szCs w:val="22"/>
          <w14:ligatures w14:val="none"/>
        </w:rPr>
        <w:t xml:space="preserve">. Arizona State’s large size and national marketing reach give it the lion’s share of non-resident enrollees. For example, in Fall 2022 over </w:t>
      </w:r>
      <w:r w:rsidRPr="00115386">
        <w:rPr>
          <w:rFonts w:ascii="Times New Roman" w:eastAsia="Times New Roman" w:hAnsi="Times New Roman" w:cs="Times New Roman"/>
          <w:b/>
          <w:bCs/>
          <w:kern w:val="0"/>
          <w:sz w:val="22"/>
          <w:szCs w:val="22"/>
          <w14:ligatures w14:val="none"/>
        </w:rPr>
        <w:t>55% of ASU’s undergraduate student body was non-Arizona (out-of-state or international)</w:t>
      </w:r>
      <w:r w:rsidR="003B727A" w:rsidRPr="00BB7121">
        <w:rPr>
          <w:rFonts w:ascii="Times New Roman" w:eastAsia="Times New Roman" w:hAnsi="Times New Roman" w:cs="Times New Roman"/>
          <w:b/>
          <w:bCs/>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w:t>
      </w:r>
      <w:hyperlink r:id="rId20" w:anchor=":~:text=Together%2C%20these%20nonresident%20undergraduates%20now,all%20undergraduate%20students%20at%20ASU" w:tgtFrame="_blank" w:history="1">
        <w:r w:rsidRPr="00115386">
          <w:rPr>
            <w:rFonts w:ascii="Times New Roman" w:eastAsia="Times New Roman" w:hAnsi="Times New Roman" w:cs="Times New Roman"/>
            <w:b/>
            <w:bCs/>
            <w:color w:val="0000FF"/>
            <w:kern w:val="0"/>
            <w:sz w:val="22"/>
            <w:szCs w:val="22"/>
            <w:u w:val="single"/>
            <w14:ligatures w14:val="none"/>
          </w:rPr>
          <w:t>azregents.edu</w:t>
        </w:r>
      </w:hyperlink>
      <w:r w:rsidR="003B727A" w:rsidRPr="00BB7121">
        <w:rPr>
          <w:rFonts w:ascii="Times New Roman" w:eastAsia="Times New Roman" w:hAnsi="Times New Roman" w:cs="Times New Roman"/>
          <w:b/>
          <w:bCs/>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reflecting how attractive ASU is beyond Arizona. We can infer that a substantial majority of out-of-state students who apply to “an Arizona university” have ASU on their list. The remaining share is split between University of Arizona (which is also a popular choice, especially for Californians) and NAU (which draws some Western-state students, partly through WUE tuition discounts). A plausible estimate is </w:t>
      </w:r>
      <w:proofErr w:type="spellStart"/>
      <w:r w:rsidRPr="00115386">
        <w:rPr>
          <w:rFonts w:ascii="Times New Roman" w:eastAsia="Times New Roman" w:hAnsi="Times New Roman" w:cs="Times New Roman"/>
          <w:b/>
          <w:bCs/>
          <w:kern w:val="0"/>
          <w:sz w:val="22"/>
          <w:szCs w:val="22"/>
          <w14:ligatures w14:val="none"/>
        </w:rPr>
        <w:t>γ_OOS</w:t>
      </w:r>
      <w:proofErr w:type="spellEnd"/>
      <w:r w:rsidRPr="00115386">
        <w:rPr>
          <w:rFonts w:ascii="Times New Roman" w:eastAsia="Times New Roman" w:hAnsi="Times New Roman" w:cs="Times New Roman"/>
          <w:b/>
          <w:bCs/>
          <w:kern w:val="0"/>
          <w:sz w:val="22"/>
          <w:szCs w:val="22"/>
          <w14:ligatures w14:val="none"/>
        </w:rPr>
        <w:t xml:space="preserve"> ~0.7 (70%)</w:t>
      </w:r>
      <w:r w:rsidRPr="00115386">
        <w:rPr>
          <w:rFonts w:ascii="Times New Roman" w:eastAsia="Times New Roman" w:hAnsi="Times New Roman" w:cs="Times New Roman"/>
          <w:kern w:val="0"/>
          <w:sz w:val="22"/>
          <w:szCs w:val="22"/>
          <w14:ligatures w14:val="none"/>
        </w:rPr>
        <w:t xml:space="preserve"> or even higher favoring ASU. In other words, perhaps around </w:t>
      </w:r>
      <w:r w:rsidRPr="00115386">
        <w:rPr>
          <w:rFonts w:ascii="Times New Roman" w:eastAsia="Times New Roman" w:hAnsi="Times New Roman" w:cs="Times New Roman"/>
          <w:b/>
          <w:bCs/>
          <w:kern w:val="0"/>
          <w:sz w:val="22"/>
          <w:szCs w:val="22"/>
          <w14:ligatures w14:val="none"/>
        </w:rPr>
        <w:t>two-thirds to three-quarters</w:t>
      </w:r>
      <w:r w:rsidRPr="00115386">
        <w:rPr>
          <w:rFonts w:ascii="Times New Roman" w:eastAsia="Times New Roman" w:hAnsi="Times New Roman" w:cs="Times New Roman"/>
          <w:kern w:val="0"/>
          <w:sz w:val="22"/>
          <w:szCs w:val="22"/>
          <w14:ligatures w14:val="none"/>
        </w:rPr>
        <w:t xml:space="preserve"> of out-of-state applicants to Arizona end up choosing ASU as their destination (with ~20–30% choosing </w:t>
      </w:r>
      <w:proofErr w:type="spellStart"/>
      <w:r w:rsidRPr="00115386">
        <w:rPr>
          <w:rFonts w:ascii="Times New Roman" w:eastAsia="Times New Roman" w:hAnsi="Times New Roman" w:cs="Times New Roman"/>
          <w:kern w:val="0"/>
          <w:sz w:val="22"/>
          <w:szCs w:val="22"/>
          <w14:ligatures w14:val="none"/>
        </w:rPr>
        <w:t>UArizona</w:t>
      </w:r>
      <w:proofErr w:type="spellEnd"/>
      <w:r w:rsidRPr="00115386">
        <w:rPr>
          <w:rFonts w:ascii="Times New Roman" w:eastAsia="Times New Roman" w:hAnsi="Times New Roman" w:cs="Times New Roman"/>
          <w:kern w:val="0"/>
          <w:sz w:val="22"/>
          <w:szCs w:val="22"/>
          <w14:ligatures w14:val="none"/>
        </w:rPr>
        <w:t>, and a small sliver NAU or others). This aligns with ASU’s role as the flagship in terms of size and visibility.</w:t>
      </w:r>
    </w:p>
    <w:p w14:paraId="74E8B636" w14:textId="367EFE94" w:rsidR="00115386" w:rsidRPr="00115386" w:rsidRDefault="00115386" w:rsidP="00BB7121">
      <w:pPr>
        <w:numPr>
          <w:ilvl w:val="0"/>
          <w:numId w:val="3"/>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κ_ASU</w:t>
      </w:r>
      <w:proofErr w:type="spellEnd"/>
      <w:r w:rsidRPr="00115386">
        <w:rPr>
          <w:rFonts w:ascii="Times New Roman" w:eastAsia="Times New Roman" w:hAnsi="Times New Roman" w:cs="Times New Roman"/>
          <w:b/>
          <w:bCs/>
          <w:kern w:val="0"/>
          <w:sz w:val="22"/>
          <w:szCs w:val="22"/>
          <w14:ligatures w14:val="none"/>
        </w:rPr>
        <w:t xml:space="preserve"> (Fraction of in-state applicants choosing ASU):</w:t>
      </w:r>
      <w:r w:rsidRPr="00115386">
        <w:rPr>
          <w:rFonts w:ascii="Times New Roman" w:eastAsia="Times New Roman" w:hAnsi="Times New Roman" w:cs="Times New Roman"/>
          <w:kern w:val="0"/>
          <w:sz w:val="22"/>
          <w:szCs w:val="22"/>
          <w14:ligatures w14:val="none"/>
        </w:rPr>
        <w:t xml:space="preserve"> ASU is the most popular choice for Arizona students among the three publics, capturing roughly </w:t>
      </w:r>
      <w:r w:rsidRPr="00115386">
        <w:rPr>
          <w:rFonts w:ascii="Times New Roman" w:eastAsia="Times New Roman" w:hAnsi="Times New Roman" w:cs="Times New Roman"/>
          <w:b/>
          <w:bCs/>
          <w:kern w:val="0"/>
          <w:sz w:val="22"/>
          <w:szCs w:val="22"/>
          <w14:ligatures w14:val="none"/>
        </w:rPr>
        <w:t>half or more</w:t>
      </w:r>
      <w:r w:rsidRPr="00115386">
        <w:rPr>
          <w:rFonts w:ascii="Times New Roman" w:eastAsia="Times New Roman" w:hAnsi="Times New Roman" w:cs="Times New Roman"/>
          <w:kern w:val="0"/>
          <w:sz w:val="22"/>
          <w:szCs w:val="22"/>
          <w14:ligatures w14:val="none"/>
        </w:rPr>
        <w:t xml:space="preserve"> of the in-state four-year college market. In Fall 2024, ASU enrolled </w:t>
      </w:r>
      <w:r w:rsidRPr="00115386">
        <w:rPr>
          <w:rFonts w:ascii="Times New Roman" w:eastAsia="Times New Roman" w:hAnsi="Times New Roman" w:cs="Times New Roman"/>
          <w:b/>
          <w:bCs/>
          <w:kern w:val="0"/>
          <w:sz w:val="22"/>
          <w:szCs w:val="22"/>
          <w14:ligatures w14:val="none"/>
        </w:rPr>
        <w:t>9,170 Arizona first-year students</w:t>
      </w:r>
      <w:r w:rsidRPr="00115386">
        <w:rPr>
          <w:rFonts w:ascii="Times New Roman" w:eastAsia="Times New Roman" w:hAnsi="Times New Roman" w:cs="Times New Roman"/>
          <w:kern w:val="0"/>
          <w:sz w:val="22"/>
          <w:szCs w:val="22"/>
          <w14:ligatures w14:val="none"/>
        </w:rPr>
        <w:t xml:space="preserve"> – a record high</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21" w:anchor=":~:text=fall%20semester%20are%20new%20to,the%20university" w:tgtFrame="_blank" w:history="1">
        <w:r w:rsidRPr="00115386">
          <w:rPr>
            <w:rFonts w:ascii="Times New Roman" w:eastAsia="Times New Roman" w:hAnsi="Times New Roman" w:cs="Times New Roman"/>
            <w:color w:val="0000FF"/>
            <w:kern w:val="0"/>
            <w:sz w:val="22"/>
            <w:szCs w:val="22"/>
            <w:u w:val="single"/>
            <w14:ligatures w14:val="none"/>
          </w:rPr>
          <w:t>news.asu.ed</w:t>
        </w:r>
        <w:r w:rsidRPr="00115386">
          <w:rPr>
            <w:rFonts w:ascii="Times New Roman" w:eastAsia="Times New Roman" w:hAnsi="Times New Roman" w:cs="Times New Roman"/>
            <w:color w:val="0000FF"/>
            <w:kern w:val="0"/>
            <w:sz w:val="22"/>
            <w:szCs w:val="22"/>
            <w:u w:val="single"/>
            <w14:ligatures w14:val="none"/>
          </w:rPr>
          <w:t>u</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By comparison, </w:t>
      </w:r>
      <w:proofErr w:type="spellStart"/>
      <w:r w:rsidRPr="00115386">
        <w:rPr>
          <w:rFonts w:ascii="Times New Roman" w:eastAsia="Times New Roman" w:hAnsi="Times New Roman" w:cs="Times New Roman"/>
          <w:kern w:val="0"/>
          <w:sz w:val="22"/>
          <w:szCs w:val="22"/>
          <w14:ligatures w14:val="none"/>
        </w:rPr>
        <w:t>UArizona</w:t>
      </w:r>
      <w:proofErr w:type="spellEnd"/>
      <w:r w:rsidRPr="00115386">
        <w:rPr>
          <w:rFonts w:ascii="Times New Roman" w:eastAsia="Times New Roman" w:hAnsi="Times New Roman" w:cs="Times New Roman"/>
          <w:kern w:val="0"/>
          <w:sz w:val="22"/>
          <w:szCs w:val="22"/>
          <w14:ligatures w14:val="none"/>
        </w:rPr>
        <w:t xml:space="preserve"> and NAU enroll smaller numbers of AZ freshmen (likely on the order of 4–5k and 3–4k respectively in recent years). Thus, if ~17k Arizona students went to a four-year college, ASU got ~9k of them (~53%). Historically ASU’s share has been around </w:t>
      </w:r>
      <w:r w:rsidRPr="00115386">
        <w:rPr>
          <w:rFonts w:ascii="Times New Roman" w:eastAsia="Times New Roman" w:hAnsi="Times New Roman" w:cs="Times New Roman"/>
          <w:i/>
          <w:iCs/>
          <w:kern w:val="0"/>
          <w:sz w:val="22"/>
          <w:szCs w:val="22"/>
          <w14:ligatures w14:val="none"/>
        </w:rPr>
        <w:t>half to two-thirds</w:t>
      </w:r>
      <w:r w:rsidRPr="00115386">
        <w:rPr>
          <w:rFonts w:ascii="Times New Roman" w:eastAsia="Times New Roman" w:hAnsi="Times New Roman" w:cs="Times New Roman"/>
          <w:kern w:val="0"/>
          <w:sz w:val="22"/>
          <w:szCs w:val="22"/>
          <w14:ligatures w14:val="none"/>
        </w:rPr>
        <w:t xml:space="preserve"> of those attending a major in-state university. We can reasonably set </w:t>
      </w:r>
      <w:proofErr w:type="spellStart"/>
      <w:r w:rsidRPr="00115386">
        <w:rPr>
          <w:rFonts w:ascii="Times New Roman" w:eastAsia="Times New Roman" w:hAnsi="Times New Roman" w:cs="Times New Roman"/>
          <w:b/>
          <w:bCs/>
          <w:kern w:val="0"/>
          <w:sz w:val="22"/>
          <w:szCs w:val="22"/>
          <w14:ligatures w14:val="none"/>
        </w:rPr>
        <w:t>κ_ASU</w:t>
      </w:r>
      <w:proofErr w:type="spellEnd"/>
      <w:r w:rsidRPr="00115386">
        <w:rPr>
          <w:rFonts w:ascii="Times New Roman" w:eastAsia="Times New Roman" w:hAnsi="Times New Roman" w:cs="Times New Roman"/>
          <w:b/>
          <w:bCs/>
          <w:kern w:val="0"/>
          <w:sz w:val="22"/>
          <w:szCs w:val="22"/>
          <w14:ligatures w14:val="none"/>
        </w:rPr>
        <w:t xml:space="preserve"> ~0.5–0.6</w:t>
      </w:r>
      <w:r w:rsidRPr="00115386">
        <w:rPr>
          <w:rFonts w:ascii="Times New Roman" w:eastAsia="Times New Roman" w:hAnsi="Times New Roman" w:cs="Times New Roman"/>
          <w:kern w:val="0"/>
          <w:sz w:val="22"/>
          <w:szCs w:val="22"/>
          <w14:ligatures w14:val="none"/>
        </w:rPr>
        <w:t xml:space="preserve">. This means ~50–60% of Arizona students who apply to/choose an in-state university end up at ASU specifically. The remainder opt for </w:t>
      </w:r>
      <w:proofErr w:type="spellStart"/>
      <w:r w:rsidRPr="00115386">
        <w:rPr>
          <w:rFonts w:ascii="Times New Roman" w:eastAsia="Times New Roman" w:hAnsi="Times New Roman" w:cs="Times New Roman"/>
          <w:kern w:val="0"/>
          <w:sz w:val="22"/>
          <w:szCs w:val="22"/>
          <w14:ligatures w14:val="none"/>
        </w:rPr>
        <w:t>UArizona</w:t>
      </w:r>
      <w:proofErr w:type="spellEnd"/>
      <w:r w:rsidRPr="00115386">
        <w:rPr>
          <w:rFonts w:ascii="Times New Roman" w:eastAsia="Times New Roman" w:hAnsi="Times New Roman" w:cs="Times New Roman"/>
          <w:kern w:val="0"/>
          <w:sz w:val="22"/>
          <w:szCs w:val="22"/>
          <w14:ligatures w14:val="none"/>
        </w:rPr>
        <w:t xml:space="preserve">, NAU, or other in-state schools. Factors influencing this include program preference (some choose </w:t>
      </w:r>
      <w:proofErr w:type="spellStart"/>
      <w:r w:rsidRPr="00115386">
        <w:rPr>
          <w:rFonts w:ascii="Times New Roman" w:eastAsia="Times New Roman" w:hAnsi="Times New Roman" w:cs="Times New Roman"/>
          <w:kern w:val="0"/>
          <w:sz w:val="22"/>
          <w:szCs w:val="22"/>
          <w14:ligatures w14:val="none"/>
        </w:rPr>
        <w:t>UArizona</w:t>
      </w:r>
      <w:proofErr w:type="spellEnd"/>
      <w:r w:rsidRPr="00115386">
        <w:rPr>
          <w:rFonts w:ascii="Times New Roman" w:eastAsia="Times New Roman" w:hAnsi="Times New Roman" w:cs="Times New Roman"/>
          <w:kern w:val="0"/>
          <w:sz w:val="22"/>
          <w:szCs w:val="22"/>
          <w14:ligatures w14:val="none"/>
        </w:rPr>
        <w:t xml:space="preserve"> for certain majors or NAU for location), but ASU’s breadth of programs and proximity to Phoenix’s </w:t>
      </w:r>
      <w:r w:rsidRPr="00115386">
        <w:rPr>
          <w:rFonts w:ascii="Times New Roman" w:eastAsia="Times New Roman" w:hAnsi="Times New Roman" w:cs="Times New Roman"/>
          <w:kern w:val="0"/>
          <w:sz w:val="22"/>
          <w:szCs w:val="22"/>
          <w14:ligatures w14:val="none"/>
        </w:rPr>
        <w:lastRenderedPageBreak/>
        <w:t>population center give it an edge. (For context, ASU Tempe’s campus alone has ~50,000 undergrads, so many locals find their niche in that large environment.)</w:t>
      </w:r>
    </w:p>
    <w:p w14:paraId="1EA33D3D" w14:textId="77777777" w:rsidR="00115386" w:rsidRPr="00BB7121" w:rsidRDefault="00115386" w:rsidP="00BB7121">
      <w:pPr>
        <w:pStyle w:val="Heading1"/>
        <w:rPr>
          <w:rFonts w:eastAsia="Times New Roman"/>
        </w:rPr>
      </w:pPr>
      <w:r w:rsidRPr="00BB7121">
        <w:rPr>
          <w:rFonts w:eastAsia="Times New Roman"/>
        </w:rPr>
        <w:t>4. Attractors (Campus Experience &amp; Preferences)</w:t>
      </w:r>
    </w:p>
    <w:p w14:paraId="77711E28" w14:textId="56D389F3" w:rsidR="00115386" w:rsidRPr="00115386" w:rsidRDefault="00115386" w:rsidP="00BB7121">
      <w:pPr>
        <w:numPr>
          <w:ilvl w:val="0"/>
          <w:numId w:val="4"/>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v_campus</w:t>
      </w:r>
      <w:proofErr w:type="spellEnd"/>
      <w:r w:rsidRPr="00115386">
        <w:rPr>
          <w:rFonts w:ascii="Times New Roman" w:eastAsia="Times New Roman" w:hAnsi="Times New Roman" w:cs="Times New Roman"/>
          <w:b/>
          <w:bCs/>
          <w:kern w:val="0"/>
          <w:sz w:val="22"/>
          <w:szCs w:val="22"/>
          <w14:ligatures w14:val="none"/>
        </w:rPr>
        <w:t xml:space="preserve"> (Rating of ASU’s campus vibe/culture):</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High and positive.</w:t>
      </w:r>
      <w:r w:rsidRPr="00115386">
        <w:rPr>
          <w:rFonts w:ascii="Times New Roman" w:eastAsia="Times New Roman" w:hAnsi="Times New Roman" w:cs="Times New Roman"/>
          <w:kern w:val="0"/>
          <w:sz w:val="22"/>
          <w:szCs w:val="22"/>
          <w14:ligatures w14:val="none"/>
        </w:rPr>
        <w:t xml:space="preserve"> Student satisfaction with ASU’s campus experience is generally strong. In student surveys, ASU’s “Campus Quality” is rated around </w:t>
      </w:r>
      <w:r w:rsidRPr="00115386">
        <w:rPr>
          <w:rFonts w:ascii="Times New Roman" w:eastAsia="Times New Roman" w:hAnsi="Times New Roman" w:cs="Times New Roman"/>
          <w:b/>
          <w:bCs/>
          <w:kern w:val="0"/>
          <w:sz w:val="22"/>
          <w:szCs w:val="22"/>
          <w14:ligatures w14:val="none"/>
        </w:rPr>
        <w:t>A−</w:t>
      </w:r>
      <w:r w:rsidRPr="00115386">
        <w:rPr>
          <w:rFonts w:ascii="Times New Roman" w:eastAsia="Times New Roman" w:hAnsi="Times New Roman" w:cs="Times New Roman"/>
          <w:kern w:val="0"/>
          <w:sz w:val="22"/>
          <w:szCs w:val="22"/>
          <w14:ligatures w14:val="none"/>
        </w:rPr>
        <w:t xml:space="preserve"> and “Student Life” as </w:t>
      </w:r>
      <w:r w:rsidRPr="00115386">
        <w:rPr>
          <w:rFonts w:ascii="Times New Roman" w:eastAsia="Times New Roman" w:hAnsi="Times New Roman" w:cs="Times New Roman"/>
          <w:b/>
          <w:bCs/>
          <w:kern w:val="0"/>
          <w:sz w:val="22"/>
          <w:szCs w:val="22"/>
          <w14:ligatures w14:val="none"/>
        </w:rPr>
        <w:t>A+</w:t>
      </w:r>
      <w:r w:rsidRPr="00115386">
        <w:rPr>
          <w:rFonts w:ascii="Times New Roman" w:eastAsia="Times New Roman" w:hAnsi="Times New Roman" w:cs="Times New Roman"/>
          <w:kern w:val="0"/>
          <w:sz w:val="22"/>
          <w:szCs w:val="22"/>
          <w14:ligatures w14:val="none"/>
        </w:rPr>
        <w:t>, indicating an attractive campus vibe</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22" w:anchor=":~:text=Campus%20Quality" w:tgtFrame="_blank" w:history="1">
        <w:r w:rsidRPr="00115386">
          <w:rPr>
            <w:rFonts w:ascii="Times New Roman" w:eastAsia="Times New Roman" w:hAnsi="Times New Roman" w:cs="Times New Roman"/>
            <w:color w:val="0000FF"/>
            <w:kern w:val="0"/>
            <w:sz w:val="22"/>
            <w:szCs w:val="22"/>
            <w:u w:val="single"/>
            <w14:ligatures w14:val="none"/>
          </w:rPr>
          <w:t>niche.com</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The Tempe campus is known for its energetic, inclusive atmosphere – a mix of Pac-12 school spirit, diverse student organizations, and modern facilities. In a recent poll, </w:t>
      </w:r>
      <w:r w:rsidRPr="00115386">
        <w:rPr>
          <w:rFonts w:ascii="Times New Roman" w:eastAsia="Times New Roman" w:hAnsi="Times New Roman" w:cs="Times New Roman"/>
          <w:b/>
          <w:bCs/>
          <w:kern w:val="0"/>
          <w:sz w:val="22"/>
          <w:szCs w:val="22"/>
          <w14:ligatures w14:val="none"/>
        </w:rPr>
        <w:t>88% of ASU students expressed positive opinions</w:t>
      </w:r>
      <w:r w:rsidRPr="00115386">
        <w:rPr>
          <w:rFonts w:ascii="Times New Roman" w:eastAsia="Times New Roman" w:hAnsi="Times New Roman" w:cs="Times New Roman"/>
          <w:kern w:val="0"/>
          <w:sz w:val="22"/>
          <w:szCs w:val="22"/>
          <w14:ligatures w14:val="none"/>
        </w:rPr>
        <w:t xml:space="preserve"> about their school and campus community</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23" w:anchor=":~:text=Based%20on%20582%20responses" w:tgtFrame="_blank" w:history="1">
        <w:r w:rsidRPr="00115386">
          <w:rPr>
            <w:rFonts w:ascii="Times New Roman" w:eastAsia="Times New Roman" w:hAnsi="Times New Roman" w:cs="Times New Roman"/>
            <w:color w:val="0000FF"/>
            <w:kern w:val="0"/>
            <w:sz w:val="22"/>
            <w:szCs w:val="22"/>
            <w:u w:val="single"/>
            <w14:ligatures w14:val="none"/>
          </w:rPr>
          <w:t>niche.com</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(38% “love everything” and 50% “like most things” about it). Common descriptors of ASU’s vibe include </w:t>
      </w:r>
      <w:r w:rsidRPr="00115386">
        <w:rPr>
          <w:rFonts w:ascii="Times New Roman" w:eastAsia="Times New Roman" w:hAnsi="Times New Roman" w:cs="Times New Roman"/>
          <w:i/>
          <w:iCs/>
          <w:kern w:val="0"/>
          <w:sz w:val="22"/>
          <w:szCs w:val="22"/>
          <w14:ligatures w14:val="none"/>
        </w:rPr>
        <w:t>vibrant</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i/>
          <w:iCs/>
          <w:kern w:val="0"/>
          <w:sz w:val="22"/>
          <w:szCs w:val="22"/>
          <w14:ligatures w14:val="none"/>
        </w:rPr>
        <w:t>innovative</w:t>
      </w:r>
      <w:r w:rsidRPr="00115386">
        <w:rPr>
          <w:rFonts w:ascii="Times New Roman" w:eastAsia="Times New Roman" w:hAnsi="Times New Roman" w:cs="Times New Roman"/>
          <w:kern w:val="0"/>
          <w:sz w:val="22"/>
          <w:szCs w:val="22"/>
          <w14:ligatures w14:val="none"/>
        </w:rPr>
        <w:t xml:space="preserve">, and socially active. It’s a large campus with a big student population, which creates a lively environment (though at the cost of some crowding). Overall, on a 5-point scale one might rate student satisfaction with campus culture roughly </w:t>
      </w:r>
      <w:r w:rsidRPr="00115386">
        <w:rPr>
          <w:rFonts w:ascii="Times New Roman" w:eastAsia="Times New Roman" w:hAnsi="Times New Roman" w:cs="Times New Roman"/>
          <w:b/>
          <w:bCs/>
          <w:kern w:val="0"/>
          <w:sz w:val="22"/>
          <w:szCs w:val="22"/>
          <w14:ligatures w14:val="none"/>
        </w:rPr>
        <w:t>4+/5</w:t>
      </w:r>
      <w:r w:rsidRPr="00115386">
        <w:rPr>
          <w:rFonts w:ascii="Times New Roman" w:eastAsia="Times New Roman" w:hAnsi="Times New Roman" w:cs="Times New Roman"/>
          <w:kern w:val="0"/>
          <w:sz w:val="22"/>
          <w:szCs w:val="22"/>
          <w14:ligatures w14:val="none"/>
        </w:rPr>
        <w:t>. This favorable campus vibe can be a selling point for prospective students (especially those looking for a classic big-campus experience).</w:t>
      </w:r>
    </w:p>
    <w:p w14:paraId="499ECBEF" w14:textId="0B992D06" w:rsidR="00115386" w:rsidRPr="00115386" w:rsidRDefault="00115386" w:rsidP="00BB7121">
      <w:pPr>
        <w:numPr>
          <w:ilvl w:val="0"/>
          <w:numId w:val="4"/>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v_size</w:t>
      </w:r>
      <w:proofErr w:type="spellEnd"/>
      <w:r w:rsidRPr="00115386">
        <w:rPr>
          <w:rFonts w:ascii="Times New Roman" w:eastAsia="Times New Roman" w:hAnsi="Times New Roman" w:cs="Times New Roman"/>
          <w:b/>
          <w:bCs/>
          <w:kern w:val="0"/>
          <w:sz w:val="22"/>
          <w:szCs w:val="22"/>
          <w14:ligatures w14:val="none"/>
        </w:rPr>
        <w:t xml:space="preserve"> (Preference for large vs. small campus among applicants):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 xml:space="preserve">Diverse preferences – many </w:t>
      </w:r>
      <w:proofErr w:type="gramStart"/>
      <w:r w:rsidRPr="00115386">
        <w:rPr>
          <w:rFonts w:ascii="Times New Roman" w:eastAsia="Times New Roman" w:hAnsi="Times New Roman" w:cs="Times New Roman"/>
          <w:b/>
          <w:bCs/>
          <w:kern w:val="0"/>
          <w:sz w:val="22"/>
          <w:szCs w:val="22"/>
          <w14:ligatures w14:val="none"/>
        </w:rPr>
        <w:t>embrace</w:t>
      </w:r>
      <w:proofErr w:type="gramEnd"/>
      <w:r w:rsidRPr="00115386">
        <w:rPr>
          <w:rFonts w:ascii="Times New Roman" w:eastAsia="Times New Roman" w:hAnsi="Times New Roman" w:cs="Times New Roman"/>
          <w:b/>
          <w:bCs/>
          <w:kern w:val="0"/>
          <w:sz w:val="22"/>
          <w:szCs w:val="22"/>
          <w14:ligatures w14:val="none"/>
        </w:rPr>
        <w:t xml:space="preserve"> large universities, while others prefer smaller settings.</w:t>
      </w:r>
      <w:r w:rsidRPr="00115386">
        <w:rPr>
          <w:rFonts w:ascii="Times New Roman" w:eastAsia="Times New Roman" w:hAnsi="Times New Roman" w:cs="Times New Roman"/>
          <w:kern w:val="0"/>
          <w:sz w:val="22"/>
          <w:szCs w:val="22"/>
          <w14:ligatures w14:val="none"/>
        </w:rPr>
        <w:t xml:space="preserve"> Arizona students are generally accustomed to the idea of large public universities (ASU itself is one of the largest in the nation). A significant segment actively seeks the opportunities a big campus </w:t>
      </w:r>
      <w:proofErr w:type="gramStart"/>
      <w:r w:rsidRPr="00115386">
        <w:rPr>
          <w:rFonts w:ascii="Times New Roman" w:eastAsia="Times New Roman" w:hAnsi="Times New Roman" w:cs="Times New Roman"/>
          <w:kern w:val="0"/>
          <w:sz w:val="22"/>
          <w:szCs w:val="22"/>
          <w14:ligatures w14:val="none"/>
        </w:rPr>
        <w:t>affords:</w:t>
      </w:r>
      <w:proofErr w:type="gramEnd"/>
      <w:r w:rsidRPr="00115386">
        <w:rPr>
          <w:rFonts w:ascii="Times New Roman" w:eastAsia="Times New Roman" w:hAnsi="Times New Roman" w:cs="Times New Roman"/>
          <w:kern w:val="0"/>
          <w:sz w:val="22"/>
          <w:szCs w:val="22"/>
          <w14:ligatures w14:val="none"/>
        </w:rPr>
        <w:t xml:space="preserve"> numerous majors, extensive research facilities, vibrant social life, big athletics, etc. Evidence suggests that </w:t>
      </w:r>
      <w:r w:rsidRPr="00115386">
        <w:rPr>
          <w:rFonts w:ascii="Times New Roman" w:eastAsia="Times New Roman" w:hAnsi="Times New Roman" w:cs="Times New Roman"/>
          <w:i/>
          <w:iCs/>
          <w:kern w:val="0"/>
          <w:sz w:val="22"/>
          <w:szCs w:val="22"/>
          <w14:ligatures w14:val="none"/>
        </w:rPr>
        <w:t>having a wide range of programs and activities</w:t>
      </w:r>
      <w:r w:rsidRPr="00115386">
        <w:rPr>
          <w:rFonts w:ascii="Times New Roman" w:eastAsia="Times New Roman" w:hAnsi="Times New Roman" w:cs="Times New Roman"/>
          <w:kern w:val="0"/>
          <w:sz w:val="22"/>
          <w:szCs w:val="22"/>
          <w14:ligatures w14:val="none"/>
        </w:rPr>
        <w:t xml:space="preserve"> (more common at large universities) is actually a top factor in college choice​</w:t>
      </w:r>
      <w:r w:rsidR="003B727A" w:rsidRPr="00BB7121">
        <w:rPr>
          <w:rFonts w:ascii="Times New Roman" w:eastAsia="Times New Roman" w:hAnsi="Times New Roman" w:cs="Times New Roman"/>
          <w:kern w:val="0"/>
          <w:sz w:val="22"/>
          <w:szCs w:val="22"/>
          <w14:ligatures w14:val="none"/>
        </w:rPr>
        <w:t xml:space="preserve"> (</w:t>
      </w:r>
      <w:hyperlink r:id="rId24" w:anchor=":~:text=Washington%2C%20D,in%20influencing%20students%E2%80%99%20college%20decisions" w:tgtFrame="_blank" w:history="1">
        <w:r w:rsidRPr="00115386">
          <w:rPr>
            <w:rFonts w:ascii="Times New Roman" w:eastAsia="Times New Roman" w:hAnsi="Times New Roman" w:cs="Times New Roman"/>
            <w:color w:val="0000FF"/>
            <w:kern w:val="0"/>
            <w:sz w:val="22"/>
            <w:szCs w:val="22"/>
            <w:u w:val="single"/>
            <w14:ligatures w14:val="none"/>
          </w:rPr>
          <w:t>eab.com</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For instance, EAB’s national analysis found the </w:t>
      </w:r>
      <w:r w:rsidRPr="00115386">
        <w:rPr>
          <w:rFonts w:ascii="Times New Roman" w:eastAsia="Times New Roman" w:hAnsi="Times New Roman" w:cs="Times New Roman"/>
          <w:b/>
          <w:bCs/>
          <w:kern w:val="0"/>
          <w:sz w:val="22"/>
          <w:szCs w:val="22"/>
          <w14:ligatures w14:val="none"/>
        </w:rPr>
        <w:t>“number of majors offered” and student organizations available</w:t>
      </w:r>
      <w:r w:rsidRPr="00115386">
        <w:rPr>
          <w:rFonts w:ascii="Times New Roman" w:eastAsia="Times New Roman" w:hAnsi="Times New Roman" w:cs="Times New Roman"/>
          <w:kern w:val="0"/>
          <w:sz w:val="22"/>
          <w:szCs w:val="22"/>
          <w14:ligatures w14:val="none"/>
        </w:rPr>
        <w:t xml:space="preserve"> were among the highest drivers of student interest</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25" w:anchor=":~:text=Washington%2C%20D,in%20influencing%20students%E2%80%99%20college%20decisions" w:tgtFrame="_blank" w:history="1">
        <w:r w:rsidRPr="00115386">
          <w:rPr>
            <w:rFonts w:ascii="Times New Roman" w:eastAsia="Times New Roman" w:hAnsi="Times New Roman" w:cs="Times New Roman"/>
            <w:color w:val="0000FF"/>
            <w:kern w:val="0"/>
            <w:sz w:val="22"/>
            <w:szCs w:val="22"/>
            <w:u w:val="single"/>
            <w14:ligatures w14:val="none"/>
          </w:rPr>
          <w:t>eab.com</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This implies many students favor institutions big enough to offer variety. On the other hand, a portion of students feel more comfortable in small-college environments with intimate class sizes and closer professor contact. It’s hard to pin exact percentages, but we might infer perhaps </w:t>
      </w:r>
      <w:r w:rsidRPr="00115386">
        <w:rPr>
          <w:rFonts w:ascii="Times New Roman" w:eastAsia="Times New Roman" w:hAnsi="Times New Roman" w:cs="Times New Roman"/>
          <w:b/>
          <w:bCs/>
          <w:kern w:val="0"/>
          <w:sz w:val="22"/>
          <w:szCs w:val="22"/>
          <w14:ligatures w14:val="none"/>
        </w:rPr>
        <w:t>50–60%</w:t>
      </w:r>
      <w:r w:rsidRPr="00115386">
        <w:rPr>
          <w:rFonts w:ascii="Times New Roman" w:eastAsia="Times New Roman" w:hAnsi="Times New Roman" w:cs="Times New Roman"/>
          <w:kern w:val="0"/>
          <w:sz w:val="22"/>
          <w:szCs w:val="22"/>
          <w14:ligatures w14:val="none"/>
        </w:rPr>
        <w:t xml:space="preserve"> of college-bound students are open to or prefer a large campus, whereas </w:t>
      </w:r>
      <w:r w:rsidRPr="00115386">
        <w:rPr>
          <w:rFonts w:ascii="Times New Roman" w:eastAsia="Times New Roman" w:hAnsi="Times New Roman" w:cs="Times New Roman"/>
          <w:b/>
          <w:bCs/>
          <w:kern w:val="0"/>
          <w:sz w:val="22"/>
          <w:szCs w:val="22"/>
          <w14:ligatures w14:val="none"/>
        </w:rPr>
        <w:t>40–50%</w:t>
      </w:r>
      <w:r w:rsidRPr="00115386">
        <w:rPr>
          <w:rFonts w:ascii="Times New Roman" w:eastAsia="Times New Roman" w:hAnsi="Times New Roman" w:cs="Times New Roman"/>
          <w:kern w:val="0"/>
          <w:sz w:val="22"/>
          <w:szCs w:val="22"/>
          <w14:ligatures w14:val="none"/>
        </w:rPr>
        <w:t xml:space="preserve"> lean toward a small or medium college. Arizona applicants who are considering ASU likely skew toward those </w:t>
      </w:r>
      <w:r w:rsidRPr="00115386">
        <w:rPr>
          <w:rFonts w:ascii="Times New Roman" w:eastAsia="Times New Roman" w:hAnsi="Times New Roman" w:cs="Times New Roman"/>
          <w:i/>
          <w:iCs/>
          <w:kern w:val="0"/>
          <w:sz w:val="22"/>
          <w:szCs w:val="22"/>
          <w14:ligatures w14:val="none"/>
        </w:rPr>
        <w:t>okay with a large campus</w:t>
      </w:r>
      <w:r w:rsidRPr="00115386">
        <w:rPr>
          <w:rFonts w:ascii="Times New Roman" w:eastAsia="Times New Roman" w:hAnsi="Times New Roman" w:cs="Times New Roman"/>
          <w:kern w:val="0"/>
          <w:sz w:val="22"/>
          <w:szCs w:val="22"/>
          <w14:ligatures w14:val="none"/>
        </w:rPr>
        <w:t xml:space="preserve">, given ASU Tempe has ~50k students. Meanwhile, those averse to size might self-select to smaller colleges (in-state that could mean community colleges or smaller privates). In summary, </w:t>
      </w:r>
      <w:proofErr w:type="spellStart"/>
      <w:r w:rsidRPr="00115386">
        <w:rPr>
          <w:rFonts w:ascii="Times New Roman" w:eastAsia="Times New Roman" w:hAnsi="Times New Roman" w:cs="Times New Roman"/>
          <w:b/>
          <w:bCs/>
          <w:kern w:val="0"/>
          <w:sz w:val="22"/>
          <w:szCs w:val="22"/>
          <w14:ligatures w14:val="none"/>
        </w:rPr>
        <w:t>v_size</w:t>
      </w:r>
      <w:proofErr w:type="spellEnd"/>
      <w:r w:rsidRPr="00115386">
        <w:rPr>
          <w:rFonts w:ascii="Times New Roman" w:eastAsia="Times New Roman" w:hAnsi="Times New Roman" w:cs="Times New Roman"/>
          <w:b/>
          <w:bCs/>
          <w:kern w:val="0"/>
          <w:sz w:val="22"/>
          <w:szCs w:val="22"/>
          <w14:ligatures w14:val="none"/>
        </w:rPr>
        <w:t xml:space="preserve"> preference spans a wide range</w:t>
      </w:r>
      <w:r w:rsidRPr="00115386">
        <w:rPr>
          <w:rFonts w:ascii="Times New Roman" w:eastAsia="Times New Roman" w:hAnsi="Times New Roman" w:cs="Times New Roman"/>
          <w:kern w:val="0"/>
          <w:sz w:val="22"/>
          <w:szCs w:val="22"/>
          <w14:ligatures w14:val="none"/>
        </w:rPr>
        <w:t xml:space="preserve">: many students (especially in-state) accept or even prefer the </w:t>
      </w:r>
      <w:r w:rsidRPr="00115386">
        <w:rPr>
          <w:rFonts w:ascii="Times New Roman" w:eastAsia="Times New Roman" w:hAnsi="Times New Roman" w:cs="Times New Roman"/>
          <w:i/>
          <w:iCs/>
          <w:kern w:val="0"/>
          <w:sz w:val="22"/>
          <w:szCs w:val="22"/>
          <w14:ligatures w14:val="none"/>
        </w:rPr>
        <w:t>“big school”</w:t>
      </w:r>
      <w:r w:rsidRPr="00115386">
        <w:rPr>
          <w:rFonts w:ascii="Times New Roman" w:eastAsia="Times New Roman" w:hAnsi="Times New Roman" w:cs="Times New Roman"/>
          <w:kern w:val="0"/>
          <w:sz w:val="22"/>
          <w:szCs w:val="22"/>
          <w14:ligatures w14:val="none"/>
        </w:rPr>
        <w:t xml:space="preserve"> experience of ASU, but a notable minority will only thrive in a smaller community. The program’s recruitment should recognize that its large research university setting is a plus for some and a minus for others.</w:t>
      </w:r>
    </w:p>
    <w:p w14:paraId="6C025CC6" w14:textId="3C491073" w:rsidR="00115386" w:rsidRPr="00115386" w:rsidRDefault="00115386" w:rsidP="00BB7121">
      <w:pPr>
        <w:numPr>
          <w:ilvl w:val="0"/>
          <w:numId w:val="4"/>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v_experience</w:t>
      </w:r>
      <w:proofErr w:type="spellEnd"/>
      <w:r w:rsidRPr="00115386">
        <w:rPr>
          <w:rFonts w:ascii="Times New Roman" w:eastAsia="Times New Roman" w:hAnsi="Times New Roman" w:cs="Times New Roman"/>
          <w:b/>
          <w:bCs/>
          <w:kern w:val="0"/>
          <w:sz w:val="22"/>
          <w:szCs w:val="22"/>
          <w14:ligatures w14:val="none"/>
        </w:rPr>
        <w:t xml:space="preserve"> (Importance of research/study abroad opportunities):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Significant importance, especially to motivated students.</w:t>
      </w:r>
      <w:r w:rsidRPr="00115386">
        <w:rPr>
          <w:rFonts w:ascii="Times New Roman" w:eastAsia="Times New Roman" w:hAnsi="Times New Roman" w:cs="Times New Roman"/>
          <w:kern w:val="0"/>
          <w:sz w:val="22"/>
          <w:szCs w:val="22"/>
          <w14:ligatures w14:val="none"/>
        </w:rPr>
        <w:t xml:space="preserve"> Today’s students place considerable value on experiential learning opportunities like undergraduate research, internships, and study abroad. In fact, </w:t>
      </w:r>
      <w:r w:rsidRPr="00115386">
        <w:rPr>
          <w:rFonts w:ascii="Times New Roman" w:eastAsia="Times New Roman" w:hAnsi="Times New Roman" w:cs="Times New Roman"/>
          <w:b/>
          <w:bCs/>
          <w:kern w:val="0"/>
          <w:sz w:val="22"/>
          <w:szCs w:val="22"/>
          <w14:ligatures w14:val="none"/>
        </w:rPr>
        <w:t>nearly half of college students say that the availability of study abroad programs influenced their choice of college</w:t>
      </w:r>
      <w:r w:rsidR="003B727A" w:rsidRPr="00BB7121">
        <w:rPr>
          <w:rFonts w:ascii="Times New Roman" w:eastAsia="Times New Roman" w:hAnsi="Times New Roman" w:cs="Times New Roman"/>
          <w:b/>
          <w:bCs/>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26" w:anchor=":~:text=Many%20students%20learn%20about%20study,to%20attend%20their%20chosen%20university" w:tgtFrame="_blank" w:history="1">
        <w:r w:rsidRPr="00115386">
          <w:rPr>
            <w:rFonts w:ascii="Times New Roman" w:eastAsia="Times New Roman" w:hAnsi="Times New Roman" w:cs="Times New Roman"/>
            <w:color w:val="0000FF"/>
            <w:kern w:val="0"/>
            <w:sz w:val="22"/>
            <w:szCs w:val="22"/>
            <w:u w:val="single"/>
            <w14:ligatures w14:val="none"/>
          </w:rPr>
          <w:t>universitybusiness.com</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Surveys in 2023 found </w:t>
      </w:r>
      <w:r w:rsidRPr="00115386">
        <w:rPr>
          <w:rFonts w:ascii="Times New Roman" w:eastAsia="Times New Roman" w:hAnsi="Times New Roman" w:cs="Times New Roman"/>
          <w:b/>
          <w:bCs/>
          <w:kern w:val="0"/>
          <w:sz w:val="22"/>
          <w:szCs w:val="22"/>
          <w14:ligatures w14:val="none"/>
        </w:rPr>
        <w:t>57% of students (who were interested in studying abroad) chose their college with study-abroad options in mind​</w:t>
      </w:r>
      <w:r w:rsidR="003B727A" w:rsidRPr="00BB7121">
        <w:rPr>
          <w:rFonts w:ascii="Times New Roman" w:eastAsia="Times New Roman" w:hAnsi="Times New Roman" w:cs="Times New Roman"/>
          <w:b/>
          <w:bCs/>
          <w:kern w:val="0"/>
          <w:sz w:val="22"/>
          <w:szCs w:val="22"/>
          <w14:ligatures w14:val="none"/>
        </w:rPr>
        <w:t xml:space="preserve"> </w:t>
      </w:r>
      <w:r w:rsidR="003B727A" w:rsidRPr="00BB7121">
        <w:rPr>
          <w:rFonts w:ascii="Times New Roman" w:eastAsia="Times New Roman" w:hAnsi="Times New Roman" w:cs="Times New Roman"/>
          <w:b/>
          <w:bCs/>
          <w:kern w:val="0"/>
          <w:sz w:val="22"/>
          <w:szCs w:val="22"/>
          <w14:ligatures w14:val="none"/>
        </w:rPr>
        <w:lastRenderedPageBreak/>
        <w:t>(</w:t>
      </w:r>
      <w:hyperlink r:id="rId27" w:anchor=":~:text=,would%20hold%20them%20back%20from" w:tgtFrame="_blank" w:history="1">
        <w:r w:rsidRPr="00115386">
          <w:rPr>
            <w:rFonts w:ascii="Times New Roman" w:eastAsia="Times New Roman" w:hAnsi="Times New Roman" w:cs="Times New Roman"/>
            <w:b/>
            <w:bCs/>
            <w:color w:val="0000FF"/>
            <w:kern w:val="0"/>
            <w:sz w:val="22"/>
            <w:szCs w:val="22"/>
            <w:u w:val="single"/>
            <w14:ligatures w14:val="none"/>
          </w:rPr>
          <w:t>highereddive.com</w:t>
        </w:r>
      </w:hyperlink>
      <w:r w:rsidR="003B727A" w:rsidRPr="00BB7121">
        <w:rPr>
          <w:rFonts w:ascii="Times New Roman" w:eastAsia="Times New Roman" w:hAnsi="Times New Roman" w:cs="Times New Roman"/>
          <w:b/>
          <w:bCs/>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and fully </w:t>
      </w:r>
      <w:r w:rsidRPr="00115386">
        <w:rPr>
          <w:rFonts w:ascii="Times New Roman" w:eastAsia="Times New Roman" w:hAnsi="Times New Roman" w:cs="Times New Roman"/>
          <w:b/>
          <w:bCs/>
          <w:kern w:val="0"/>
          <w:sz w:val="22"/>
          <w:szCs w:val="22"/>
          <w14:ligatures w14:val="none"/>
        </w:rPr>
        <w:t>73% of students hope or plan to study abroad</w:t>
      </w:r>
      <w:r w:rsidRPr="00115386">
        <w:rPr>
          <w:rFonts w:ascii="Times New Roman" w:eastAsia="Times New Roman" w:hAnsi="Times New Roman" w:cs="Times New Roman"/>
          <w:kern w:val="0"/>
          <w:sz w:val="22"/>
          <w:szCs w:val="22"/>
          <w14:ligatures w14:val="none"/>
        </w:rPr>
        <w:t xml:space="preserve"> during college</w:t>
      </w:r>
      <w:r w:rsidR="003B727A"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28" w:anchor=":~:text=An%20interest%20in%20intercultural%20experiences,countries%20during%20weekends%20and%20breaks" w:tgtFrame="_blank" w:history="1">
        <w:r w:rsidRPr="00115386">
          <w:rPr>
            <w:rFonts w:ascii="Times New Roman" w:eastAsia="Times New Roman" w:hAnsi="Times New Roman" w:cs="Times New Roman"/>
            <w:color w:val="0000FF"/>
            <w:kern w:val="0"/>
            <w:sz w:val="22"/>
            <w:szCs w:val="22"/>
            <w:u w:val="single"/>
            <w14:ligatures w14:val="none"/>
          </w:rPr>
          <w:t>universitybusiness.com</w:t>
        </w:r>
      </w:hyperlink>
      <w:r w:rsidR="003B727A"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This indicates that global learning opportunities are a notable attractor. Research opportunities are likewise important: ASU’s status as a top-tier research university means students can engage in real projects and innovation (which is pertinent for a program about the “future of innovation”). Many high-achieving applicants specifically seek out schools where they can do research or have hands-on projects as undergrads. We can qualitatively rate </w:t>
      </w:r>
      <w:proofErr w:type="spellStart"/>
      <w:r w:rsidRPr="00115386">
        <w:rPr>
          <w:rFonts w:ascii="Times New Roman" w:eastAsia="Times New Roman" w:hAnsi="Times New Roman" w:cs="Times New Roman"/>
          <w:b/>
          <w:bCs/>
          <w:kern w:val="0"/>
          <w:sz w:val="22"/>
          <w:szCs w:val="22"/>
          <w14:ligatures w14:val="none"/>
        </w:rPr>
        <w:t>v_experience</w:t>
      </w:r>
      <w:proofErr w:type="spellEnd"/>
      <w:r w:rsidRPr="00115386">
        <w:rPr>
          <w:rFonts w:ascii="Times New Roman" w:eastAsia="Times New Roman" w:hAnsi="Times New Roman" w:cs="Times New Roman"/>
          <w:b/>
          <w:bCs/>
          <w:kern w:val="0"/>
          <w:sz w:val="22"/>
          <w:szCs w:val="22"/>
          <w14:ligatures w14:val="none"/>
        </w:rPr>
        <w:t xml:space="preserve"> as high</w:t>
      </w:r>
      <w:r w:rsidRPr="00115386">
        <w:rPr>
          <w:rFonts w:ascii="Times New Roman" w:eastAsia="Times New Roman" w:hAnsi="Times New Roman" w:cs="Times New Roman"/>
          <w:kern w:val="0"/>
          <w:sz w:val="22"/>
          <w:szCs w:val="22"/>
          <w14:ligatures w14:val="none"/>
        </w:rPr>
        <w:t xml:space="preserve"> – students increasingly expect colleges to provide experiences beyond classroom learning. However, cost and awareness can be barriers (e.g., 84% of students said cost could deter them from studying abroad​</w:t>
      </w:r>
      <w:r w:rsidR="001F7165" w:rsidRPr="00BB7121">
        <w:rPr>
          <w:rFonts w:ascii="Times New Roman" w:eastAsia="Times New Roman" w:hAnsi="Times New Roman" w:cs="Times New Roman"/>
          <w:kern w:val="0"/>
          <w:sz w:val="22"/>
          <w:szCs w:val="22"/>
          <w14:ligatures w14:val="none"/>
        </w:rPr>
        <w:t xml:space="preserve"> (</w:t>
      </w:r>
      <w:hyperlink r:id="rId29" w:anchor=":~:text=,them%20about%20financial%20aid%20options" w:tgtFrame="_blank" w:history="1">
        <w:r w:rsidRPr="00115386">
          <w:rPr>
            <w:rFonts w:ascii="Times New Roman" w:eastAsia="Times New Roman" w:hAnsi="Times New Roman" w:cs="Times New Roman"/>
            <w:color w:val="0000FF"/>
            <w:kern w:val="0"/>
            <w:sz w:val="22"/>
            <w:szCs w:val="22"/>
            <w:u w:val="single"/>
            <w14:ligatures w14:val="none"/>
          </w:rPr>
          <w:t>highereddive.com</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so financial support matters). Overall, expect that </w:t>
      </w:r>
      <w:r w:rsidRPr="00115386">
        <w:rPr>
          <w:rFonts w:ascii="Times New Roman" w:eastAsia="Times New Roman" w:hAnsi="Times New Roman" w:cs="Times New Roman"/>
          <w:b/>
          <w:bCs/>
          <w:kern w:val="0"/>
          <w:sz w:val="22"/>
          <w:szCs w:val="22"/>
          <w14:ligatures w14:val="none"/>
        </w:rPr>
        <w:t>strong research and study-abroad offerings will substantially enhance the program’s appeal</w:t>
      </w:r>
      <w:r w:rsidRPr="00115386">
        <w:rPr>
          <w:rFonts w:ascii="Times New Roman" w:eastAsia="Times New Roman" w:hAnsi="Times New Roman" w:cs="Times New Roman"/>
          <w:kern w:val="0"/>
          <w:sz w:val="22"/>
          <w:szCs w:val="22"/>
          <w14:ligatures w14:val="none"/>
        </w:rPr>
        <w:t xml:space="preserve"> to prospective students who are looking for enrichment and “real-world” preparation.</w:t>
      </w:r>
    </w:p>
    <w:p w14:paraId="31AE06AD" w14:textId="6953C65E" w:rsidR="00115386" w:rsidRPr="00115386" w:rsidRDefault="00115386" w:rsidP="00BB7121">
      <w:pPr>
        <w:numPr>
          <w:ilvl w:val="0"/>
          <w:numId w:val="4"/>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v_marketing</w:t>
      </w:r>
      <w:proofErr w:type="spellEnd"/>
      <w:r w:rsidRPr="00115386">
        <w:rPr>
          <w:rFonts w:ascii="Times New Roman" w:eastAsia="Times New Roman" w:hAnsi="Times New Roman" w:cs="Times New Roman"/>
          <w:b/>
          <w:bCs/>
          <w:kern w:val="0"/>
          <w:sz w:val="22"/>
          <w:szCs w:val="22"/>
          <w14:ligatures w14:val="none"/>
        </w:rPr>
        <w:t xml:space="preserve"> (Influence of program visibility and outreach):</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Crucial for a niche program – currently low visibility, so outreach can make a big difference.</w:t>
      </w:r>
      <w:r w:rsidRPr="00115386">
        <w:rPr>
          <w:rFonts w:ascii="Times New Roman" w:eastAsia="Times New Roman" w:hAnsi="Times New Roman" w:cs="Times New Roman"/>
          <w:kern w:val="0"/>
          <w:sz w:val="22"/>
          <w:szCs w:val="22"/>
          <w14:ligatures w14:val="none"/>
        </w:rPr>
        <w:t xml:space="preserve"> Because the B.A. in Future of Innovation in Society is a unique, relatively new offering, many students simply </w:t>
      </w:r>
      <w:r w:rsidRPr="00115386">
        <w:rPr>
          <w:rFonts w:ascii="Times New Roman" w:eastAsia="Times New Roman" w:hAnsi="Times New Roman" w:cs="Times New Roman"/>
          <w:i/>
          <w:iCs/>
          <w:kern w:val="0"/>
          <w:sz w:val="22"/>
          <w:szCs w:val="22"/>
          <w14:ligatures w14:val="none"/>
        </w:rPr>
        <w:t>don’t know it exists</w:t>
      </w:r>
      <w:r w:rsidRPr="00115386">
        <w:rPr>
          <w:rFonts w:ascii="Times New Roman" w:eastAsia="Times New Roman" w:hAnsi="Times New Roman" w:cs="Times New Roman"/>
          <w:kern w:val="0"/>
          <w:sz w:val="22"/>
          <w:szCs w:val="22"/>
          <w14:ligatures w14:val="none"/>
        </w:rPr>
        <w:t xml:space="preserve">. This means proactive marketing and visibility efforts (high school presentations, social media, brochures, partnerships) are key to attracting applicants. When a program is highly visible, it draws more interest; conversely, lack of awareness is a major limiting factor. Although hard to quantify, we can infer the impact by considering general college marketing: Institutions recognize that to stand out in a </w:t>
      </w:r>
      <w:r w:rsidRPr="00115386">
        <w:rPr>
          <w:rFonts w:ascii="Times New Roman" w:eastAsia="Times New Roman" w:hAnsi="Times New Roman" w:cs="Times New Roman"/>
          <w:i/>
          <w:iCs/>
          <w:kern w:val="0"/>
          <w:sz w:val="22"/>
          <w:szCs w:val="22"/>
          <w14:ligatures w14:val="none"/>
        </w:rPr>
        <w:t>“crowded market”</w:t>
      </w:r>
      <w:r w:rsidRPr="00115386">
        <w:rPr>
          <w:rFonts w:ascii="Times New Roman" w:eastAsia="Times New Roman" w:hAnsi="Times New Roman" w:cs="Times New Roman"/>
          <w:kern w:val="0"/>
          <w:sz w:val="22"/>
          <w:szCs w:val="22"/>
          <w14:ligatures w14:val="none"/>
        </w:rPr>
        <w:t xml:space="preserve"> of college options, targeted marketing is essential</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0" w:anchor=":~:text=%E2%80%9CUnderstanding%20what%20draws%20students%20to,%E2%80%9D" w:tgtFrame="_blank" w:history="1">
        <w:r w:rsidRPr="00115386">
          <w:rPr>
            <w:rFonts w:ascii="Times New Roman" w:eastAsia="Times New Roman" w:hAnsi="Times New Roman" w:cs="Times New Roman"/>
            <w:color w:val="0000FF"/>
            <w:kern w:val="0"/>
            <w:sz w:val="22"/>
            <w:szCs w:val="22"/>
            <w:u w:val="single"/>
            <w14:ligatures w14:val="none"/>
          </w:rPr>
          <w:t>eab.com</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In the case of this niche degree, effective marketing might involve highlighting success stories, clearly explaining career paths, and aligning the program with hot societal issues (e.g. technology ethics, sustainability) to catch students’ attention. If well-executed, outreach efforts could </w:t>
      </w:r>
      <w:r w:rsidRPr="00115386">
        <w:rPr>
          <w:rFonts w:ascii="Times New Roman" w:eastAsia="Times New Roman" w:hAnsi="Times New Roman" w:cs="Times New Roman"/>
          <w:b/>
          <w:bCs/>
          <w:kern w:val="0"/>
          <w:sz w:val="22"/>
          <w:szCs w:val="22"/>
          <w14:ligatures w14:val="none"/>
        </w:rPr>
        <w:t>significantly raise application numbers (possibly doubling or more)</w:t>
      </w:r>
      <w:r w:rsidRPr="00115386">
        <w:rPr>
          <w:rFonts w:ascii="Times New Roman" w:eastAsia="Times New Roman" w:hAnsi="Times New Roman" w:cs="Times New Roman"/>
          <w:kern w:val="0"/>
          <w:sz w:val="22"/>
          <w:szCs w:val="22"/>
          <w14:ligatures w14:val="none"/>
        </w:rPr>
        <w:t xml:space="preserve"> because interest </w:t>
      </w:r>
      <w:r w:rsidRPr="00115386">
        <w:rPr>
          <w:rFonts w:ascii="Times New Roman" w:eastAsia="Times New Roman" w:hAnsi="Times New Roman" w:cs="Times New Roman"/>
          <w:i/>
          <w:iCs/>
          <w:kern w:val="0"/>
          <w:sz w:val="22"/>
          <w:szCs w:val="22"/>
          <w14:ligatures w14:val="none"/>
        </w:rPr>
        <w:t>can be generated</w:t>
      </w:r>
      <w:r w:rsidRPr="00115386">
        <w:rPr>
          <w:rFonts w:ascii="Times New Roman" w:eastAsia="Times New Roman" w:hAnsi="Times New Roman" w:cs="Times New Roman"/>
          <w:kern w:val="0"/>
          <w:sz w:val="22"/>
          <w:szCs w:val="22"/>
          <w14:ligatures w14:val="none"/>
        </w:rPr>
        <w:t xml:space="preserve"> once students understand what the program offers. For modeling, one might treat </w:t>
      </w:r>
      <w:proofErr w:type="spellStart"/>
      <w:r w:rsidRPr="00115386">
        <w:rPr>
          <w:rFonts w:ascii="Times New Roman" w:eastAsia="Times New Roman" w:hAnsi="Times New Roman" w:cs="Times New Roman"/>
          <w:kern w:val="0"/>
          <w:sz w:val="22"/>
          <w:szCs w:val="22"/>
          <w14:ligatures w14:val="none"/>
        </w:rPr>
        <w:t>v_marketing</w:t>
      </w:r>
      <w:proofErr w:type="spellEnd"/>
      <w:r w:rsidRPr="00115386">
        <w:rPr>
          <w:rFonts w:ascii="Times New Roman" w:eastAsia="Times New Roman" w:hAnsi="Times New Roman" w:cs="Times New Roman"/>
          <w:kern w:val="0"/>
          <w:sz w:val="22"/>
          <w:szCs w:val="22"/>
          <w14:ligatures w14:val="none"/>
        </w:rPr>
        <w:t xml:space="preserve"> qualitatively: e.g., </w:t>
      </w:r>
      <w:r w:rsidRPr="00115386">
        <w:rPr>
          <w:rFonts w:ascii="Times New Roman" w:eastAsia="Times New Roman" w:hAnsi="Times New Roman" w:cs="Times New Roman"/>
          <w:i/>
          <w:iCs/>
          <w:kern w:val="0"/>
          <w:sz w:val="22"/>
          <w:szCs w:val="22"/>
          <w14:ligatures w14:val="none"/>
        </w:rPr>
        <w:t>“low awareness currently, but high potential influence”</w:t>
      </w:r>
      <w:r w:rsidRPr="00115386">
        <w:rPr>
          <w:rFonts w:ascii="Times New Roman" w:eastAsia="Times New Roman" w:hAnsi="Times New Roman" w:cs="Times New Roman"/>
          <w:kern w:val="0"/>
          <w:sz w:val="22"/>
          <w:szCs w:val="22"/>
          <w14:ligatures w14:val="none"/>
        </w:rPr>
        <w:t xml:space="preserve">. A successful outreach campaign (open houses, mailers, involvement in high school innovation competitions, etc.) could move the needle from only a handful of applicants to dozens. In short, </w:t>
      </w:r>
      <w:r w:rsidRPr="00115386">
        <w:rPr>
          <w:rFonts w:ascii="Times New Roman" w:eastAsia="Times New Roman" w:hAnsi="Times New Roman" w:cs="Times New Roman"/>
          <w:b/>
          <w:bCs/>
          <w:kern w:val="0"/>
          <w:sz w:val="22"/>
          <w:szCs w:val="22"/>
          <w14:ligatures w14:val="none"/>
        </w:rPr>
        <w:t>program visibility is a modifiable attractor</w:t>
      </w:r>
      <w:r w:rsidRPr="00115386">
        <w:rPr>
          <w:rFonts w:ascii="Times New Roman" w:eastAsia="Times New Roman" w:hAnsi="Times New Roman" w:cs="Times New Roman"/>
          <w:kern w:val="0"/>
          <w:sz w:val="22"/>
          <w:szCs w:val="22"/>
          <w14:ligatures w14:val="none"/>
        </w:rPr>
        <w:t xml:space="preserve"> – currently likely minimal, but with strong marketing it could become a strength. (It’s worth noting that ASU </w:t>
      </w:r>
      <w:proofErr w:type="gramStart"/>
      <w:r w:rsidRPr="00115386">
        <w:rPr>
          <w:rFonts w:ascii="Times New Roman" w:eastAsia="Times New Roman" w:hAnsi="Times New Roman" w:cs="Times New Roman"/>
          <w:kern w:val="0"/>
          <w:sz w:val="22"/>
          <w:szCs w:val="22"/>
          <w14:ligatures w14:val="none"/>
        </w:rPr>
        <w:t>as a whole invests</w:t>
      </w:r>
      <w:proofErr w:type="gramEnd"/>
      <w:r w:rsidRPr="00115386">
        <w:rPr>
          <w:rFonts w:ascii="Times New Roman" w:eastAsia="Times New Roman" w:hAnsi="Times New Roman" w:cs="Times New Roman"/>
          <w:kern w:val="0"/>
          <w:sz w:val="22"/>
          <w:szCs w:val="22"/>
          <w14:ligatures w14:val="none"/>
        </w:rPr>
        <w:t xml:space="preserve"> heavily in marketing – it’s known for outreach beyond Arizona – so leveraging that apparatus for this specific program could yield results.)</w:t>
      </w:r>
    </w:p>
    <w:p w14:paraId="7C42E027" w14:textId="77777777" w:rsidR="00115386" w:rsidRPr="00BB7121" w:rsidRDefault="00115386" w:rsidP="00BB7121">
      <w:pPr>
        <w:pStyle w:val="Heading1"/>
        <w:rPr>
          <w:rFonts w:eastAsia="Times New Roman"/>
        </w:rPr>
      </w:pPr>
      <w:r w:rsidRPr="00BB7121">
        <w:rPr>
          <w:rFonts w:eastAsia="Times New Roman"/>
        </w:rPr>
        <w:t>5. Program-Level Attractors</w:t>
      </w:r>
    </w:p>
    <w:p w14:paraId="2C9E390C" w14:textId="77777777" w:rsidR="00115386" w:rsidRPr="00115386" w:rsidRDefault="00115386" w:rsidP="00BB7121">
      <w:pPr>
        <w:numPr>
          <w:ilvl w:val="0"/>
          <w:numId w:val="5"/>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δ_interest</w:t>
      </w:r>
      <w:proofErr w:type="spellEnd"/>
      <w:r w:rsidRPr="00115386">
        <w:rPr>
          <w:rFonts w:ascii="Times New Roman" w:eastAsia="Times New Roman" w:hAnsi="Times New Roman" w:cs="Times New Roman"/>
          <w:b/>
          <w:bCs/>
          <w:kern w:val="0"/>
          <w:sz w:val="22"/>
          <w:szCs w:val="22"/>
          <w14:ligatures w14:val="none"/>
        </w:rPr>
        <w:t xml:space="preserve"> (Fraction of students interested in future-oriented/socially innovative majors):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Relatively small, but non-negligible minority – perhaps on the order of 5–15%.</w:t>
      </w:r>
      <w:r w:rsidRPr="00115386">
        <w:rPr>
          <w:rFonts w:ascii="Times New Roman" w:eastAsia="Times New Roman" w:hAnsi="Times New Roman" w:cs="Times New Roman"/>
          <w:kern w:val="0"/>
          <w:sz w:val="22"/>
          <w:szCs w:val="22"/>
          <w14:ligatures w14:val="none"/>
        </w:rPr>
        <w:t xml:space="preserve"> This program appeals to students with a specific mindset: those excited by </w:t>
      </w:r>
      <w:r w:rsidRPr="00115386">
        <w:rPr>
          <w:rFonts w:ascii="Times New Roman" w:eastAsia="Times New Roman" w:hAnsi="Times New Roman" w:cs="Times New Roman"/>
          <w:i/>
          <w:iCs/>
          <w:kern w:val="0"/>
          <w:sz w:val="22"/>
          <w:szCs w:val="22"/>
          <w14:ligatures w14:val="none"/>
        </w:rPr>
        <w:t>futures thinking, innovation policy, sustainability, and social impact</w:t>
      </w:r>
      <w:r w:rsidRPr="00115386">
        <w:rPr>
          <w:rFonts w:ascii="Times New Roman" w:eastAsia="Times New Roman" w:hAnsi="Times New Roman" w:cs="Times New Roman"/>
          <w:kern w:val="0"/>
          <w:sz w:val="22"/>
          <w:szCs w:val="22"/>
          <w14:ligatures w14:val="none"/>
        </w:rPr>
        <w:t xml:space="preserve">. While </w:t>
      </w:r>
      <w:r w:rsidRPr="00115386">
        <w:rPr>
          <w:rFonts w:ascii="Times New Roman" w:eastAsia="Times New Roman" w:hAnsi="Times New Roman" w:cs="Times New Roman"/>
          <w:i/>
          <w:iCs/>
          <w:kern w:val="0"/>
          <w:sz w:val="22"/>
          <w:szCs w:val="22"/>
          <w14:ligatures w14:val="none"/>
        </w:rPr>
        <w:t>almost all</w:t>
      </w:r>
      <w:r w:rsidRPr="00115386">
        <w:rPr>
          <w:rFonts w:ascii="Times New Roman" w:eastAsia="Times New Roman" w:hAnsi="Times New Roman" w:cs="Times New Roman"/>
          <w:kern w:val="0"/>
          <w:sz w:val="22"/>
          <w:szCs w:val="22"/>
          <w14:ligatures w14:val="none"/>
        </w:rPr>
        <w:t xml:space="preserve"> students care about the future in a broad sense, few choose it as their academic focus. Traditional majors (business, engineering, biology, etc.) still attract far larger numbers. To gauge </w:t>
      </w:r>
      <w:proofErr w:type="spellStart"/>
      <w:r w:rsidRPr="00115386">
        <w:rPr>
          <w:rFonts w:ascii="Times New Roman" w:eastAsia="Times New Roman" w:hAnsi="Times New Roman" w:cs="Times New Roman"/>
          <w:kern w:val="0"/>
          <w:sz w:val="22"/>
          <w:szCs w:val="22"/>
          <w14:ligatures w14:val="none"/>
        </w:rPr>
        <w:t>δ_interest</w:t>
      </w:r>
      <w:proofErr w:type="spellEnd"/>
      <w:r w:rsidRPr="00115386">
        <w:rPr>
          <w:rFonts w:ascii="Times New Roman" w:eastAsia="Times New Roman" w:hAnsi="Times New Roman" w:cs="Times New Roman"/>
          <w:kern w:val="0"/>
          <w:sz w:val="22"/>
          <w:szCs w:val="22"/>
          <w14:ligatures w14:val="none"/>
        </w:rPr>
        <w:t xml:space="preserve">, we can look at analogous majors: for example, ASU’s School of Sustainability (one of the first of its kind) enrolls a few hundred undergraduates at most – a tiny fraction of ASU’s 75,000+ undergrads. Similarly, nationwide, interdisciplinary “future studies” or “science, technology and society” programs are niche. That </w:t>
      </w:r>
      <w:r w:rsidRPr="00115386">
        <w:rPr>
          <w:rFonts w:ascii="Times New Roman" w:eastAsia="Times New Roman" w:hAnsi="Times New Roman" w:cs="Times New Roman"/>
          <w:kern w:val="0"/>
          <w:sz w:val="22"/>
          <w:szCs w:val="22"/>
          <w14:ligatures w14:val="none"/>
        </w:rPr>
        <w:lastRenderedPageBreak/>
        <w:t xml:space="preserve">said, today’s youth have strong interest in topics like climate change, social justice, and innovation. Surveys show Generation Z is highly concerned with issues of equity and the environment (often a majority express these values). The challenge is converting that general concern into enrollment in a less conventional major. A reasonable estimate is that </w:t>
      </w:r>
      <w:r w:rsidRPr="00115386">
        <w:rPr>
          <w:rFonts w:ascii="Times New Roman" w:eastAsia="Times New Roman" w:hAnsi="Times New Roman" w:cs="Times New Roman"/>
          <w:b/>
          <w:bCs/>
          <w:kern w:val="0"/>
          <w:sz w:val="22"/>
          <w:szCs w:val="22"/>
          <w14:ligatures w14:val="none"/>
        </w:rPr>
        <w:t>perhaps ~10% of college-bound students might be open to an explicitly future‐oriented or socially innovative course of study</w:t>
      </w:r>
      <w:r w:rsidRPr="00115386">
        <w:rPr>
          <w:rFonts w:ascii="Times New Roman" w:eastAsia="Times New Roman" w:hAnsi="Times New Roman" w:cs="Times New Roman"/>
          <w:kern w:val="0"/>
          <w:sz w:val="22"/>
          <w:szCs w:val="22"/>
          <w14:ligatures w14:val="none"/>
        </w:rPr>
        <w:t xml:space="preserve">, with a smaller percentage actively seeking it out. In Arizona, that could mean a few thousand of the ~65k grads </w:t>
      </w:r>
      <w:r w:rsidRPr="00115386">
        <w:rPr>
          <w:rFonts w:ascii="Times New Roman" w:eastAsia="Times New Roman" w:hAnsi="Times New Roman" w:cs="Times New Roman"/>
          <w:i/>
          <w:iCs/>
          <w:kern w:val="0"/>
          <w:sz w:val="22"/>
          <w:szCs w:val="22"/>
          <w14:ligatures w14:val="none"/>
        </w:rPr>
        <w:t>might</w:t>
      </w:r>
      <w:r w:rsidRPr="00115386">
        <w:rPr>
          <w:rFonts w:ascii="Times New Roman" w:eastAsia="Times New Roman" w:hAnsi="Times New Roman" w:cs="Times New Roman"/>
          <w:kern w:val="0"/>
          <w:sz w:val="22"/>
          <w:szCs w:val="22"/>
          <w14:ligatures w14:val="none"/>
        </w:rPr>
        <w:t xml:space="preserve"> be intrigued by a program framing like “Future of Innovation in Society” if they heard of it. In practice, actual enrollment interest will be much lower without awareness. Thus, </w:t>
      </w:r>
      <w:proofErr w:type="spellStart"/>
      <w:r w:rsidRPr="00115386">
        <w:rPr>
          <w:rFonts w:ascii="Times New Roman" w:eastAsia="Times New Roman" w:hAnsi="Times New Roman" w:cs="Times New Roman"/>
          <w:kern w:val="0"/>
          <w:sz w:val="22"/>
          <w:szCs w:val="22"/>
          <w14:ligatures w14:val="none"/>
        </w:rPr>
        <w:t>δ_interest</w:t>
      </w:r>
      <w:proofErr w:type="spellEnd"/>
      <w:r w:rsidRPr="00115386">
        <w:rPr>
          <w:rFonts w:ascii="Times New Roman" w:eastAsia="Times New Roman" w:hAnsi="Times New Roman" w:cs="Times New Roman"/>
          <w:kern w:val="0"/>
          <w:sz w:val="22"/>
          <w:szCs w:val="22"/>
          <w14:ligatures w14:val="none"/>
        </w:rPr>
        <w:t xml:space="preserve"> is </w:t>
      </w:r>
      <w:r w:rsidRPr="00115386">
        <w:rPr>
          <w:rFonts w:ascii="Times New Roman" w:eastAsia="Times New Roman" w:hAnsi="Times New Roman" w:cs="Times New Roman"/>
          <w:b/>
          <w:bCs/>
          <w:kern w:val="0"/>
          <w:sz w:val="22"/>
          <w:szCs w:val="22"/>
          <w14:ligatures w14:val="none"/>
        </w:rPr>
        <w:t>low but with some upside</w:t>
      </w:r>
      <w:r w:rsidRPr="00115386">
        <w:rPr>
          <w:rFonts w:ascii="Times New Roman" w:eastAsia="Times New Roman" w:hAnsi="Times New Roman" w:cs="Times New Roman"/>
          <w:kern w:val="0"/>
          <w:sz w:val="22"/>
          <w:szCs w:val="22"/>
          <w14:ligatures w14:val="none"/>
        </w:rPr>
        <w:t>: likely in the single-digit percentages under status quo, but potentially into low double-digits with broader awareness of careers in social innovation.</w:t>
      </w:r>
    </w:p>
    <w:p w14:paraId="4CFF4505" w14:textId="77777777" w:rsidR="00115386" w:rsidRPr="00115386" w:rsidRDefault="00115386" w:rsidP="00BB7121">
      <w:pPr>
        <w:numPr>
          <w:ilvl w:val="0"/>
          <w:numId w:val="5"/>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δ_awareness</w:t>
      </w:r>
      <w:proofErr w:type="spellEnd"/>
      <w:r w:rsidRPr="00115386">
        <w:rPr>
          <w:rFonts w:ascii="Times New Roman" w:eastAsia="Times New Roman" w:hAnsi="Times New Roman" w:cs="Times New Roman"/>
          <w:b/>
          <w:bCs/>
          <w:kern w:val="0"/>
          <w:sz w:val="22"/>
          <w:szCs w:val="22"/>
          <w14:ligatures w14:val="none"/>
        </w:rPr>
        <w:t xml:space="preserve"> (Awareness of the BA in Future of Innovation in Society):</w:t>
      </w:r>
      <w:r w:rsidRPr="00115386">
        <w:rPr>
          <w:rFonts w:ascii="Times New Roman" w:eastAsia="Times New Roman" w:hAnsi="Times New Roman" w:cs="Times New Roman"/>
          <w:kern w:val="0"/>
          <w:sz w:val="22"/>
          <w:szCs w:val="22"/>
          <w14:ligatures w14:val="none"/>
        </w:rPr>
        <w:t xml:space="preserve"> Currently </w:t>
      </w:r>
      <w:r w:rsidRPr="00115386">
        <w:rPr>
          <w:rFonts w:ascii="Times New Roman" w:eastAsia="Times New Roman" w:hAnsi="Times New Roman" w:cs="Times New Roman"/>
          <w:b/>
          <w:bCs/>
          <w:kern w:val="0"/>
          <w:sz w:val="22"/>
          <w:szCs w:val="22"/>
          <w14:ligatures w14:val="none"/>
        </w:rPr>
        <w:t>very low among high schoolers</w:t>
      </w:r>
      <w:r w:rsidRPr="00115386">
        <w:rPr>
          <w:rFonts w:ascii="Times New Roman" w:eastAsia="Times New Roman" w:hAnsi="Times New Roman" w:cs="Times New Roman"/>
          <w:kern w:val="0"/>
          <w:sz w:val="22"/>
          <w:szCs w:val="22"/>
          <w14:ligatures w14:val="none"/>
        </w:rPr>
        <w:t xml:space="preserve">. The program is part of ASU’s School for the Future of Innovation in Society (SFIS), which was established only in 2015. It’s not a household-name program like “engineering” or “psychology.” Unless a student has encountered ASU materials or knows someone in the field, they are unlikely to know such a degree exists. We can assume </w:t>
      </w:r>
      <w:r w:rsidRPr="00115386">
        <w:rPr>
          <w:rFonts w:ascii="Times New Roman" w:eastAsia="Times New Roman" w:hAnsi="Times New Roman" w:cs="Times New Roman"/>
          <w:b/>
          <w:bCs/>
          <w:kern w:val="0"/>
          <w:sz w:val="22"/>
          <w:szCs w:val="22"/>
          <w14:ligatures w14:val="none"/>
        </w:rPr>
        <w:t>&lt;5%</w:t>
      </w:r>
      <w:r w:rsidRPr="00115386">
        <w:rPr>
          <w:rFonts w:ascii="Times New Roman" w:eastAsia="Times New Roman" w:hAnsi="Times New Roman" w:cs="Times New Roman"/>
          <w:kern w:val="0"/>
          <w:sz w:val="22"/>
          <w:szCs w:val="22"/>
          <w14:ligatures w14:val="none"/>
        </w:rPr>
        <w:t xml:space="preserve"> of target students have any familiarity with the program at present (and even that may be generous nationally). In Arizona, awareness might be a bit higher due to ASU’s </w:t>
      </w:r>
      <w:proofErr w:type="gramStart"/>
      <w:r w:rsidRPr="00115386">
        <w:rPr>
          <w:rFonts w:ascii="Times New Roman" w:eastAsia="Times New Roman" w:hAnsi="Times New Roman" w:cs="Times New Roman"/>
          <w:kern w:val="0"/>
          <w:sz w:val="22"/>
          <w:szCs w:val="22"/>
          <w14:ligatures w14:val="none"/>
        </w:rPr>
        <w:t>outreach, but</w:t>
      </w:r>
      <w:proofErr w:type="gramEnd"/>
      <w:r w:rsidRPr="00115386">
        <w:rPr>
          <w:rFonts w:ascii="Times New Roman" w:eastAsia="Times New Roman" w:hAnsi="Times New Roman" w:cs="Times New Roman"/>
          <w:kern w:val="0"/>
          <w:sz w:val="22"/>
          <w:szCs w:val="22"/>
          <w14:ligatures w14:val="none"/>
        </w:rPr>
        <w:t xml:space="preserve"> still limited. In essence, </w:t>
      </w:r>
      <w:proofErr w:type="spellStart"/>
      <w:r w:rsidRPr="00115386">
        <w:rPr>
          <w:rFonts w:ascii="Times New Roman" w:eastAsia="Times New Roman" w:hAnsi="Times New Roman" w:cs="Times New Roman"/>
          <w:kern w:val="0"/>
          <w:sz w:val="22"/>
          <w:szCs w:val="22"/>
          <w14:ligatures w14:val="none"/>
        </w:rPr>
        <w:t>δ_awareness</w:t>
      </w:r>
      <w:proofErr w:type="spellEnd"/>
      <w:r w:rsidRPr="00115386">
        <w:rPr>
          <w:rFonts w:ascii="Times New Roman" w:eastAsia="Times New Roman" w:hAnsi="Times New Roman" w:cs="Times New Roman"/>
          <w:kern w:val="0"/>
          <w:sz w:val="22"/>
          <w:szCs w:val="22"/>
          <w14:ligatures w14:val="none"/>
        </w:rPr>
        <w:t xml:space="preserve"> is </w:t>
      </w:r>
      <w:r w:rsidRPr="00115386">
        <w:rPr>
          <w:rFonts w:ascii="Times New Roman" w:eastAsia="Times New Roman" w:hAnsi="Times New Roman" w:cs="Times New Roman"/>
          <w:b/>
          <w:bCs/>
          <w:kern w:val="0"/>
          <w:sz w:val="22"/>
          <w:szCs w:val="22"/>
          <w14:ligatures w14:val="none"/>
        </w:rPr>
        <w:t>minimal</w:t>
      </w:r>
      <w:r w:rsidRPr="00115386">
        <w:rPr>
          <w:rFonts w:ascii="Times New Roman" w:eastAsia="Times New Roman" w:hAnsi="Times New Roman" w:cs="Times New Roman"/>
          <w:kern w:val="0"/>
          <w:sz w:val="22"/>
          <w:szCs w:val="22"/>
          <w14:ligatures w14:val="none"/>
        </w:rPr>
        <w:t xml:space="preserve"> – this degree isn’t on most students’ radar. For modeling, one could treat it qualitatively (e.g. “awareness: low”) or assign a very low fraction (0.01–0.05) of the population as aware. The implication is that improving this metric (through marketing, as discussed) is critical. As awareness rises, the interested pool (</w:t>
      </w:r>
      <w:proofErr w:type="spellStart"/>
      <w:r w:rsidRPr="00115386">
        <w:rPr>
          <w:rFonts w:ascii="Times New Roman" w:eastAsia="Times New Roman" w:hAnsi="Times New Roman" w:cs="Times New Roman"/>
          <w:kern w:val="0"/>
          <w:sz w:val="22"/>
          <w:szCs w:val="22"/>
          <w14:ligatures w14:val="none"/>
        </w:rPr>
        <w:t>δ_interest</w:t>
      </w:r>
      <w:proofErr w:type="spellEnd"/>
      <w:r w:rsidRPr="00115386">
        <w:rPr>
          <w:rFonts w:ascii="Times New Roman" w:eastAsia="Times New Roman" w:hAnsi="Times New Roman" w:cs="Times New Roman"/>
          <w:kern w:val="0"/>
          <w:sz w:val="22"/>
          <w:szCs w:val="22"/>
          <w14:ligatures w14:val="none"/>
        </w:rPr>
        <w:t xml:space="preserve">) can translate into actual applications. Right now, lack of awareness is a bottleneck: </w:t>
      </w:r>
      <w:r w:rsidRPr="00115386">
        <w:rPr>
          <w:rFonts w:ascii="Times New Roman" w:eastAsia="Times New Roman" w:hAnsi="Times New Roman" w:cs="Times New Roman"/>
          <w:i/>
          <w:iCs/>
          <w:kern w:val="0"/>
          <w:sz w:val="22"/>
          <w:szCs w:val="22"/>
          <w14:ligatures w14:val="none"/>
        </w:rPr>
        <w:t>students can’t be interested in what they don’t know about</w:t>
      </w:r>
      <w:r w:rsidRPr="00115386">
        <w:rPr>
          <w:rFonts w:ascii="Times New Roman" w:eastAsia="Times New Roman" w:hAnsi="Times New Roman" w:cs="Times New Roman"/>
          <w:kern w:val="0"/>
          <w:sz w:val="22"/>
          <w:szCs w:val="22"/>
          <w14:ligatures w14:val="none"/>
        </w:rPr>
        <w:t>.</w:t>
      </w:r>
    </w:p>
    <w:p w14:paraId="7807AB7A" w14:textId="77777777" w:rsidR="00115386" w:rsidRPr="00115386" w:rsidRDefault="00115386" w:rsidP="00BB7121">
      <w:pPr>
        <w:numPr>
          <w:ilvl w:val="0"/>
          <w:numId w:val="5"/>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δ_ROI</w:t>
      </w:r>
      <w:proofErr w:type="spellEnd"/>
      <w:r w:rsidRPr="00115386">
        <w:rPr>
          <w:rFonts w:ascii="Times New Roman" w:eastAsia="Times New Roman" w:hAnsi="Times New Roman" w:cs="Times New Roman"/>
          <w:b/>
          <w:bCs/>
          <w:kern w:val="0"/>
          <w:sz w:val="22"/>
          <w:szCs w:val="22"/>
          <w14:ligatures w14:val="none"/>
        </w:rPr>
        <w:t xml:space="preserve"> (Perceived career potential/ROI of this degree vs. traditional majors):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Moderate to uncertain.</w:t>
      </w:r>
      <w:r w:rsidRPr="00115386">
        <w:rPr>
          <w:rFonts w:ascii="Times New Roman" w:eastAsia="Times New Roman" w:hAnsi="Times New Roman" w:cs="Times New Roman"/>
          <w:kern w:val="0"/>
          <w:sz w:val="22"/>
          <w:szCs w:val="22"/>
          <w14:ligatures w14:val="none"/>
        </w:rPr>
        <w:t xml:space="preserve"> From a student/family perspective, the return on investment of a specialized “Future of Innovation in Society” degree might not be immediately clear. Traditional majors (like Computer Science, Business, Nursing) have well-known job pathways and salary expectations. A futures/innovation degree is interdisciplinary, potentially preparing students for emerging careers (think tank researcher, innovation consultant, policy analyst, NGO program manager, etc.), but those outcomes are less familiar and not widely advertised. Many students might view this major as interesting but worry </w:t>
      </w:r>
      <w:r w:rsidRPr="00115386">
        <w:rPr>
          <w:rFonts w:ascii="Times New Roman" w:eastAsia="Times New Roman" w:hAnsi="Times New Roman" w:cs="Times New Roman"/>
          <w:b/>
          <w:bCs/>
          <w:kern w:val="0"/>
          <w:sz w:val="22"/>
          <w:szCs w:val="22"/>
          <w14:ligatures w14:val="none"/>
        </w:rPr>
        <w:t>“What job will I get?”</w:t>
      </w:r>
      <w:r w:rsidRPr="00115386">
        <w:rPr>
          <w:rFonts w:ascii="Times New Roman" w:eastAsia="Times New Roman" w:hAnsi="Times New Roman" w:cs="Times New Roman"/>
          <w:kern w:val="0"/>
          <w:sz w:val="22"/>
          <w:szCs w:val="22"/>
          <w14:ligatures w14:val="none"/>
        </w:rPr>
        <w:t xml:space="preserve"> – thereby perceiving ROI as lower or riskier than a classic degree. Without data, we estimate that on a scale, if STEM degrees have a perceived ROI of 9/10 and general liberal arts maybe 6/10, this niche program might initially be seen around </w:t>
      </w:r>
      <w:r w:rsidRPr="00115386">
        <w:rPr>
          <w:rFonts w:ascii="Times New Roman" w:eastAsia="Times New Roman" w:hAnsi="Times New Roman" w:cs="Times New Roman"/>
          <w:b/>
          <w:bCs/>
          <w:kern w:val="0"/>
          <w:sz w:val="22"/>
          <w:szCs w:val="22"/>
          <w14:ligatures w14:val="none"/>
        </w:rPr>
        <w:t>5–7/10</w:t>
      </w:r>
      <w:r w:rsidRPr="00115386">
        <w:rPr>
          <w:rFonts w:ascii="Times New Roman" w:eastAsia="Times New Roman" w:hAnsi="Times New Roman" w:cs="Times New Roman"/>
          <w:kern w:val="0"/>
          <w:sz w:val="22"/>
          <w:szCs w:val="22"/>
          <w14:ligatures w14:val="none"/>
        </w:rPr>
        <w:t xml:space="preserve"> in ROI. Students focused on earnings might shy away unless presented with strong evidence of career placement and salary. Those motivated by mission might be less concerned about immediate ROI, but parents, for example, may need convincing that this degree leads to gainful employment. In practical terms, expect that many will compare this program’s ROI to similar fields like Public Policy or Sustainability. Those fields often yield careers in government or nonprofits which are rewarding but not always </w:t>
      </w:r>
      <w:proofErr w:type="gramStart"/>
      <w:r w:rsidRPr="00115386">
        <w:rPr>
          <w:rFonts w:ascii="Times New Roman" w:eastAsia="Times New Roman" w:hAnsi="Times New Roman" w:cs="Times New Roman"/>
          <w:kern w:val="0"/>
          <w:sz w:val="22"/>
          <w:szCs w:val="22"/>
          <w14:ligatures w14:val="none"/>
        </w:rPr>
        <w:t>high-paying</w:t>
      </w:r>
      <w:proofErr w:type="gramEnd"/>
      <w:r w:rsidRPr="00115386">
        <w:rPr>
          <w:rFonts w:ascii="Times New Roman" w:eastAsia="Times New Roman" w:hAnsi="Times New Roman" w:cs="Times New Roman"/>
          <w:kern w:val="0"/>
          <w:sz w:val="22"/>
          <w:szCs w:val="22"/>
          <w14:ligatures w14:val="none"/>
        </w:rPr>
        <w:t xml:space="preserve">, so the perception might be </w:t>
      </w:r>
      <w:r w:rsidRPr="00115386">
        <w:rPr>
          <w:rFonts w:ascii="Times New Roman" w:eastAsia="Times New Roman" w:hAnsi="Times New Roman" w:cs="Times New Roman"/>
          <w:i/>
          <w:iCs/>
          <w:kern w:val="0"/>
          <w:sz w:val="22"/>
          <w:szCs w:val="22"/>
          <w14:ligatures w14:val="none"/>
        </w:rPr>
        <w:t>“ROI is fair, but not as high as, say, engineering.”</w:t>
      </w:r>
      <w:r w:rsidRPr="00115386">
        <w:rPr>
          <w:rFonts w:ascii="Times New Roman" w:eastAsia="Times New Roman" w:hAnsi="Times New Roman" w:cs="Times New Roman"/>
          <w:kern w:val="0"/>
          <w:sz w:val="22"/>
          <w:szCs w:val="22"/>
          <w14:ligatures w14:val="none"/>
        </w:rPr>
        <w:t xml:space="preserve"> One way to improve perceived ROI is to showcase alumni outcomes or link the curriculum to growing sectors (for instance, foresight analysts are increasingly hired in tech and policy sectors). As of now, however, </w:t>
      </w:r>
      <w:proofErr w:type="spellStart"/>
      <w:r w:rsidRPr="00115386">
        <w:rPr>
          <w:rFonts w:ascii="Times New Roman" w:eastAsia="Times New Roman" w:hAnsi="Times New Roman" w:cs="Times New Roman"/>
          <w:b/>
          <w:bCs/>
          <w:kern w:val="0"/>
          <w:sz w:val="22"/>
          <w:szCs w:val="22"/>
          <w14:ligatures w14:val="none"/>
        </w:rPr>
        <w:t>δ_ROI</w:t>
      </w:r>
      <w:proofErr w:type="spellEnd"/>
      <w:r w:rsidRPr="00115386">
        <w:rPr>
          <w:rFonts w:ascii="Times New Roman" w:eastAsia="Times New Roman" w:hAnsi="Times New Roman" w:cs="Times New Roman"/>
          <w:b/>
          <w:bCs/>
          <w:kern w:val="0"/>
          <w:sz w:val="22"/>
          <w:szCs w:val="22"/>
          <w14:ligatures w14:val="none"/>
        </w:rPr>
        <w:t xml:space="preserve"> is likely lukewarm</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lastRenderedPageBreak/>
        <w:t xml:space="preserve">We should assume </w:t>
      </w:r>
      <w:r w:rsidRPr="00115386">
        <w:rPr>
          <w:rFonts w:ascii="Times New Roman" w:eastAsia="Times New Roman" w:hAnsi="Times New Roman" w:cs="Times New Roman"/>
          <w:b/>
          <w:bCs/>
          <w:kern w:val="0"/>
          <w:sz w:val="22"/>
          <w:szCs w:val="22"/>
          <w14:ligatures w14:val="none"/>
        </w:rPr>
        <w:t>students are cautious</w:t>
      </w:r>
      <w:r w:rsidRPr="00115386">
        <w:rPr>
          <w:rFonts w:ascii="Times New Roman" w:eastAsia="Times New Roman" w:hAnsi="Times New Roman" w:cs="Times New Roman"/>
          <w:kern w:val="0"/>
          <w:sz w:val="22"/>
          <w:szCs w:val="22"/>
          <w14:ligatures w14:val="none"/>
        </w:rPr>
        <w:t>, rating the degree’s career payoff as average unless given reason to think otherwise.</w:t>
      </w:r>
    </w:p>
    <w:p w14:paraId="594A5F47" w14:textId="77777777" w:rsidR="00115386" w:rsidRPr="00115386" w:rsidRDefault="00115386" w:rsidP="00BB7121">
      <w:pPr>
        <w:numPr>
          <w:ilvl w:val="0"/>
          <w:numId w:val="5"/>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δ_mission</w:t>
      </w:r>
      <w:proofErr w:type="spellEnd"/>
      <w:r w:rsidRPr="00115386">
        <w:rPr>
          <w:rFonts w:ascii="Times New Roman" w:eastAsia="Times New Roman" w:hAnsi="Times New Roman" w:cs="Times New Roman"/>
          <w:b/>
          <w:bCs/>
          <w:kern w:val="0"/>
          <w:sz w:val="22"/>
          <w:szCs w:val="22"/>
          <w14:ligatures w14:val="none"/>
        </w:rPr>
        <w:t xml:space="preserve"> (Alignment with values like environmentalism, equity, innovation):</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Potentially very strong for a subset of students.</w:t>
      </w:r>
      <w:r w:rsidRPr="00115386">
        <w:rPr>
          <w:rFonts w:ascii="Times New Roman" w:eastAsia="Times New Roman" w:hAnsi="Times New Roman" w:cs="Times New Roman"/>
          <w:kern w:val="0"/>
          <w:sz w:val="22"/>
          <w:szCs w:val="22"/>
          <w14:ligatures w14:val="none"/>
        </w:rPr>
        <w:t xml:space="preserve"> This program’s content aligns with altruistic and forward-looking values – it likely emphasizes solving future challenges, ethical innovation, sustainability, inclusivity, etc. Such values resonate with Gen Z: surveys and polls show today’s students care deeply about making a positive impact and working on big societal issues. For students who prioritize purpose over paycheck, a program that explicitly focuses on shaping the future of society can be highly attractive. We might say perhaps </w:t>
      </w:r>
      <w:r w:rsidRPr="00115386">
        <w:rPr>
          <w:rFonts w:ascii="Times New Roman" w:eastAsia="Times New Roman" w:hAnsi="Times New Roman" w:cs="Times New Roman"/>
          <w:b/>
          <w:bCs/>
          <w:kern w:val="0"/>
          <w:sz w:val="22"/>
          <w:szCs w:val="22"/>
          <w14:ligatures w14:val="none"/>
        </w:rPr>
        <w:t>10–20%</w:t>
      </w:r>
      <w:r w:rsidRPr="00115386">
        <w:rPr>
          <w:rFonts w:ascii="Times New Roman" w:eastAsia="Times New Roman" w:hAnsi="Times New Roman" w:cs="Times New Roman"/>
          <w:kern w:val="0"/>
          <w:sz w:val="22"/>
          <w:szCs w:val="22"/>
          <w14:ligatures w14:val="none"/>
        </w:rPr>
        <w:t xml:space="preserve"> of students place substantial weight on personal values and social impact in choosing their major. For those students, the “mission fit” of this BA could rate very high (8–10/10 alignment). They would see it as a chance to live their values through their studies. For example, a student activist interested in climate action might find the program’s emphasis on innovation for sustainability to be a perfect match. On the flip side, students who are more apathetic or who choose majors based on pragmatic reasons (e.g. job availability) might not care about the program’s mission. In modeling, </w:t>
      </w:r>
      <w:proofErr w:type="spellStart"/>
      <w:r w:rsidRPr="00115386">
        <w:rPr>
          <w:rFonts w:ascii="Times New Roman" w:eastAsia="Times New Roman" w:hAnsi="Times New Roman" w:cs="Times New Roman"/>
          <w:b/>
          <w:bCs/>
          <w:kern w:val="0"/>
          <w:sz w:val="22"/>
          <w:szCs w:val="22"/>
          <w14:ligatures w14:val="none"/>
        </w:rPr>
        <w:t>δ_mission</w:t>
      </w:r>
      <w:proofErr w:type="spellEnd"/>
      <w:r w:rsidRPr="00115386">
        <w:rPr>
          <w:rFonts w:ascii="Times New Roman" w:eastAsia="Times New Roman" w:hAnsi="Times New Roman" w:cs="Times New Roman"/>
          <w:b/>
          <w:bCs/>
          <w:kern w:val="0"/>
          <w:sz w:val="22"/>
          <w:szCs w:val="22"/>
          <w14:ligatures w14:val="none"/>
        </w:rPr>
        <w:t xml:space="preserve"> could be represented qualitatively</w:t>
      </w:r>
      <w:r w:rsidRPr="00115386">
        <w:rPr>
          <w:rFonts w:ascii="Times New Roman" w:eastAsia="Times New Roman" w:hAnsi="Times New Roman" w:cs="Times New Roman"/>
          <w:kern w:val="0"/>
          <w:sz w:val="22"/>
          <w:szCs w:val="22"/>
          <w14:ligatures w14:val="none"/>
        </w:rPr>
        <w:t xml:space="preserve"> as a strong attractor for a niche audience. The key is that the program should broadcast its values clearly – those who share the same values will then self-select into the applicant pool. Given trends (increasing student interest in environmental and social justice causes), the alignment factor is a definite positive differentiator for recruitment, albeit one that appeals to a limited segment of all students.</w:t>
      </w:r>
    </w:p>
    <w:p w14:paraId="15361FA8" w14:textId="77777777" w:rsidR="00115386" w:rsidRPr="00115386" w:rsidRDefault="00115386" w:rsidP="00BB7121">
      <w:pPr>
        <w:numPr>
          <w:ilvl w:val="0"/>
          <w:numId w:val="5"/>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δ_curriculum</w:t>
      </w:r>
      <w:proofErr w:type="spellEnd"/>
      <w:r w:rsidRPr="00115386">
        <w:rPr>
          <w:rFonts w:ascii="Times New Roman" w:eastAsia="Times New Roman" w:hAnsi="Times New Roman" w:cs="Times New Roman"/>
          <w:b/>
          <w:bCs/>
          <w:kern w:val="0"/>
          <w:sz w:val="22"/>
          <w:szCs w:val="22"/>
          <w14:ligatures w14:val="none"/>
        </w:rPr>
        <w:t xml:space="preserve"> (Appeal of interdisciplinary, futures-oriented curriculum):</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Moderately high appeal to curious, cross-cutting thinkers; lower for traditionalists.</w:t>
      </w:r>
      <w:r w:rsidRPr="00115386">
        <w:rPr>
          <w:rFonts w:ascii="Times New Roman" w:eastAsia="Times New Roman" w:hAnsi="Times New Roman" w:cs="Times New Roman"/>
          <w:kern w:val="0"/>
          <w:sz w:val="22"/>
          <w:szCs w:val="22"/>
          <w14:ligatures w14:val="none"/>
        </w:rPr>
        <w:t xml:space="preserve"> The curriculum of this BA is likely highly interdisciplinary – blending social science, technology, policy, and future studies. Some students find this </w:t>
      </w:r>
      <w:r w:rsidRPr="00115386">
        <w:rPr>
          <w:rFonts w:ascii="Times New Roman" w:eastAsia="Times New Roman" w:hAnsi="Times New Roman" w:cs="Times New Roman"/>
          <w:i/>
          <w:iCs/>
          <w:kern w:val="0"/>
          <w:sz w:val="22"/>
          <w:szCs w:val="22"/>
          <w14:ligatures w14:val="none"/>
        </w:rPr>
        <w:t>exciting</w:t>
      </w:r>
      <w:r w:rsidRPr="00115386">
        <w:rPr>
          <w:rFonts w:ascii="Times New Roman" w:eastAsia="Times New Roman" w:hAnsi="Times New Roman" w:cs="Times New Roman"/>
          <w:kern w:val="0"/>
          <w:sz w:val="22"/>
          <w:szCs w:val="22"/>
          <w14:ligatures w14:val="none"/>
        </w:rPr>
        <w:t xml:space="preserve">: it breaks the mold of siloed disciplines and allows exploration of varied interests under a unifying theme. Such students might be those who don’t fit neatly into one department and are drawn to a “big picture” education. For them, the innovative curriculum is a selling point, offering intellectual breadth and creative thinking about real-world problems. However, other students might be wary of an interdisciplinary curriculum, worrying it’s too broad or not sufficiently technical in any one area. There’s also the issue of explaining the coursework to parents or employers (“What do you actually study?”). In terms of appeal, one might estimate perhaps </w:t>
      </w:r>
      <w:r w:rsidRPr="00115386">
        <w:rPr>
          <w:rFonts w:ascii="Times New Roman" w:eastAsia="Times New Roman" w:hAnsi="Times New Roman" w:cs="Times New Roman"/>
          <w:b/>
          <w:bCs/>
          <w:kern w:val="0"/>
          <w:sz w:val="22"/>
          <w:szCs w:val="22"/>
          <w14:ligatures w14:val="none"/>
        </w:rPr>
        <w:t>15–20%</w:t>
      </w:r>
      <w:r w:rsidRPr="00115386">
        <w:rPr>
          <w:rFonts w:ascii="Times New Roman" w:eastAsia="Times New Roman" w:hAnsi="Times New Roman" w:cs="Times New Roman"/>
          <w:kern w:val="0"/>
          <w:sz w:val="22"/>
          <w:szCs w:val="22"/>
          <w14:ligatures w14:val="none"/>
        </w:rPr>
        <w:t xml:space="preserve"> of students strongly appreciate an interdisciplinary approach (these could include honors students, or those who might otherwise design their own major), whereas the rest prefer a conventional curriculum or are neutral. The futures-oriented aspect (learning about foresight, emerging technologies, etc.) is somewhat novel and could be intriguing – especially given the accelerating pace of change in society, some forward-thinking students will see this as very relevant. Overall, </w:t>
      </w:r>
      <w:proofErr w:type="spellStart"/>
      <w:r w:rsidRPr="00115386">
        <w:rPr>
          <w:rFonts w:ascii="Times New Roman" w:eastAsia="Times New Roman" w:hAnsi="Times New Roman" w:cs="Times New Roman"/>
          <w:b/>
          <w:bCs/>
          <w:kern w:val="0"/>
          <w:sz w:val="22"/>
          <w:szCs w:val="22"/>
          <w14:ligatures w14:val="none"/>
        </w:rPr>
        <w:t>δ_curriculum’s</w:t>
      </w:r>
      <w:proofErr w:type="spellEnd"/>
      <w:r w:rsidRPr="00115386">
        <w:rPr>
          <w:rFonts w:ascii="Times New Roman" w:eastAsia="Times New Roman" w:hAnsi="Times New Roman" w:cs="Times New Roman"/>
          <w:b/>
          <w:bCs/>
          <w:kern w:val="0"/>
          <w:sz w:val="22"/>
          <w:szCs w:val="22"/>
          <w14:ligatures w14:val="none"/>
        </w:rPr>
        <w:t xml:space="preserve"> appeal is mixed</w:t>
      </w:r>
      <w:r w:rsidRPr="00115386">
        <w:rPr>
          <w:rFonts w:ascii="Times New Roman" w:eastAsia="Times New Roman" w:hAnsi="Times New Roman" w:cs="Times New Roman"/>
          <w:kern w:val="0"/>
          <w:sz w:val="22"/>
          <w:szCs w:val="22"/>
          <w14:ligatures w14:val="none"/>
        </w:rPr>
        <w:t xml:space="preserve">: it’s a unique selling proposition for the right student audience but could be a barrier for those who are unsure. We could qualitatively rate it as </w:t>
      </w:r>
      <w:r w:rsidRPr="00115386">
        <w:rPr>
          <w:rFonts w:ascii="Times New Roman" w:eastAsia="Times New Roman" w:hAnsi="Times New Roman" w:cs="Times New Roman"/>
          <w:b/>
          <w:bCs/>
          <w:kern w:val="0"/>
          <w:sz w:val="22"/>
          <w:szCs w:val="22"/>
          <w14:ligatures w14:val="none"/>
        </w:rPr>
        <w:t>“medium”</w:t>
      </w:r>
      <w:r w:rsidRPr="00115386">
        <w:rPr>
          <w:rFonts w:ascii="Times New Roman" w:eastAsia="Times New Roman" w:hAnsi="Times New Roman" w:cs="Times New Roman"/>
          <w:kern w:val="0"/>
          <w:sz w:val="22"/>
          <w:szCs w:val="22"/>
          <w14:ligatures w14:val="none"/>
        </w:rPr>
        <w:t xml:space="preserve"> – neither universally appealing nor off-putting, but a differentiator. Ensuring the curriculum has tangible outcomes (skills in scenario planning, innovation management, etc.) will help increase its appeal by showing that interdisciplinary doesn’t mean impractical.</w:t>
      </w:r>
    </w:p>
    <w:p w14:paraId="586922FB" w14:textId="77777777" w:rsidR="00115386" w:rsidRPr="00115386" w:rsidRDefault="00115386" w:rsidP="00BB7121">
      <w:pPr>
        <w:numPr>
          <w:ilvl w:val="0"/>
          <w:numId w:val="5"/>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δ_competition</w:t>
      </w:r>
      <w:proofErr w:type="spellEnd"/>
      <w:r w:rsidRPr="00115386">
        <w:rPr>
          <w:rFonts w:ascii="Times New Roman" w:eastAsia="Times New Roman" w:hAnsi="Times New Roman" w:cs="Times New Roman"/>
          <w:b/>
          <w:bCs/>
          <w:kern w:val="0"/>
          <w:sz w:val="22"/>
          <w:szCs w:val="22"/>
          <w14:ligatures w14:val="none"/>
        </w:rPr>
        <w:t xml:space="preserve"> (Overlap with other programs):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Moderate competition from related fields both within ASU and at other schools.</w:t>
      </w:r>
      <w:r w:rsidRPr="00115386">
        <w:rPr>
          <w:rFonts w:ascii="Times New Roman" w:eastAsia="Times New Roman" w:hAnsi="Times New Roman" w:cs="Times New Roman"/>
          <w:kern w:val="0"/>
          <w:sz w:val="22"/>
          <w:szCs w:val="22"/>
          <w14:ligatures w14:val="none"/>
        </w:rPr>
        <w:t xml:space="preserve"> Students who might consider this degree have overlapping interests with several other majors. For example:</w:t>
      </w:r>
    </w:p>
    <w:p w14:paraId="546FE4CE" w14:textId="77777777" w:rsidR="00115386" w:rsidRPr="00115386" w:rsidRDefault="00115386" w:rsidP="00BB7121">
      <w:pPr>
        <w:numPr>
          <w:ilvl w:val="1"/>
          <w:numId w:val="5"/>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i/>
          <w:iCs/>
          <w:kern w:val="0"/>
          <w:sz w:val="22"/>
          <w:szCs w:val="22"/>
          <w14:ligatures w14:val="none"/>
        </w:rPr>
        <w:lastRenderedPageBreak/>
        <w:t>At ASU</w:t>
      </w:r>
      <w:r w:rsidRPr="00115386">
        <w:rPr>
          <w:rFonts w:ascii="Times New Roman" w:eastAsia="Times New Roman" w:hAnsi="Times New Roman" w:cs="Times New Roman"/>
          <w:kern w:val="0"/>
          <w:sz w:val="22"/>
          <w:szCs w:val="22"/>
          <w14:ligatures w14:val="none"/>
        </w:rPr>
        <w:t xml:space="preserve">: degrees in </w:t>
      </w:r>
      <w:r w:rsidRPr="00115386">
        <w:rPr>
          <w:rFonts w:ascii="Times New Roman" w:eastAsia="Times New Roman" w:hAnsi="Times New Roman" w:cs="Times New Roman"/>
          <w:b/>
          <w:bCs/>
          <w:kern w:val="0"/>
          <w:sz w:val="22"/>
          <w:szCs w:val="22"/>
          <w14:ligatures w14:val="none"/>
        </w:rPr>
        <w:t>Sustainability, Public Policy, Global Studies, Political Science, Sociology, Innovation Entrepreneurship</w:t>
      </w:r>
      <w:r w:rsidRPr="00115386">
        <w:rPr>
          <w:rFonts w:ascii="Times New Roman" w:eastAsia="Times New Roman" w:hAnsi="Times New Roman" w:cs="Times New Roman"/>
          <w:kern w:val="0"/>
          <w:sz w:val="22"/>
          <w:szCs w:val="22"/>
          <w14:ligatures w14:val="none"/>
        </w:rPr>
        <w:t xml:space="preserve"> and even certain tracks in Engineering or Business (like technological entrepreneurship or environmental engineering) could attract a similar profile of student. ASU’s College of Global Futures (which houses this program, Sustainability, etc.) offers multiple pathways to study innovation and the future, which means the </w:t>
      </w:r>
      <w:r w:rsidRPr="00115386">
        <w:rPr>
          <w:rFonts w:ascii="Times New Roman" w:eastAsia="Times New Roman" w:hAnsi="Times New Roman" w:cs="Times New Roman"/>
          <w:b/>
          <w:bCs/>
          <w:kern w:val="0"/>
          <w:sz w:val="22"/>
          <w:szCs w:val="22"/>
          <w14:ligatures w14:val="none"/>
        </w:rPr>
        <w:t>program competes for attention with its siblings</w:t>
      </w:r>
      <w:r w:rsidRPr="00115386">
        <w:rPr>
          <w:rFonts w:ascii="Times New Roman" w:eastAsia="Times New Roman" w:hAnsi="Times New Roman" w:cs="Times New Roman"/>
          <w:kern w:val="0"/>
          <w:sz w:val="22"/>
          <w:szCs w:val="22"/>
          <w14:ligatures w14:val="none"/>
        </w:rPr>
        <w:t>. A student interested in “making the world better” might be torn between Sustainability vs. Innovation in Society vs. maybe a more established Environmental Science major.</w:t>
      </w:r>
    </w:p>
    <w:p w14:paraId="63A982B5" w14:textId="77777777" w:rsidR="00115386" w:rsidRPr="00115386" w:rsidRDefault="00115386" w:rsidP="00BB7121">
      <w:pPr>
        <w:numPr>
          <w:ilvl w:val="1"/>
          <w:numId w:val="5"/>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i/>
          <w:iCs/>
          <w:kern w:val="0"/>
          <w:sz w:val="22"/>
          <w:szCs w:val="22"/>
          <w14:ligatures w14:val="none"/>
        </w:rPr>
        <w:t>At other universities</w:t>
      </w:r>
      <w:r w:rsidRPr="00115386">
        <w:rPr>
          <w:rFonts w:ascii="Times New Roman" w:eastAsia="Times New Roman" w:hAnsi="Times New Roman" w:cs="Times New Roman"/>
          <w:kern w:val="0"/>
          <w:sz w:val="22"/>
          <w:szCs w:val="22"/>
          <w14:ligatures w14:val="none"/>
        </w:rPr>
        <w:t xml:space="preserve">: There aren’t many programs exactly like “Future of Innovation in Society” at the undergrad level, but there are analogous options: e.g., </w:t>
      </w:r>
      <w:r w:rsidRPr="00115386">
        <w:rPr>
          <w:rFonts w:ascii="Times New Roman" w:eastAsia="Times New Roman" w:hAnsi="Times New Roman" w:cs="Times New Roman"/>
          <w:b/>
          <w:bCs/>
          <w:kern w:val="0"/>
          <w:sz w:val="22"/>
          <w:szCs w:val="22"/>
          <w14:ligatures w14:val="none"/>
        </w:rPr>
        <w:t>Science, Technology and Society (STS)</w:t>
      </w:r>
      <w:r w:rsidRPr="00115386">
        <w:rPr>
          <w:rFonts w:ascii="Times New Roman" w:eastAsia="Times New Roman" w:hAnsi="Times New Roman" w:cs="Times New Roman"/>
          <w:kern w:val="0"/>
          <w:sz w:val="22"/>
          <w:szCs w:val="22"/>
          <w14:ligatures w14:val="none"/>
        </w:rPr>
        <w:t xml:space="preserve"> programs (offered at Stanford, MIT, etc.), </w:t>
      </w:r>
      <w:r w:rsidRPr="00115386">
        <w:rPr>
          <w:rFonts w:ascii="Times New Roman" w:eastAsia="Times New Roman" w:hAnsi="Times New Roman" w:cs="Times New Roman"/>
          <w:b/>
          <w:bCs/>
          <w:kern w:val="0"/>
          <w:sz w:val="22"/>
          <w:szCs w:val="22"/>
          <w14:ligatures w14:val="none"/>
        </w:rPr>
        <w:t>Human-Centered Design and Innovation</w:t>
      </w:r>
      <w:r w:rsidRPr="00115386">
        <w:rPr>
          <w:rFonts w:ascii="Times New Roman" w:eastAsia="Times New Roman" w:hAnsi="Times New Roman" w:cs="Times New Roman"/>
          <w:kern w:val="0"/>
          <w:sz w:val="22"/>
          <w:szCs w:val="22"/>
          <w14:ligatures w14:val="none"/>
        </w:rPr>
        <w:t xml:space="preserve"> programs, or even </w:t>
      </w:r>
      <w:r w:rsidRPr="00115386">
        <w:rPr>
          <w:rFonts w:ascii="Times New Roman" w:eastAsia="Times New Roman" w:hAnsi="Times New Roman" w:cs="Times New Roman"/>
          <w:b/>
          <w:bCs/>
          <w:kern w:val="0"/>
          <w:sz w:val="22"/>
          <w:szCs w:val="22"/>
          <w14:ligatures w14:val="none"/>
        </w:rPr>
        <w:t>Interdisciplinary Studies</w:t>
      </w:r>
      <w:r w:rsidRPr="00115386">
        <w:rPr>
          <w:rFonts w:ascii="Times New Roman" w:eastAsia="Times New Roman" w:hAnsi="Times New Roman" w:cs="Times New Roman"/>
          <w:kern w:val="0"/>
          <w:sz w:val="22"/>
          <w:szCs w:val="22"/>
          <w14:ligatures w14:val="none"/>
        </w:rPr>
        <w:t xml:space="preserve"> majors where students create a focus on technology &amp; society. Additionally, a student inclined toward this field might simply choose a more common major and plan to incorporate their interests via electives (for instance, major in Computer Science but take ethics and policy courses).</w:t>
      </w:r>
      <w:r w:rsidRPr="00115386">
        <w:rPr>
          <w:rFonts w:ascii="Times New Roman" w:eastAsia="Times New Roman" w:hAnsi="Times New Roman" w:cs="Times New Roman"/>
          <w:kern w:val="0"/>
          <w:sz w:val="22"/>
          <w:szCs w:val="22"/>
          <w14:ligatures w14:val="none"/>
        </w:rPr>
        <w:br/>
        <w:t xml:space="preserve">This means the niche program is </w:t>
      </w:r>
      <w:r w:rsidRPr="00115386">
        <w:rPr>
          <w:rFonts w:ascii="Times New Roman" w:eastAsia="Times New Roman" w:hAnsi="Times New Roman" w:cs="Times New Roman"/>
          <w:b/>
          <w:bCs/>
          <w:kern w:val="0"/>
          <w:sz w:val="22"/>
          <w:szCs w:val="22"/>
          <w14:ligatures w14:val="none"/>
        </w:rPr>
        <w:t>competing in a broader sense with many programs for students who are globally and futuristically minded</w:t>
      </w:r>
      <w:r w:rsidRPr="00115386">
        <w:rPr>
          <w:rFonts w:ascii="Times New Roman" w:eastAsia="Times New Roman" w:hAnsi="Times New Roman" w:cs="Times New Roman"/>
          <w:kern w:val="0"/>
          <w:sz w:val="22"/>
          <w:szCs w:val="22"/>
          <w14:ligatures w14:val="none"/>
        </w:rPr>
        <w:t xml:space="preserve">. If, say, 100 such students exist in Arizona each year, they will scatter across various majors and universities unless convinced that this specific program is the best fit. For modeling, one might not assign a numeric fraction to </w:t>
      </w:r>
      <w:proofErr w:type="spellStart"/>
      <w:r w:rsidRPr="00115386">
        <w:rPr>
          <w:rFonts w:ascii="Times New Roman" w:eastAsia="Times New Roman" w:hAnsi="Times New Roman" w:cs="Times New Roman"/>
          <w:kern w:val="0"/>
          <w:sz w:val="22"/>
          <w:szCs w:val="22"/>
          <w14:ligatures w14:val="none"/>
        </w:rPr>
        <w:t>δ_</w:t>
      </w:r>
      <w:proofErr w:type="gramStart"/>
      <w:r w:rsidRPr="00115386">
        <w:rPr>
          <w:rFonts w:ascii="Times New Roman" w:eastAsia="Times New Roman" w:hAnsi="Times New Roman" w:cs="Times New Roman"/>
          <w:kern w:val="0"/>
          <w:sz w:val="22"/>
          <w:szCs w:val="22"/>
          <w14:ligatures w14:val="none"/>
        </w:rPr>
        <w:t>competition</w:t>
      </w:r>
      <w:proofErr w:type="spellEnd"/>
      <w:r w:rsidRPr="00115386">
        <w:rPr>
          <w:rFonts w:ascii="Times New Roman" w:eastAsia="Times New Roman" w:hAnsi="Times New Roman" w:cs="Times New Roman"/>
          <w:kern w:val="0"/>
          <w:sz w:val="22"/>
          <w:szCs w:val="22"/>
          <w14:ligatures w14:val="none"/>
        </w:rPr>
        <w:t>, but</w:t>
      </w:r>
      <w:proofErr w:type="gramEnd"/>
      <w:r w:rsidRPr="00115386">
        <w:rPr>
          <w:rFonts w:ascii="Times New Roman" w:eastAsia="Times New Roman" w:hAnsi="Times New Roman" w:cs="Times New Roman"/>
          <w:kern w:val="0"/>
          <w:sz w:val="22"/>
          <w:szCs w:val="22"/>
          <w14:ligatures w14:val="none"/>
        </w:rPr>
        <w:t xml:space="preserve"> qualitatively note that </w:t>
      </w:r>
      <w:r w:rsidRPr="00115386">
        <w:rPr>
          <w:rFonts w:ascii="Times New Roman" w:eastAsia="Times New Roman" w:hAnsi="Times New Roman" w:cs="Times New Roman"/>
          <w:b/>
          <w:bCs/>
          <w:kern w:val="0"/>
          <w:sz w:val="22"/>
          <w:szCs w:val="22"/>
          <w14:ligatures w14:val="none"/>
        </w:rPr>
        <w:t>competition is significant</w:t>
      </w:r>
      <w:r w:rsidRPr="00115386">
        <w:rPr>
          <w:rFonts w:ascii="Times New Roman" w:eastAsia="Times New Roman" w:hAnsi="Times New Roman" w:cs="Times New Roman"/>
          <w:kern w:val="0"/>
          <w:sz w:val="22"/>
          <w:szCs w:val="22"/>
          <w14:ligatures w14:val="none"/>
        </w:rPr>
        <w:t xml:space="preserve">. The program must differentiate itself from, and perhaps collaborate with, these overlapping areas. On the plus side, since it’s unique, it has a chance to </w:t>
      </w:r>
      <w:r w:rsidRPr="00115386">
        <w:rPr>
          <w:rFonts w:ascii="Times New Roman" w:eastAsia="Times New Roman" w:hAnsi="Times New Roman" w:cs="Times New Roman"/>
          <w:i/>
          <w:iCs/>
          <w:kern w:val="0"/>
          <w:sz w:val="22"/>
          <w:szCs w:val="22"/>
          <w14:ligatures w14:val="none"/>
        </w:rPr>
        <w:t>attract students from those other pools</w:t>
      </w:r>
      <w:r w:rsidRPr="00115386">
        <w:rPr>
          <w:rFonts w:ascii="Times New Roman" w:eastAsia="Times New Roman" w:hAnsi="Times New Roman" w:cs="Times New Roman"/>
          <w:kern w:val="0"/>
          <w:sz w:val="22"/>
          <w:szCs w:val="22"/>
          <w14:ligatures w14:val="none"/>
        </w:rPr>
        <w:t xml:space="preserve"> by presenting itself as the only program that integrates all those interests. On the minus side, if not sufficiently differentiated, it could be passed over in favor of better-known alternatives. In essence, this BA program is in an </w:t>
      </w:r>
      <w:r w:rsidRPr="00115386">
        <w:rPr>
          <w:rFonts w:ascii="Times New Roman" w:eastAsia="Times New Roman" w:hAnsi="Times New Roman" w:cs="Times New Roman"/>
          <w:i/>
          <w:iCs/>
          <w:kern w:val="0"/>
          <w:sz w:val="22"/>
          <w:szCs w:val="22"/>
          <w14:ligatures w14:val="none"/>
        </w:rPr>
        <w:t>academic niche market</w:t>
      </w:r>
      <w:r w:rsidRPr="00115386">
        <w:rPr>
          <w:rFonts w:ascii="Times New Roman" w:eastAsia="Times New Roman" w:hAnsi="Times New Roman" w:cs="Times New Roman"/>
          <w:kern w:val="0"/>
          <w:sz w:val="22"/>
          <w:szCs w:val="22"/>
          <w14:ligatures w14:val="none"/>
        </w:rPr>
        <w:t xml:space="preserve"> with a limited number of “customers” who have many choices. Recognizing the competitive landscape is important for admissions strategies (for example, highlighting how this program covers content that sustainability </w:t>
      </w:r>
      <w:r w:rsidRPr="00115386">
        <w:rPr>
          <w:rFonts w:ascii="Times New Roman" w:eastAsia="Times New Roman" w:hAnsi="Times New Roman" w:cs="Times New Roman"/>
          <w:i/>
          <w:iCs/>
          <w:kern w:val="0"/>
          <w:sz w:val="22"/>
          <w:szCs w:val="22"/>
          <w14:ligatures w14:val="none"/>
        </w:rPr>
        <w:t>and</w:t>
      </w:r>
      <w:r w:rsidRPr="00115386">
        <w:rPr>
          <w:rFonts w:ascii="Times New Roman" w:eastAsia="Times New Roman" w:hAnsi="Times New Roman" w:cs="Times New Roman"/>
          <w:kern w:val="0"/>
          <w:sz w:val="22"/>
          <w:szCs w:val="22"/>
          <w14:ligatures w14:val="none"/>
        </w:rPr>
        <w:t xml:space="preserve"> innovation </w:t>
      </w:r>
      <w:r w:rsidRPr="00115386">
        <w:rPr>
          <w:rFonts w:ascii="Times New Roman" w:eastAsia="Times New Roman" w:hAnsi="Times New Roman" w:cs="Times New Roman"/>
          <w:i/>
          <w:iCs/>
          <w:kern w:val="0"/>
          <w:sz w:val="22"/>
          <w:szCs w:val="22"/>
          <w14:ligatures w14:val="none"/>
        </w:rPr>
        <w:t>and</w:t>
      </w:r>
      <w:r w:rsidRPr="00115386">
        <w:rPr>
          <w:rFonts w:ascii="Times New Roman" w:eastAsia="Times New Roman" w:hAnsi="Times New Roman" w:cs="Times New Roman"/>
          <w:kern w:val="0"/>
          <w:sz w:val="22"/>
          <w:szCs w:val="22"/>
          <w14:ligatures w14:val="none"/>
        </w:rPr>
        <w:t xml:space="preserve"> policy majors cover separately could turn competition into a selling point).</w:t>
      </w:r>
    </w:p>
    <w:p w14:paraId="79084BB7" w14:textId="77777777" w:rsidR="00115386" w:rsidRPr="00BB7121" w:rsidRDefault="00115386" w:rsidP="00BB7121">
      <w:pPr>
        <w:pStyle w:val="Heading1"/>
        <w:rPr>
          <w:rFonts w:eastAsia="Times New Roman"/>
        </w:rPr>
      </w:pPr>
      <w:r w:rsidRPr="00BB7121">
        <w:rPr>
          <w:rFonts w:eastAsia="Times New Roman"/>
        </w:rPr>
        <w:t>6. Admissions and Yield</w:t>
      </w:r>
    </w:p>
    <w:p w14:paraId="4E4DB63F" w14:textId="003606E9" w:rsidR="00115386" w:rsidRPr="00115386" w:rsidRDefault="00115386" w:rsidP="00BB7121">
      <w:pPr>
        <w:numPr>
          <w:ilvl w:val="0"/>
          <w:numId w:val="6"/>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φ_adm</w:t>
      </w:r>
      <w:proofErr w:type="spellEnd"/>
      <w:r w:rsidRPr="00115386">
        <w:rPr>
          <w:rFonts w:ascii="Times New Roman" w:eastAsia="Times New Roman" w:hAnsi="Times New Roman" w:cs="Times New Roman"/>
          <w:b/>
          <w:bCs/>
          <w:kern w:val="0"/>
          <w:sz w:val="22"/>
          <w:szCs w:val="22"/>
          <w14:ligatures w14:val="none"/>
        </w:rPr>
        <w:t xml:space="preserve"> (Admission rate to ASU overall, and to the niche program):</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High admission rate (very accessible).</w:t>
      </w:r>
      <w:r w:rsidRPr="00115386">
        <w:rPr>
          <w:rFonts w:ascii="Times New Roman" w:eastAsia="Times New Roman" w:hAnsi="Times New Roman" w:cs="Times New Roman"/>
          <w:kern w:val="0"/>
          <w:sz w:val="22"/>
          <w:szCs w:val="22"/>
          <w14:ligatures w14:val="none"/>
        </w:rPr>
        <w:t xml:space="preserve"> Arizona State University’s overall admit rate is around </w:t>
      </w:r>
      <w:r w:rsidRPr="00115386">
        <w:rPr>
          <w:rFonts w:ascii="Times New Roman" w:eastAsia="Times New Roman" w:hAnsi="Times New Roman" w:cs="Times New Roman"/>
          <w:b/>
          <w:bCs/>
          <w:kern w:val="0"/>
          <w:sz w:val="22"/>
          <w:szCs w:val="22"/>
          <w14:ligatures w14:val="none"/>
        </w:rPr>
        <w:t>85–90%</w:t>
      </w:r>
      <w:r w:rsidRPr="00115386">
        <w:rPr>
          <w:rFonts w:ascii="Times New Roman" w:eastAsia="Times New Roman" w:hAnsi="Times New Roman" w:cs="Times New Roman"/>
          <w:kern w:val="0"/>
          <w:sz w:val="22"/>
          <w:szCs w:val="22"/>
          <w14:ligatures w14:val="none"/>
        </w:rPr>
        <w:t xml:space="preserve"> in recent years​</w:t>
      </w:r>
      <w:hyperlink r:id="rId31" w:anchor=":~:text=ASU%E2%80%99s%20acceptance%20rate%20is%2089.8,you%20will%20need%20to%20perform" w:tgtFrame="_blank" w:history="1">
        <w:r w:rsidRPr="00115386">
          <w:rPr>
            <w:rFonts w:ascii="Times New Roman" w:eastAsia="Times New Roman" w:hAnsi="Times New Roman" w:cs="Times New Roman"/>
            <w:color w:val="0000FF"/>
            <w:kern w:val="0"/>
            <w:sz w:val="22"/>
            <w:szCs w:val="22"/>
            <w:u w:val="single"/>
            <w14:ligatures w14:val="none"/>
          </w:rPr>
          <w:t>collegeessayguy.com</w:t>
        </w:r>
      </w:hyperlink>
      <w:r w:rsidRPr="00115386">
        <w:rPr>
          <w:rFonts w:ascii="Times New Roman" w:eastAsia="Times New Roman" w:hAnsi="Times New Roman" w:cs="Times New Roman"/>
          <w:kern w:val="0"/>
          <w:sz w:val="22"/>
          <w:szCs w:val="22"/>
          <w14:ligatures w14:val="none"/>
        </w:rPr>
        <w:t>. For example, for the 2022 freshman cycle ASU admitted ~61,600 of ~68,700 applicants (~89.8%)</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2" w:anchor=":~:text=ASU%E2%80%99s%20regular%20decision%20admissions%20acceptance,our%20ASU%20admission%20requirements%20page" w:tgtFrame="_blank" w:history="1">
        <w:r w:rsidRPr="00115386">
          <w:rPr>
            <w:rFonts w:ascii="Times New Roman" w:eastAsia="Times New Roman" w:hAnsi="Times New Roman" w:cs="Times New Roman"/>
            <w:color w:val="0000FF"/>
            <w:kern w:val="0"/>
            <w:sz w:val="22"/>
            <w:szCs w:val="22"/>
            <w:u w:val="single"/>
            <w14:ligatures w14:val="none"/>
          </w:rPr>
          <w:t>collegeessayguy.com</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ASU intentionally has a broad-access approach (it’s a public university with a mission to include). We can safely assume </w:t>
      </w:r>
      <w:proofErr w:type="spellStart"/>
      <w:r w:rsidRPr="00115386">
        <w:rPr>
          <w:rFonts w:ascii="Times New Roman" w:eastAsia="Times New Roman" w:hAnsi="Times New Roman" w:cs="Times New Roman"/>
          <w:b/>
          <w:bCs/>
          <w:kern w:val="0"/>
          <w:sz w:val="22"/>
          <w:szCs w:val="22"/>
          <w14:ligatures w14:val="none"/>
        </w:rPr>
        <w:t>φ_adm</w:t>
      </w:r>
      <w:proofErr w:type="spellEnd"/>
      <w:r w:rsidRPr="00115386">
        <w:rPr>
          <w:rFonts w:ascii="Times New Roman" w:eastAsia="Times New Roman" w:hAnsi="Times New Roman" w:cs="Times New Roman"/>
          <w:b/>
          <w:bCs/>
          <w:kern w:val="0"/>
          <w:sz w:val="22"/>
          <w:szCs w:val="22"/>
          <w14:ligatures w14:val="none"/>
        </w:rPr>
        <w:t xml:space="preserve"> ≈ 0.9</w:t>
      </w:r>
      <w:r w:rsidRPr="00115386">
        <w:rPr>
          <w:rFonts w:ascii="Times New Roman" w:eastAsia="Times New Roman" w:hAnsi="Times New Roman" w:cs="Times New Roman"/>
          <w:kern w:val="0"/>
          <w:sz w:val="22"/>
          <w:szCs w:val="22"/>
          <w14:ligatures w14:val="none"/>
        </w:rPr>
        <w:t xml:space="preserve"> for the general university. For the BA in Future of Innovation in Society specifically, there is likely </w:t>
      </w:r>
      <w:r w:rsidRPr="00115386">
        <w:rPr>
          <w:rFonts w:ascii="Times New Roman" w:eastAsia="Times New Roman" w:hAnsi="Times New Roman" w:cs="Times New Roman"/>
          <w:i/>
          <w:iCs/>
          <w:kern w:val="0"/>
          <w:sz w:val="22"/>
          <w:szCs w:val="22"/>
          <w14:ligatures w14:val="none"/>
        </w:rPr>
        <w:t>no extra admissions hurdle</w:t>
      </w:r>
      <w:r w:rsidRPr="00115386">
        <w:rPr>
          <w:rFonts w:ascii="Times New Roman" w:eastAsia="Times New Roman" w:hAnsi="Times New Roman" w:cs="Times New Roman"/>
          <w:kern w:val="0"/>
          <w:sz w:val="22"/>
          <w:szCs w:val="22"/>
          <w14:ligatures w14:val="none"/>
        </w:rPr>
        <w:t xml:space="preserve"> beyond ASU’s standard requirements. It’s not an impacted or capped program (unlike, say, nursing or engineering). If anything, the program might accept all who are admitted to ASU and choose that major. Therefore, the </w:t>
      </w:r>
      <w:r w:rsidRPr="00115386">
        <w:rPr>
          <w:rFonts w:ascii="Times New Roman" w:eastAsia="Times New Roman" w:hAnsi="Times New Roman" w:cs="Times New Roman"/>
          <w:b/>
          <w:bCs/>
          <w:kern w:val="0"/>
          <w:sz w:val="22"/>
          <w:szCs w:val="22"/>
          <w14:ligatures w14:val="none"/>
        </w:rPr>
        <w:t>program’s admission rate is essentially the same ~90%</w:t>
      </w:r>
      <w:r w:rsidRPr="00115386">
        <w:rPr>
          <w:rFonts w:ascii="Times New Roman" w:eastAsia="Times New Roman" w:hAnsi="Times New Roman" w:cs="Times New Roman"/>
          <w:kern w:val="0"/>
          <w:sz w:val="22"/>
          <w:szCs w:val="22"/>
          <w14:ligatures w14:val="none"/>
        </w:rPr>
        <w:t xml:space="preserve">, or effectively </w:t>
      </w:r>
      <w:r w:rsidRPr="00115386">
        <w:rPr>
          <w:rFonts w:ascii="Times New Roman" w:eastAsia="Times New Roman" w:hAnsi="Times New Roman" w:cs="Times New Roman"/>
          <w:b/>
          <w:bCs/>
          <w:kern w:val="0"/>
          <w:sz w:val="22"/>
          <w:szCs w:val="22"/>
          <w14:ligatures w14:val="none"/>
        </w:rPr>
        <w:t>open admission</w:t>
      </w:r>
      <w:r w:rsidRPr="00115386">
        <w:rPr>
          <w:rFonts w:ascii="Times New Roman" w:eastAsia="Times New Roman" w:hAnsi="Times New Roman" w:cs="Times New Roman"/>
          <w:kern w:val="0"/>
          <w:sz w:val="22"/>
          <w:szCs w:val="22"/>
          <w14:ligatures w14:val="none"/>
        </w:rPr>
        <w:t xml:space="preserve"> to any student meeting ASU’s criteria (in-state that means certain GPA/class rank or test score minimums, which most applicants </w:t>
      </w:r>
      <w:r w:rsidRPr="00115386">
        <w:rPr>
          <w:rFonts w:ascii="Times New Roman" w:eastAsia="Times New Roman" w:hAnsi="Times New Roman" w:cs="Times New Roman"/>
          <w:kern w:val="0"/>
          <w:sz w:val="22"/>
          <w:szCs w:val="22"/>
          <w14:ligatures w14:val="none"/>
        </w:rPr>
        <w:lastRenderedPageBreak/>
        <w:t xml:space="preserve">achieve). In modeling, one might use </w:t>
      </w:r>
      <w:proofErr w:type="spellStart"/>
      <w:r w:rsidRPr="00115386">
        <w:rPr>
          <w:rFonts w:ascii="Times New Roman" w:eastAsia="Times New Roman" w:hAnsi="Times New Roman" w:cs="Times New Roman"/>
          <w:b/>
          <w:bCs/>
          <w:kern w:val="0"/>
          <w:sz w:val="22"/>
          <w:szCs w:val="22"/>
          <w14:ligatures w14:val="none"/>
        </w:rPr>
        <w:t>φ_adm</w:t>
      </w:r>
      <w:proofErr w:type="spellEnd"/>
      <w:r w:rsidRPr="00115386">
        <w:rPr>
          <w:rFonts w:ascii="Times New Roman" w:eastAsia="Times New Roman" w:hAnsi="Times New Roman" w:cs="Times New Roman"/>
          <w:b/>
          <w:bCs/>
          <w:kern w:val="0"/>
          <w:sz w:val="22"/>
          <w:szCs w:val="22"/>
          <w14:ligatures w14:val="none"/>
        </w:rPr>
        <w:t xml:space="preserve"> ≈ 0.9 (90%)</w:t>
      </w:r>
      <w:r w:rsidRPr="00115386">
        <w:rPr>
          <w:rFonts w:ascii="Times New Roman" w:eastAsia="Times New Roman" w:hAnsi="Times New Roman" w:cs="Times New Roman"/>
          <w:kern w:val="0"/>
          <w:sz w:val="22"/>
          <w:szCs w:val="22"/>
          <w14:ligatures w14:val="none"/>
        </w:rPr>
        <w:t xml:space="preserve">. This implies that the number of applicants will be roughly equal to the number of admitted (only a small fraction </w:t>
      </w:r>
      <w:proofErr w:type="gramStart"/>
      <w:r w:rsidRPr="00115386">
        <w:rPr>
          <w:rFonts w:ascii="Times New Roman" w:eastAsia="Times New Roman" w:hAnsi="Times New Roman" w:cs="Times New Roman"/>
          <w:kern w:val="0"/>
          <w:sz w:val="22"/>
          <w:szCs w:val="22"/>
          <w14:ligatures w14:val="none"/>
        </w:rPr>
        <w:t>are</w:t>
      </w:r>
      <w:proofErr w:type="gramEnd"/>
      <w:r w:rsidRPr="00115386">
        <w:rPr>
          <w:rFonts w:ascii="Times New Roman" w:eastAsia="Times New Roman" w:hAnsi="Times New Roman" w:cs="Times New Roman"/>
          <w:kern w:val="0"/>
          <w:sz w:val="22"/>
          <w:szCs w:val="22"/>
          <w14:ligatures w14:val="none"/>
        </w:rPr>
        <w:t xml:space="preserve"> denied or redirected). The key constraint for enrollment isn’t getting </w:t>
      </w:r>
      <w:proofErr w:type="gramStart"/>
      <w:r w:rsidRPr="00115386">
        <w:rPr>
          <w:rFonts w:ascii="Times New Roman" w:eastAsia="Times New Roman" w:hAnsi="Times New Roman" w:cs="Times New Roman"/>
          <w:kern w:val="0"/>
          <w:sz w:val="22"/>
          <w:szCs w:val="22"/>
          <w14:ligatures w14:val="none"/>
        </w:rPr>
        <w:t>admitted, but</w:t>
      </w:r>
      <w:proofErr w:type="gramEnd"/>
      <w:r w:rsidRPr="00115386">
        <w:rPr>
          <w:rFonts w:ascii="Times New Roman" w:eastAsia="Times New Roman" w:hAnsi="Times New Roman" w:cs="Times New Roman"/>
          <w:kern w:val="0"/>
          <w:sz w:val="22"/>
          <w:szCs w:val="22"/>
          <w14:ligatures w14:val="none"/>
        </w:rPr>
        <w:t xml:space="preserve"> rather generating applications and then yield. (If any specific program screen exists, it might be an optional essay or interest statement, but given the inclusive philosophy, we assume minimal selectivity).</w:t>
      </w:r>
    </w:p>
    <w:p w14:paraId="16557804" w14:textId="52F8972B" w:rsidR="00115386" w:rsidRPr="00115386" w:rsidRDefault="00115386" w:rsidP="00BB7121">
      <w:pPr>
        <w:numPr>
          <w:ilvl w:val="0"/>
          <w:numId w:val="6"/>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φ_FA</w:t>
      </w:r>
      <w:proofErr w:type="spellEnd"/>
      <w:r w:rsidRPr="00115386">
        <w:rPr>
          <w:rFonts w:ascii="Times New Roman" w:eastAsia="Times New Roman" w:hAnsi="Times New Roman" w:cs="Times New Roman"/>
          <w:b/>
          <w:bCs/>
          <w:kern w:val="0"/>
          <w:sz w:val="22"/>
          <w:szCs w:val="22"/>
          <w14:ligatures w14:val="none"/>
        </w:rPr>
        <w:t xml:space="preserve"> (Level of financial aid and scholarships):</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High prevalence of aid; financial aid substantially offsets costs for many students.</w:t>
      </w:r>
      <w:r w:rsidRPr="00115386">
        <w:rPr>
          <w:rFonts w:ascii="Times New Roman" w:eastAsia="Times New Roman" w:hAnsi="Times New Roman" w:cs="Times New Roman"/>
          <w:kern w:val="0"/>
          <w:sz w:val="22"/>
          <w:szCs w:val="22"/>
          <w14:ligatures w14:val="none"/>
        </w:rPr>
        <w:t xml:space="preserve"> Money is a big factor for students, and ASU does provide considerable aid especially to in-state students and high-performing out-of-state students. Some key figures: </w:t>
      </w:r>
      <w:r w:rsidRPr="00115386">
        <w:rPr>
          <w:rFonts w:ascii="Times New Roman" w:eastAsia="Times New Roman" w:hAnsi="Times New Roman" w:cs="Times New Roman"/>
          <w:b/>
          <w:bCs/>
          <w:kern w:val="0"/>
          <w:sz w:val="22"/>
          <w:szCs w:val="22"/>
          <w14:ligatures w14:val="none"/>
        </w:rPr>
        <w:t xml:space="preserve">87% of ASU undergraduates receive </w:t>
      </w:r>
      <w:r w:rsidRPr="00115386">
        <w:rPr>
          <w:rFonts w:ascii="Times New Roman" w:eastAsia="Times New Roman" w:hAnsi="Times New Roman" w:cs="Times New Roman"/>
          <w:b/>
          <w:bCs/>
          <w:i/>
          <w:iCs/>
          <w:kern w:val="0"/>
          <w:sz w:val="22"/>
          <w:szCs w:val="22"/>
          <w14:ligatures w14:val="none"/>
        </w:rPr>
        <w:t>some</w:t>
      </w:r>
      <w:r w:rsidRPr="00115386">
        <w:rPr>
          <w:rFonts w:ascii="Times New Roman" w:eastAsia="Times New Roman" w:hAnsi="Times New Roman" w:cs="Times New Roman"/>
          <w:b/>
          <w:bCs/>
          <w:kern w:val="0"/>
          <w:sz w:val="22"/>
          <w:szCs w:val="22"/>
          <w14:ligatures w14:val="none"/>
        </w:rPr>
        <w:t xml:space="preserve"> form of financial assistance</w:t>
      </w:r>
      <w:r w:rsidRPr="00115386">
        <w:rPr>
          <w:rFonts w:ascii="Times New Roman" w:eastAsia="Times New Roman" w:hAnsi="Times New Roman" w:cs="Times New Roman"/>
          <w:kern w:val="0"/>
          <w:sz w:val="22"/>
          <w:szCs w:val="22"/>
          <w14:ligatures w14:val="none"/>
        </w:rPr>
        <w:t xml:space="preserve"> (grants, scholarships, etc.)</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3" w:anchor=":~:text=87"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Furthermore, </w:t>
      </w:r>
      <w:r w:rsidRPr="00115386">
        <w:rPr>
          <w:rFonts w:ascii="Times New Roman" w:eastAsia="Times New Roman" w:hAnsi="Times New Roman" w:cs="Times New Roman"/>
          <w:b/>
          <w:bCs/>
          <w:kern w:val="0"/>
          <w:sz w:val="22"/>
          <w:szCs w:val="22"/>
          <w14:ligatures w14:val="none"/>
        </w:rPr>
        <w:t>65% of first-year students earn merit scholarships</w:t>
      </w:r>
      <w:r w:rsidRPr="00115386">
        <w:rPr>
          <w:rFonts w:ascii="Times New Roman" w:eastAsia="Times New Roman" w:hAnsi="Times New Roman" w:cs="Times New Roman"/>
          <w:kern w:val="0"/>
          <w:sz w:val="22"/>
          <w:szCs w:val="22"/>
          <w14:ligatures w14:val="none"/>
        </w:rPr>
        <w:t xml:space="preserve"> based on academics​</w:t>
      </w:r>
      <w:r w:rsidR="001F7165" w:rsidRPr="00BB7121">
        <w:rPr>
          <w:rFonts w:ascii="Times New Roman" w:eastAsia="Times New Roman" w:hAnsi="Times New Roman" w:cs="Times New Roman"/>
          <w:kern w:val="0"/>
          <w:sz w:val="22"/>
          <w:szCs w:val="22"/>
          <w14:ligatures w14:val="none"/>
        </w:rPr>
        <w:t>(</w:t>
      </w:r>
      <w:hyperlink r:id="rId34" w:anchor=":~:text=65"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In-state, this can include programs like the Arizona Promise (covering tuition for low-income students) or merit awards that reduce the ~$11K resident tuition. Out-of-state, ASU uses the </w:t>
      </w:r>
      <w:r w:rsidRPr="00115386">
        <w:rPr>
          <w:rFonts w:ascii="Times New Roman" w:eastAsia="Times New Roman" w:hAnsi="Times New Roman" w:cs="Times New Roman"/>
          <w:b/>
          <w:bCs/>
          <w:kern w:val="0"/>
          <w:sz w:val="22"/>
          <w:szCs w:val="22"/>
          <w14:ligatures w14:val="none"/>
        </w:rPr>
        <w:t>Western Undergraduate Exchange (WUE)</w:t>
      </w:r>
      <w:r w:rsidRPr="00115386">
        <w:rPr>
          <w:rFonts w:ascii="Times New Roman" w:eastAsia="Times New Roman" w:hAnsi="Times New Roman" w:cs="Times New Roman"/>
          <w:kern w:val="0"/>
          <w:sz w:val="22"/>
          <w:szCs w:val="22"/>
          <w14:ligatures w14:val="none"/>
        </w:rPr>
        <w:t xml:space="preserve"> and its own merit awards to discount the ~$37K non-resident tuition – for example, the President’s Award for nonresidents is worth ~$15K/year (around 49% of tuition)​</w:t>
      </w:r>
      <w:r w:rsidR="001F7165" w:rsidRPr="00BB7121">
        <w:rPr>
          <w:rFonts w:ascii="Times New Roman" w:eastAsia="Times New Roman" w:hAnsi="Times New Roman" w:cs="Times New Roman"/>
          <w:kern w:val="0"/>
          <w:sz w:val="22"/>
          <w:szCs w:val="22"/>
          <w14:ligatures w14:val="none"/>
        </w:rPr>
        <w:t>(</w:t>
      </w:r>
      <w:hyperlink r:id="rId35" w:anchor=":~:text=Financial%20aid%20programs%20for%20nonresidents"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and WUE scholarships cover ~45% of tuition</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6" w:anchor=":~:text=45"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for eligible Western-state students. This means many out-of-state students do not pay full sticker price. On average, per College Board data, ASU’s net price after aid is about $15K for in-state and $30K for out-of-state, indicating substantial aid especially for residents</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7" w:anchor=":~:text=Arizona%20State%20University%20Tuition%20and,average%20aid%20package%20of%20%2417008" w:tgtFrame="_blank" w:history="1">
        <w:r w:rsidRPr="00115386">
          <w:rPr>
            <w:rFonts w:ascii="Times New Roman" w:eastAsia="Times New Roman" w:hAnsi="Times New Roman" w:cs="Times New Roman"/>
            <w:color w:val="0000FF"/>
            <w:kern w:val="0"/>
            <w:sz w:val="22"/>
            <w:szCs w:val="22"/>
            <w:u w:val="single"/>
            <w14:ligatures w14:val="none"/>
          </w:rPr>
          <w:t>bigfuture.collegeboard.org</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For modeling </w:t>
      </w:r>
      <w:proofErr w:type="spellStart"/>
      <w:r w:rsidRPr="00115386">
        <w:rPr>
          <w:rFonts w:ascii="Times New Roman" w:eastAsia="Times New Roman" w:hAnsi="Times New Roman" w:cs="Times New Roman"/>
          <w:kern w:val="0"/>
          <w:sz w:val="22"/>
          <w:szCs w:val="22"/>
          <w14:ligatures w14:val="none"/>
        </w:rPr>
        <w:t>φ_FA</w:t>
      </w:r>
      <w:proofErr w:type="spellEnd"/>
      <w:r w:rsidRPr="00115386">
        <w:rPr>
          <w:rFonts w:ascii="Times New Roman" w:eastAsia="Times New Roman" w:hAnsi="Times New Roman" w:cs="Times New Roman"/>
          <w:kern w:val="0"/>
          <w:sz w:val="22"/>
          <w:szCs w:val="22"/>
          <w14:ligatures w14:val="none"/>
        </w:rPr>
        <w:t xml:space="preserve">, one could say </w:t>
      </w:r>
      <w:proofErr w:type="gramStart"/>
      <w:r w:rsidRPr="00115386">
        <w:rPr>
          <w:rFonts w:ascii="Times New Roman" w:eastAsia="Times New Roman" w:hAnsi="Times New Roman" w:cs="Times New Roman"/>
          <w:b/>
          <w:bCs/>
          <w:kern w:val="0"/>
          <w:sz w:val="22"/>
          <w:szCs w:val="22"/>
          <w14:ligatures w14:val="none"/>
        </w:rPr>
        <w:t>the majority of</w:t>
      </w:r>
      <w:proofErr w:type="gramEnd"/>
      <w:r w:rsidRPr="00115386">
        <w:rPr>
          <w:rFonts w:ascii="Times New Roman" w:eastAsia="Times New Roman" w:hAnsi="Times New Roman" w:cs="Times New Roman"/>
          <w:b/>
          <w:bCs/>
          <w:kern w:val="0"/>
          <w:sz w:val="22"/>
          <w:szCs w:val="22"/>
          <w14:ligatures w14:val="none"/>
        </w:rPr>
        <w:t xml:space="preserve"> applicants will receive some aid</w:t>
      </w:r>
      <w:r w:rsidRPr="00115386">
        <w:rPr>
          <w:rFonts w:ascii="Times New Roman" w:eastAsia="Times New Roman" w:hAnsi="Times New Roman" w:cs="Times New Roman"/>
          <w:kern w:val="0"/>
          <w:sz w:val="22"/>
          <w:szCs w:val="22"/>
          <w14:ligatures w14:val="none"/>
        </w:rPr>
        <w:t xml:space="preserve">. Perhaps </w:t>
      </w:r>
      <w:r w:rsidRPr="00115386">
        <w:rPr>
          <w:rFonts w:ascii="Times New Roman" w:eastAsia="Times New Roman" w:hAnsi="Times New Roman" w:cs="Times New Roman"/>
          <w:b/>
          <w:bCs/>
          <w:kern w:val="0"/>
          <w:sz w:val="22"/>
          <w:szCs w:val="22"/>
          <w14:ligatures w14:val="none"/>
        </w:rPr>
        <w:t>80–90%</w:t>
      </w:r>
      <w:r w:rsidRPr="00115386">
        <w:rPr>
          <w:rFonts w:ascii="Times New Roman" w:eastAsia="Times New Roman" w:hAnsi="Times New Roman" w:cs="Times New Roman"/>
          <w:kern w:val="0"/>
          <w:sz w:val="22"/>
          <w:szCs w:val="22"/>
          <w14:ligatures w14:val="none"/>
        </w:rPr>
        <w:t xml:space="preserve"> of those who enroll have a financial aid package, with grants/scholarships covering a meaningful portion of tuition (anywhere from a few thousand up to full tuition for top scholars). Qualitatively, financial aid is a </w:t>
      </w:r>
      <w:r w:rsidRPr="00115386">
        <w:rPr>
          <w:rFonts w:ascii="Times New Roman" w:eastAsia="Times New Roman" w:hAnsi="Times New Roman" w:cs="Times New Roman"/>
          <w:b/>
          <w:bCs/>
          <w:kern w:val="0"/>
          <w:sz w:val="22"/>
          <w:szCs w:val="22"/>
          <w14:ligatures w14:val="none"/>
        </w:rPr>
        <w:t>strong positive factor</w:t>
      </w:r>
      <w:r w:rsidRPr="00115386">
        <w:rPr>
          <w:rFonts w:ascii="Times New Roman" w:eastAsia="Times New Roman" w:hAnsi="Times New Roman" w:cs="Times New Roman"/>
          <w:kern w:val="0"/>
          <w:sz w:val="22"/>
          <w:szCs w:val="22"/>
          <w14:ligatures w14:val="none"/>
        </w:rPr>
        <w:t xml:space="preserve"> in converting admits to enrollments: generous aid increases yield. We should also note that </w:t>
      </w:r>
      <w:r w:rsidRPr="00115386">
        <w:rPr>
          <w:rFonts w:ascii="Times New Roman" w:eastAsia="Times New Roman" w:hAnsi="Times New Roman" w:cs="Times New Roman"/>
          <w:b/>
          <w:bCs/>
          <w:kern w:val="0"/>
          <w:sz w:val="22"/>
          <w:szCs w:val="22"/>
          <w14:ligatures w14:val="none"/>
        </w:rPr>
        <w:t>need-based aid and FAFSA usage</w:t>
      </w:r>
      <w:r w:rsidRPr="00115386">
        <w:rPr>
          <w:rFonts w:ascii="Times New Roman" w:eastAsia="Times New Roman" w:hAnsi="Times New Roman" w:cs="Times New Roman"/>
          <w:kern w:val="0"/>
          <w:sz w:val="22"/>
          <w:szCs w:val="22"/>
          <w14:ligatures w14:val="none"/>
        </w:rPr>
        <w:t xml:space="preserve"> play a role – Arizona has been pushing initiatives to get more students to complete FAFSA. Given the program is in a public university, many students (especially in-state) will leverage Pell Grants or state aid. Overall, we can describe </w:t>
      </w:r>
      <w:proofErr w:type="spellStart"/>
      <w:r w:rsidRPr="00115386">
        <w:rPr>
          <w:rFonts w:ascii="Times New Roman" w:eastAsia="Times New Roman" w:hAnsi="Times New Roman" w:cs="Times New Roman"/>
          <w:kern w:val="0"/>
          <w:sz w:val="22"/>
          <w:szCs w:val="22"/>
          <w14:ligatures w14:val="none"/>
        </w:rPr>
        <w:t>φ_FA</w:t>
      </w:r>
      <w:proofErr w:type="spellEnd"/>
      <w:r w:rsidRPr="00115386">
        <w:rPr>
          <w:rFonts w:ascii="Times New Roman" w:eastAsia="Times New Roman" w:hAnsi="Times New Roman" w:cs="Times New Roman"/>
          <w:kern w:val="0"/>
          <w:sz w:val="22"/>
          <w:szCs w:val="22"/>
          <w14:ligatures w14:val="none"/>
        </w:rPr>
        <w:t xml:space="preserve"> as </w:t>
      </w:r>
      <w:r w:rsidRPr="00115386">
        <w:rPr>
          <w:rFonts w:ascii="Times New Roman" w:eastAsia="Times New Roman" w:hAnsi="Times New Roman" w:cs="Times New Roman"/>
          <w:b/>
          <w:bCs/>
          <w:kern w:val="0"/>
          <w:sz w:val="22"/>
          <w:szCs w:val="22"/>
          <w14:ligatures w14:val="none"/>
        </w:rPr>
        <w:t>“high – most students get aid; many get merit awards reducing cost significantly.”</w:t>
      </w:r>
      <w:r w:rsidRPr="00115386">
        <w:rPr>
          <w:rFonts w:ascii="Times New Roman" w:eastAsia="Times New Roman" w:hAnsi="Times New Roman" w:cs="Times New Roman"/>
          <w:kern w:val="0"/>
          <w:sz w:val="22"/>
          <w:szCs w:val="22"/>
          <w14:ligatures w14:val="none"/>
        </w:rPr>
        <w:t xml:space="preserve"> From an applicant behavior perspective, this means cost might be less of a barrier than it appears, but </w:t>
      </w:r>
      <w:r w:rsidRPr="00115386">
        <w:rPr>
          <w:rFonts w:ascii="Times New Roman" w:eastAsia="Times New Roman" w:hAnsi="Times New Roman" w:cs="Times New Roman"/>
          <w:i/>
          <w:iCs/>
          <w:kern w:val="0"/>
          <w:sz w:val="22"/>
          <w:szCs w:val="22"/>
          <w14:ligatures w14:val="none"/>
        </w:rPr>
        <w:t>perceived</w:t>
      </w:r>
      <w:r w:rsidRPr="00115386">
        <w:rPr>
          <w:rFonts w:ascii="Times New Roman" w:eastAsia="Times New Roman" w:hAnsi="Times New Roman" w:cs="Times New Roman"/>
          <w:kern w:val="0"/>
          <w:sz w:val="22"/>
          <w:szCs w:val="22"/>
          <w14:ligatures w14:val="none"/>
        </w:rPr>
        <w:t xml:space="preserve"> cost could still deter some who aren’t aware of aid (tying back to marketing, communicating aid availability is important).</w:t>
      </w:r>
    </w:p>
    <w:p w14:paraId="67E9DEDC" w14:textId="39D0FE1E" w:rsidR="00115386" w:rsidRPr="00115386" w:rsidRDefault="00115386" w:rsidP="00BB7121">
      <w:pPr>
        <w:numPr>
          <w:ilvl w:val="0"/>
          <w:numId w:val="6"/>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b/>
          <w:bCs/>
          <w:kern w:val="0"/>
          <w:sz w:val="22"/>
          <w:szCs w:val="22"/>
          <w14:ligatures w14:val="none"/>
        </w:rPr>
        <w:t>θ (Yield rate for ASU):</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Relatively low yield (~20–30%), as ASU is often one of many options.</w:t>
      </w:r>
      <w:r w:rsidRPr="00115386">
        <w:rPr>
          <w:rFonts w:ascii="Times New Roman" w:eastAsia="Times New Roman" w:hAnsi="Times New Roman" w:cs="Times New Roman"/>
          <w:kern w:val="0"/>
          <w:sz w:val="22"/>
          <w:szCs w:val="22"/>
          <w14:ligatures w14:val="none"/>
        </w:rPr>
        <w:t xml:space="preserve"> Yield rate is the percentage of admitted students who </w:t>
      </w:r>
      <w:proofErr w:type="gramStart"/>
      <w:r w:rsidRPr="00115386">
        <w:rPr>
          <w:rFonts w:ascii="Times New Roman" w:eastAsia="Times New Roman" w:hAnsi="Times New Roman" w:cs="Times New Roman"/>
          <w:kern w:val="0"/>
          <w:sz w:val="22"/>
          <w:szCs w:val="22"/>
          <w14:ligatures w14:val="none"/>
        </w:rPr>
        <w:t>actually enroll</w:t>
      </w:r>
      <w:proofErr w:type="gramEnd"/>
      <w:r w:rsidRPr="00115386">
        <w:rPr>
          <w:rFonts w:ascii="Times New Roman" w:eastAsia="Times New Roman" w:hAnsi="Times New Roman" w:cs="Times New Roman"/>
          <w:kern w:val="0"/>
          <w:sz w:val="22"/>
          <w:szCs w:val="22"/>
          <w14:ligatures w14:val="none"/>
        </w:rPr>
        <w:t xml:space="preserve">. For ASU, given its high admit rate and many out-of-state admits, yield is not very high. Recent estimates put ASU’s yield around </w:t>
      </w:r>
      <w:r w:rsidRPr="00115386">
        <w:rPr>
          <w:rFonts w:ascii="Times New Roman" w:eastAsia="Times New Roman" w:hAnsi="Times New Roman" w:cs="Times New Roman"/>
          <w:b/>
          <w:bCs/>
          <w:kern w:val="0"/>
          <w:sz w:val="22"/>
          <w:szCs w:val="22"/>
          <w14:ligatures w14:val="none"/>
        </w:rPr>
        <w:t>25%</w:t>
      </w:r>
      <w:r w:rsidRPr="00115386">
        <w:rPr>
          <w:rFonts w:ascii="Times New Roman" w:eastAsia="Times New Roman" w:hAnsi="Times New Roman" w:cs="Times New Roman"/>
          <w:kern w:val="0"/>
          <w:sz w:val="22"/>
          <w:szCs w:val="22"/>
          <w14:ligatures w14:val="none"/>
        </w:rPr>
        <w:t xml:space="preserve">. For example, for Fall 2021 ASU Tempe had a yield of about </w:t>
      </w:r>
      <w:r w:rsidRPr="00115386">
        <w:rPr>
          <w:rFonts w:ascii="Times New Roman" w:eastAsia="Times New Roman" w:hAnsi="Times New Roman" w:cs="Times New Roman"/>
          <w:b/>
          <w:bCs/>
          <w:kern w:val="0"/>
          <w:sz w:val="22"/>
          <w:szCs w:val="22"/>
          <w14:ligatures w14:val="none"/>
        </w:rPr>
        <w:t>26%</w:t>
      </w:r>
      <w:r w:rsidRPr="00115386">
        <w:rPr>
          <w:rFonts w:ascii="Times New Roman" w:eastAsia="Times New Roman" w:hAnsi="Times New Roman" w:cs="Times New Roman"/>
          <w:kern w:val="0"/>
          <w:sz w:val="22"/>
          <w:szCs w:val="22"/>
          <w14:ligatures w14:val="none"/>
        </w:rPr>
        <w:t xml:space="preserve"> overall</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8" w:anchor=":~:text=Trends%20www,admitted%20students%2C%20it%20was" w:tgtFrame="_blank" w:history="1">
        <w:r w:rsidRPr="00115386">
          <w:rPr>
            <w:rFonts w:ascii="Times New Roman" w:eastAsia="Times New Roman" w:hAnsi="Times New Roman" w:cs="Times New Roman"/>
            <w:color w:val="0000FF"/>
            <w:kern w:val="0"/>
            <w:sz w:val="22"/>
            <w:szCs w:val="22"/>
            <w:u w:val="single"/>
            <w14:ligatures w14:val="none"/>
          </w:rPr>
          <w:t>collegedroid.com</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Other sources show yield in the low-to-mid 20s (e.g. ~22.7% for a recent cycle with ~14k enrolling of 62k admits)</w:t>
      </w:r>
      <w:r w:rsidR="001F7165"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39" w:anchor=":~:text=Students%20www," w:tgtFrame="_blank" w:history="1">
        <w:r w:rsidRPr="00115386">
          <w:rPr>
            <w:rFonts w:ascii="Times New Roman" w:eastAsia="Times New Roman" w:hAnsi="Times New Roman" w:cs="Times New Roman"/>
            <w:color w:val="0000FF"/>
            <w:kern w:val="0"/>
            <w:sz w:val="22"/>
            <w:szCs w:val="22"/>
            <w:u w:val="single"/>
            <w14:ligatures w14:val="none"/>
          </w:rPr>
          <w:t>shiksha.com</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This is typical of large public universities that are not highly selective – many students apply as a backup or among several choices. In-state students likely yield at a higher rate (perhaps ~50% of admitted Arizona students enroll, since ASU might be their top in-state choice), whereas out-of-state yield is much lower (many nonresidents apply to ASU but only a fraction commit). For modeling, one could use </w:t>
      </w:r>
      <w:r w:rsidRPr="00115386">
        <w:rPr>
          <w:rFonts w:ascii="Times New Roman" w:eastAsia="Times New Roman" w:hAnsi="Times New Roman" w:cs="Times New Roman"/>
          <w:b/>
          <w:bCs/>
          <w:kern w:val="0"/>
          <w:sz w:val="22"/>
          <w:szCs w:val="22"/>
          <w14:ligatures w14:val="none"/>
        </w:rPr>
        <w:t>θ ≈ 0.25</w:t>
      </w:r>
      <w:r w:rsidRPr="00115386">
        <w:rPr>
          <w:rFonts w:ascii="Times New Roman" w:eastAsia="Times New Roman" w:hAnsi="Times New Roman" w:cs="Times New Roman"/>
          <w:kern w:val="0"/>
          <w:sz w:val="22"/>
          <w:szCs w:val="22"/>
          <w14:ligatures w14:val="none"/>
        </w:rPr>
        <w:t xml:space="preserve"> (range 0.20–0.30). This means only about one-quarter of admitted students end up matriculating. It’s an important factor: for example, if 100 students are admitted to the program, </w:t>
      </w:r>
      <w:r w:rsidRPr="00115386">
        <w:rPr>
          <w:rFonts w:ascii="Times New Roman" w:eastAsia="Times New Roman" w:hAnsi="Times New Roman" w:cs="Times New Roman"/>
          <w:kern w:val="0"/>
          <w:sz w:val="22"/>
          <w:szCs w:val="22"/>
          <w14:ligatures w14:val="none"/>
        </w:rPr>
        <w:lastRenderedPageBreak/>
        <w:t>only ~25 might enroll, so to get a target cohort, the admissions pool needs to be large. Note that ASU’s online campus and multiple start dates complicate yield calculations, but for traditional first-year fall students this ~25% figure is a good ballpark. The low yield underscores the need to actively convert admits to enrolls (through follow-up, visits, etc.).</w:t>
      </w:r>
    </w:p>
    <w:p w14:paraId="12177A9C" w14:textId="77777777" w:rsidR="00115386" w:rsidRPr="00115386" w:rsidRDefault="00115386" w:rsidP="00BB7121">
      <w:pPr>
        <w:numPr>
          <w:ilvl w:val="0"/>
          <w:numId w:val="6"/>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θ_program</w:t>
      </w:r>
      <w:proofErr w:type="spellEnd"/>
      <w:r w:rsidRPr="00115386">
        <w:rPr>
          <w:rFonts w:ascii="Times New Roman" w:eastAsia="Times New Roman" w:hAnsi="Times New Roman" w:cs="Times New Roman"/>
          <w:b/>
          <w:bCs/>
          <w:kern w:val="0"/>
          <w:sz w:val="22"/>
          <w:szCs w:val="22"/>
          <w14:ligatures w14:val="none"/>
        </w:rPr>
        <w:t xml:space="preserve"> (Yield rate for the specific BA program):</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Uncertain, but potentially different from ASU’s overall – possibly moderate (e.g. ~40–50%) if interest is well-aligned, or conversely low if it’s a “second choice” program.</w:t>
      </w:r>
      <w:r w:rsidRPr="00115386">
        <w:rPr>
          <w:rFonts w:ascii="Times New Roman" w:eastAsia="Times New Roman" w:hAnsi="Times New Roman" w:cs="Times New Roman"/>
          <w:kern w:val="0"/>
          <w:sz w:val="22"/>
          <w:szCs w:val="22"/>
          <w14:ligatures w14:val="none"/>
        </w:rPr>
        <w:t xml:space="preserve"> We don’t have published yield for this </w:t>
      </w:r>
      <w:proofErr w:type="gramStart"/>
      <w:r w:rsidRPr="00115386">
        <w:rPr>
          <w:rFonts w:ascii="Times New Roman" w:eastAsia="Times New Roman" w:hAnsi="Times New Roman" w:cs="Times New Roman"/>
          <w:kern w:val="0"/>
          <w:sz w:val="22"/>
          <w:szCs w:val="22"/>
          <w14:ligatures w14:val="none"/>
        </w:rPr>
        <w:t>particular major</w:t>
      </w:r>
      <w:proofErr w:type="gramEnd"/>
      <w:r w:rsidRPr="00115386">
        <w:rPr>
          <w:rFonts w:ascii="Times New Roman" w:eastAsia="Times New Roman" w:hAnsi="Times New Roman" w:cs="Times New Roman"/>
          <w:kern w:val="0"/>
          <w:sz w:val="22"/>
          <w:szCs w:val="22"/>
          <w14:ligatures w14:val="none"/>
        </w:rPr>
        <w:t xml:space="preserve"> (especially if it’s small). Two scenarios are plausible: (1) </w:t>
      </w:r>
      <w:r w:rsidRPr="00115386">
        <w:rPr>
          <w:rFonts w:ascii="Times New Roman" w:eastAsia="Times New Roman" w:hAnsi="Times New Roman" w:cs="Times New Roman"/>
          <w:b/>
          <w:bCs/>
          <w:kern w:val="0"/>
          <w:sz w:val="22"/>
          <w:szCs w:val="22"/>
          <w14:ligatures w14:val="none"/>
        </w:rPr>
        <w:t>High yield scenario:</w:t>
      </w:r>
      <w:r w:rsidRPr="00115386">
        <w:rPr>
          <w:rFonts w:ascii="Times New Roman" w:eastAsia="Times New Roman" w:hAnsi="Times New Roman" w:cs="Times New Roman"/>
          <w:kern w:val="0"/>
          <w:sz w:val="22"/>
          <w:szCs w:val="22"/>
          <w14:ligatures w14:val="none"/>
        </w:rPr>
        <w:t xml:space="preserve"> Students who apply specifically to this niche program are likely </w:t>
      </w:r>
      <w:r w:rsidRPr="00115386">
        <w:rPr>
          <w:rFonts w:ascii="Times New Roman" w:eastAsia="Times New Roman" w:hAnsi="Times New Roman" w:cs="Times New Roman"/>
          <w:i/>
          <w:iCs/>
          <w:kern w:val="0"/>
          <w:sz w:val="22"/>
          <w:szCs w:val="22"/>
          <w14:ligatures w14:val="none"/>
        </w:rPr>
        <w:t>very interested in it</w:t>
      </w:r>
      <w:r w:rsidRPr="00115386">
        <w:rPr>
          <w:rFonts w:ascii="Times New Roman" w:eastAsia="Times New Roman" w:hAnsi="Times New Roman" w:cs="Times New Roman"/>
          <w:kern w:val="0"/>
          <w:sz w:val="22"/>
          <w:szCs w:val="22"/>
          <w14:ligatures w14:val="none"/>
        </w:rPr>
        <w:t xml:space="preserve">, so if admitted to ASU they are quite likely to enroll in the program. This could mean the program yields a higher percentage of its admits than the university average – perhaps on the order of 40–50% – because it attracts a self-selected group of passionate applicants. (For instance, a student who writes an essay about wanting to change the world through social innovation and applies for this major might not have many equivalent programs elsewhere, so if ASU accepts them, they’ll go.) (2) </w:t>
      </w:r>
      <w:r w:rsidRPr="00115386">
        <w:rPr>
          <w:rFonts w:ascii="Times New Roman" w:eastAsia="Times New Roman" w:hAnsi="Times New Roman" w:cs="Times New Roman"/>
          <w:b/>
          <w:bCs/>
          <w:kern w:val="0"/>
          <w:sz w:val="22"/>
          <w:szCs w:val="22"/>
          <w14:ligatures w14:val="none"/>
        </w:rPr>
        <w:t>Low yield scenario:</w:t>
      </w:r>
      <w:r w:rsidRPr="00115386">
        <w:rPr>
          <w:rFonts w:ascii="Times New Roman" w:eastAsia="Times New Roman" w:hAnsi="Times New Roman" w:cs="Times New Roman"/>
          <w:kern w:val="0"/>
          <w:sz w:val="22"/>
          <w:szCs w:val="22"/>
          <w14:ligatures w14:val="none"/>
        </w:rPr>
        <w:t xml:space="preserve"> Alternatively, some students might list this major somewhat speculatively (or be undecided majors whom ASU places into this program), and they might also be considering other universities or majors. If their commitment to this specific field is not firm, they could easily choose another school/major over this one, leading to a lower yield. Without concrete data, a cautious estimate might split the difference: perhaps </w:t>
      </w:r>
      <w:proofErr w:type="spellStart"/>
      <w:r w:rsidRPr="00115386">
        <w:rPr>
          <w:rFonts w:ascii="Times New Roman" w:eastAsia="Times New Roman" w:hAnsi="Times New Roman" w:cs="Times New Roman"/>
          <w:b/>
          <w:bCs/>
          <w:kern w:val="0"/>
          <w:sz w:val="22"/>
          <w:szCs w:val="22"/>
          <w14:ligatures w14:val="none"/>
        </w:rPr>
        <w:t>θ_program</w:t>
      </w:r>
      <w:proofErr w:type="spellEnd"/>
      <w:r w:rsidRPr="00115386">
        <w:rPr>
          <w:rFonts w:ascii="Times New Roman" w:eastAsia="Times New Roman" w:hAnsi="Times New Roman" w:cs="Times New Roman"/>
          <w:b/>
          <w:bCs/>
          <w:kern w:val="0"/>
          <w:sz w:val="22"/>
          <w:szCs w:val="22"/>
          <w14:ligatures w14:val="none"/>
        </w:rPr>
        <w:t xml:space="preserve"> ~30–40%</w:t>
      </w:r>
      <w:r w:rsidRPr="00115386">
        <w:rPr>
          <w:rFonts w:ascii="Times New Roman" w:eastAsia="Times New Roman" w:hAnsi="Times New Roman" w:cs="Times New Roman"/>
          <w:kern w:val="0"/>
          <w:sz w:val="22"/>
          <w:szCs w:val="22"/>
          <w14:ligatures w14:val="none"/>
        </w:rPr>
        <w:t xml:space="preserve">. That is slightly above ASU’s overall 25%, assuming many who apply here have genuine interest, but not as high as, say, a binding honors program. It’s also possible the yield is initially low (if awareness is low and applicants are not entirely sure what the program is) but could increase as the program gains a reputation and draws more genuinely interested applicants. In practice, we should monitor how many admitted students </w:t>
      </w:r>
      <w:proofErr w:type="gramStart"/>
      <w:r w:rsidRPr="00115386">
        <w:rPr>
          <w:rFonts w:ascii="Times New Roman" w:eastAsia="Times New Roman" w:hAnsi="Times New Roman" w:cs="Times New Roman"/>
          <w:kern w:val="0"/>
          <w:sz w:val="22"/>
          <w:szCs w:val="22"/>
          <w14:ligatures w14:val="none"/>
        </w:rPr>
        <w:t>actually declare</w:t>
      </w:r>
      <w:proofErr w:type="gramEnd"/>
      <w:r w:rsidRPr="00115386">
        <w:rPr>
          <w:rFonts w:ascii="Times New Roman" w:eastAsia="Times New Roman" w:hAnsi="Times New Roman" w:cs="Times New Roman"/>
          <w:kern w:val="0"/>
          <w:sz w:val="22"/>
          <w:szCs w:val="22"/>
          <w14:ligatures w14:val="none"/>
        </w:rPr>
        <w:t xml:space="preserve"> this major. For now, modeling </w:t>
      </w:r>
      <w:proofErr w:type="spellStart"/>
      <w:r w:rsidRPr="00115386">
        <w:rPr>
          <w:rFonts w:ascii="Times New Roman" w:eastAsia="Times New Roman" w:hAnsi="Times New Roman" w:cs="Times New Roman"/>
          <w:kern w:val="0"/>
          <w:sz w:val="22"/>
          <w:szCs w:val="22"/>
          <w14:ligatures w14:val="none"/>
        </w:rPr>
        <w:t>θ_program</w:t>
      </w:r>
      <w:proofErr w:type="spellEnd"/>
      <w:r w:rsidRPr="00115386">
        <w:rPr>
          <w:rFonts w:ascii="Times New Roman" w:eastAsia="Times New Roman" w:hAnsi="Times New Roman" w:cs="Times New Roman"/>
          <w:kern w:val="0"/>
          <w:sz w:val="22"/>
          <w:szCs w:val="22"/>
          <w14:ligatures w14:val="none"/>
        </w:rPr>
        <w:t xml:space="preserve"> in the range </w:t>
      </w:r>
      <w:r w:rsidRPr="00115386">
        <w:rPr>
          <w:rFonts w:ascii="Times New Roman" w:eastAsia="Times New Roman" w:hAnsi="Times New Roman" w:cs="Times New Roman"/>
          <w:b/>
          <w:bCs/>
          <w:kern w:val="0"/>
          <w:sz w:val="22"/>
          <w:szCs w:val="22"/>
          <w14:ligatures w14:val="none"/>
        </w:rPr>
        <w:t>0.3–0.5</w:t>
      </w:r>
      <w:r w:rsidRPr="00115386">
        <w:rPr>
          <w:rFonts w:ascii="Times New Roman" w:eastAsia="Times New Roman" w:hAnsi="Times New Roman" w:cs="Times New Roman"/>
          <w:kern w:val="0"/>
          <w:sz w:val="22"/>
          <w:szCs w:val="22"/>
          <w14:ligatures w14:val="none"/>
        </w:rPr>
        <w:t xml:space="preserve"> seems reasonable, with the understanding that effective recruitment (e.g., personal contact from the program, showcasing its uniqueness) could push it to the higher end.</w:t>
      </w:r>
    </w:p>
    <w:p w14:paraId="29C78099" w14:textId="5B4DBAD5" w:rsidR="00115386" w:rsidRPr="00115386" w:rsidRDefault="00115386" w:rsidP="00BB7121">
      <w:pPr>
        <w:numPr>
          <w:ilvl w:val="0"/>
          <w:numId w:val="6"/>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y_visit</w:t>
      </w:r>
      <w:proofErr w:type="spellEnd"/>
      <w:r w:rsidRPr="00115386">
        <w:rPr>
          <w:rFonts w:ascii="Times New Roman" w:eastAsia="Times New Roman" w:hAnsi="Times New Roman" w:cs="Times New Roman"/>
          <w:b/>
          <w:bCs/>
          <w:kern w:val="0"/>
          <w:sz w:val="22"/>
          <w:szCs w:val="22"/>
          <w14:ligatures w14:val="none"/>
        </w:rPr>
        <w:t xml:space="preserve"> (Impact of campus visit on decision):</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Very high impact – visiting can strongly boost yield probability.</w:t>
      </w:r>
      <w:r w:rsidRPr="00115386">
        <w:rPr>
          <w:rFonts w:ascii="Times New Roman" w:eastAsia="Times New Roman" w:hAnsi="Times New Roman" w:cs="Times New Roman"/>
          <w:kern w:val="0"/>
          <w:sz w:val="22"/>
          <w:szCs w:val="22"/>
          <w14:ligatures w14:val="none"/>
        </w:rPr>
        <w:t xml:space="preserve"> Like many universities, ASU finds that students who visit campus are far more likely to enroll. This is supported by general admissions experience and specific examples: </w:t>
      </w:r>
      <w:r w:rsidRPr="00115386">
        <w:rPr>
          <w:rFonts w:ascii="Times New Roman" w:eastAsia="Times New Roman" w:hAnsi="Times New Roman" w:cs="Times New Roman"/>
          <w:i/>
          <w:iCs/>
          <w:kern w:val="0"/>
          <w:sz w:val="22"/>
          <w:szCs w:val="22"/>
          <w14:ligatures w14:val="none"/>
        </w:rPr>
        <w:t>“Colleges know that a student who visits their campus is much more likely to enroll if admitted.”</w:t>
      </w:r>
      <w:r w:rsidR="001F7165" w:rsidRPr="00BB7121">
        <w:rPr>
          <w:rFonts w:ascii="Times New Roman" w:eastAsia="Times New Roman" w:hAnsi="Times New Roman" w:cs="Times New Roman"/>
          <w:i/>
          <w:iCs/>
          <w:kern w:val="0"/>
          <w:sz w:val="22"/>
          <w:szCs w:val="22"/>
          <w14:ligatures w14:val="none"/>
        </w:rPr>
        <w:t xml:space="preserve"> </w:t>
      </w:r>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w:t>
      </w:r>
      <w:hyperlink r:id="rId40" w:anchor=":~:text=Harberson%20www,be%20part%20of%20the" w:tgtFrame="_blank" w:history="1">
        <w:r w:rsidRPr="00115386">
          <w:rPr>
            <w:rFonts w:ascii="Times New Roman" w:eastAsia="Times New Roman" w:hAnsi="Times New Roman" w:cs="Times New Roman"/>
            <w:color w:val="0000FF"/>
            <w:kern w:val="0"/>
            <w:sz w:val="22"/>
            <w:szCs w:val="22"/>
            <w:u w:val="single"/>
            <w14:ligatures w14:val="none"/>
          </w:rPr>
          <w:t>saraharberson.com</w:t>
        </w:r>
      </w:hyperlink>
      <w:r w:rsidR="001F7165"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A dramatic example from Marquette University showed that </w:t>
      </w:r>
      <w:r w:rsidRPr="00115386">
        <w:rPr>
          <w:rFonts w:ascii="Times New Roman" w:eastAsia="Times New Roman" w:hAnsi="Times New Roman" w:cs="Times New Roman"/>
          <w:b/>
          <w:bCs/>
          <w:kern w:val="0"/>
          <w:sz w:val="22"/>
          <w:szCs w:val="22"/>
          <w14:ligatures w14:val="none"/>
        </w:rPr>
        <w:t>students who visited were 7.5× more likely to matriculate</w:t>
      </w:r>
      <w:r w:rsidRPr="00115386">
        <w:rPr>
          <w:rFonts w:ascii="Times New Roman" w:eastAsia="Times New Roman" w:hAnsi="Times New Roman" w:cs="Times New Roman"/>
          <w:kern w:val="0"/>
          <w:sz w:val="22"/>
          <w:szCs w:val="22"/>
          <w14:ligatures w14:val="none"/>
        </w:rPr>
        <w:t xml:space="preserve"> than those who did not visit</w:t>
      </w:r>
      <w:r w:rsidR="008C1230"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41" w:anchor=":~:text=Through%20some%20combination%20of%20this,the%20heart%20of%20this%20influence" w:tgtFrame="_blank" w:history="1">
        <w:r w:rsidRPr="00115386">
          <w:rPr>
            <w:rFonts w:ascii="Times New Roman" w:eastAsia="Times New Roman" w:hAnsi="Times New Roman" w:cs="Times New Roman"/>
            <w:color w:val="0000FF"/>
            <w:kern w:val="0"/>
            <w:sz w:val="22"/>
            <w:szCs w:val="22"/>
            <w:u w:val="single"/>
            <w14:ligatures w14:val="none"/>
          </w:rPr>
          <w:t>today.marquette.edu</w:t>
        </w:r>
      </w:hyperlink>
      <w:r w:rsidR="008C1230"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While that figure is for a private school, the principle holds at large publics too. A campus tour personalizes the college, builds excitement, and often addresses student and parent concerns. For ASU, which has a huge campus, a visit can help a student picture themselves there and showcase resources (honors college, dorms, labs) that might sway them. We can qualitatively state that </w:t>
      </w:r>
      <w:proofErr w:type="spellStart"/>
      <w:r w:rsidRPr="00115386">
        <w:rPr>
          <w:rFonts w:ascii="Times New Roman" w:eastAsia="Times New Roman" w:hAnsi="Times New Roman" w:cs="Times New Roman"/>
          <w:b/>
          <w:bCs/>
          <w:kern w:val="0"/>
          <w:sz w:val="22"/>
          <w:szCs w:val="22"/>
          <w14:ligatures w14:val="none"/>
        </w:rPr>
        <w:t>y_visit</w:t>
      </w:r>
      <w:proofErr w:type="spellEnd"/>
      <w:r w:rsidRPr="00115386">
        <w:rPr>
          <w:rFonts w:ascii="Times New Roman" w:eastAsia="Times New Roman" w:hAnsi="Times New Roman" w:cs="Times New Roman"/>
          <w:b/>
          <w:bCs/>
          <w:kern w:val="0"/>
          <w:sz w:val="22"/>
          <w:szCs w:val="22"/>
          <w14:ligatures w14:val="none"/>
        </w:rPr>
        <w:t xml:space="preserve"> = “strong positive influence.”</w:t>
      </w:r>
      <w:r w:rsidRPr="00115386">
        <w:rPr>
          <w:rFonts w:ascii="Times New Roman" w:eastAsia="Times New Roman" w:hAnsi="Times New Roman" w:cs="Times New Roman"/>
          <w:kern w:val="0"/>
          <w:sz w:val="22"/>
          <w:szCs w:val="22"/>
          <w14:ligatures w14:val="none"/>
        </w:rPr>
        <w:t xml:space="preserve"> In numeric terms, one might incorporate it as: an admitted student who has toured/attended an event at ASU has, say, a 50+% chance to enroll, versus maybe &lt;20% if they never set foot on campus (exact numbers vary, but directionally true). The enrollment management team often tracks “demonstrated interest” like visits as a predictor of yield. Therefore, encouraging visits (or virtual tours in modern times) for this program’s </w:t>
      </w:r>
      <w:r w:rsidRPr="00115386">
        <w:rPr>
          <w:rFonts w:ascii="Times New Roman" w:eastAsia="Times New Roman" w:hAnsi="Times New Roman" w:cs="Times New Roman"/>
          <w:kern w:val="0"/>
          <w:sz w:val="22"/>
          <w:szCs w:val="22"/>
          <w14:ligatures w14:val="none"/>
        </w:rPr>
        <w:lastRenderedPageBreak/>
        <w:t xml:space="preserve">prospects would likely increase yield. Bottom line: </w:t>
      </w:r>
      <w:r w:rsidRPr="00115386">
        <w:rPr>
          <w:rFonts w:ascii="Times New Roman" w:eastAsia="Times New Roman" w:hAnsi="Times New Roman" w:cs="Times New Roman"/>
          <w:b/>
          <w:bCs/>
          <w:kern w:val="0"/>
          <w:sz w:val="22"/>
          <w:szCs w:val="22"/>
          <w14:ligatures w14:val="none"/>
        </w:rPr>
        <w:t>the campus visit experience greatly increases the likelihood of choosing ASU</w:t>
      </w:r>
      <w:r w:rsidR="008C1230" w:rsidRPr="00BB7121">
        <w:rPr>
          <w:rFonts w:ascii="Times New Roman" w:eastAsia="Times New Roman" w:hAnsi="Times New Roman" w:cs="Times New Roman"/>
          <w:b/>
          <w:bCs/>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42" w:anchor=":~:text=Image%3A%20Hamill%20setting%20up%20a,other%20institutions%20they%20were%20visiting%3F%E2%80%9D" w:tgtFrame="_blank" w:history="1">
        <w:r w:rsidRPr="00115386">
          <w:rPr>
            <w:rFonts w:ascii="Times New Roman" w:eastAsia="Times New Roman" w:hAnsi="Times New Roman" w:cs="Times New Roman"/>
            <w:color w:val="0000FF"/>
            <w:kern w:val="0"/>
            <w:sz w:val="22"/>
            <w:szCs w:val="22"/>
            <w:u w:val="single"/>
            <w14:ligatures w14:val="none"/>
          </w:rPr>
          <w:t>insidehighered.com</w:t>
        </w:r>
      </w:hyperlink>
      <w:r w:rsidRPr="00115386">
        <w:rPr>
          <w:rFonts w:ascii="Times New Roman" w:eastAsia="Times New Roman" w:hAnsi="Times New Roman" w:cs="Times New Roman"/>
          <w:kern w:val="0"/>
          <w:sz w:val="22"/>
          <w:szCs w:val="22"/>
          <w14:ligatures w14:val="none"/>
        </w:rPr>
        <w:t>​</w:t>
      </w:r>
      <w:hyperlink r:id="rId43" w:anchor=":~:text=Through%20some%20combination%20of%20this,the%20heart%20of%20this%20influence" w:tgtFrame="_blank" w:history="1">
        <w:r w:rsidRPr="00115386">
          <w:rPr>
            <w:rFonts w:ascii="Times New Roman" w:eastAsia="Times New Roman" w:hAnsi="Times New Roman" w:cs="Times New Roman"/>
            <w:color w:val="0000FF"/>
            <w:kern w:val="0"/>
            <w:sz w:val="22"/>
            <w:szCs w:val="22"/>
            <w:u w:val="single"/>
            <w14:ligatures w14:val="none"/>
          </w:rPr>
          <w:t>today.</w:t>
        </w:r>
        <w:r w:rsidR="008C1230" w:rsidRPr="00BB7121">
          <w:rPr>
            <w:rFonts w:ascii="Times New Roman" w:eastAsia="Times New Roman" w:hAnsi="Times New Roman" w:cs="Times New Roman"/>
            <w:color w:val="0000FF"/>
            <w:kern w:val="0"/>
            <w:sz w:val="22"/>
            <w:szCs w:val="22"/>
            <w:u w:val="single"/>
            <w14:ligatures w14:val="none"/>
          </w:rPr>
          <w:t xml:space="preserve"> </w:t>
        </w:r>
        <w:r w:rsidRPr="00115386">
          <w:rPr>
            <w:rFonts w:ascii="Times New Roman" w:eastAsia="Times New Roman" w:hAnsi="Times New Roman" w:cs="Times New Roman"/>
            <w:color w:val="0000FF"/>
            <w:kern w:val="0"/>
            <w:sz w:val="22"/>
            <w:szCs w:val="22"/>
            <w:u w:val="single"/>
            <w14:ligatures w14:val="none"/>
          </w:rPr>
          <w:t>marquette.edu</w:t>
        </w:r>
      </w:hyperlink>
      <w:r w:rsidR="008C1230" w:rsidRPr="00BB7121">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t>.</w:t>
      </w:r>
    </w:p>
    <w:p w14:paraId="659D43D3" w14:textId="52D60D81" w:rsidR="00115386" w:rsidRPr="00115386" w:rsidRDefault="00115386" w:rsidP="00BB7121">
      <w:pPr>
        <w:numPr>
          <w:ilvl w:val="0"/>
          <w:numId w:val="6"/>
        </w:numPr>
        <w:spacing w:after="120" w:line="276" w:lineRule="auto"/>
        <w:rPr>
          <w:rFonts w:ascii="Times New Roman" w:eastAsia="Times New Roman" w:hAnsi="Times New Roman" w:cs="Times New Roman"/>
          <w:kern w:val="0"/>
          <w:sz w:val="22"/>
          <w:szCs w:val="22"/>
          <w14:ligatures w14:val="none"/>
        </w:rPr>
      </w:pPr>
      <w:proofErr w:type="spellStart"/>
      <w:r w:rsidRPr="00115386">
        <w:rPr>
          <w:rFonts w:ascii="Times New Roman" w:eastAsia="Times New Roman" w:hAnsi="Times New Roman" w:cs="Times New Roman"/>
          <w:b/>
          <w:bCs/>
          <w:kern w:val="0"/>
          <w:sz w:val="22"/>
          <w:szCs w:val="22"/>
          <w14:ligatures w14:val="none"/>
        </w:rPr>
        <w:t>y_peer</w:t>
      </w:r>
      <w:proofErr w:type="spellEnd"/>
      <w:r w:rsidRPr="00115386">
        <w:rPr>
          <w:rFonts w:ascii="Times New Roman" w:eastAsia="Times New Roman" w:hAnsi="Times New Roman" w:cs="Times New Roman"/>
          <w:b/>
          <w:bCs/>
          <w:kern w:val="0"/>
          <w:sz w:val="22"/>
          <w:szCs w:val="22"/>
          <w14:ligatures w14:val="none"/>
        </w:rPr>
        <w:t xml:space="preserve"> (Peer and family influence on decision):</w:t>
      </w:r>
      <w:r w:rsidRPr="00115386">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High influence from parents and to a lesser extent peers.</w:t>
      </w:r>
      <w:r w:rsidRPr="00115386">
        <w:rPr>
          <w:rFonts w:ascii="Times New Roman" w:eastAsia="Times New Roman" w:hAnsi="Times New Roman" w:cs="Times New Roman"/>
          <w:kern w:val="0"/>
          <w:sz w:val="22"/>
          <w:szCs w:val="22"/>
          <w14:ligatures w14:val="none"/>
        </w:rPr>
        <w:t xml:space="preserve"> The choice of college is often a family decision in the U.S. Parental input</w:t>
      </w:r>
      <w:proofErr w:type="gramStart"/>
      <w:r w:rsidRPr="00115386">
        <w:rPr>
          <w:rFonts w:ascii="Times New Roman" w:eastAsia="Times New Roman" w:hAnsi="Times New Roman" w:cs="Times New Roman"/>
          <w:kern w:val="0"/>
          <w:sz w:val="22"/>
          <w:szCs w:val="22"/>
          <w14:ligatures w14:val="none"/>
        </w:rPr>
        <w:t>, in particular, is</w:t>
      </w:r>
      <w:proofErr w:type="gramEnd"/>
      <w:r w:rsidRPr="00115386">
        <w:rPr>
          <w:rFonts w:ascii="Times New Roman" w:eastAsia="Times New Roman" w:hAnsi="Times New Roman" w:cs="Times New Roman"/>
          <w:kern w:val="0"/>
          <w:sz w:val="22"/>
          <w:szCs w:val="22"/>
          <w14:ligatures w14:val="none"/>
        </w:rPr>
        <w:t xml:space="preserve"> crucial. A recent survey found </w:t>
      </w:r>
      <w:r w:rsidRPr="00115386">
        <w:rPr>
          <w:rFonts w:ascii="Times New Roman" w:eastAsia="Times New Roman" w:hAnsi="Times New Roman" w:cs="Times New Roman"/>
          <w:b/>
          <w:bCs/>
          <w:kern w:val="0"/>
          <w:sz w:val="22"/>
          <w:szCs w:val="22"/>
          <w14:ligatures w14:val="none"/>
        </w:rPr>
        <w:t>48% of high school seniors rated parental influence among their top 5 information sources in choosing a college (up from ~35% just a couple years prior)</w:t>
      </w:r>
      <w:r w:rsidR="008C1230" w:rsidRPr="00BB7121">
        <w:rPr>
          <w:rFonts w:ascii="Times New Roman" w:eastAsia="Times New Roman" w:hAnsi="Times New Roman" w:cs="Times New Roman"/>
          <w:b/>
          <w:bCs/>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w:t>
      </w:r>
      <w:hyperlink r:id="rId44" w:anchor=":~:text=It%E2%80%99s%20easy%20for%20higher%20education,2019%20and%2037%C2%A0percent%20in%202020" w:tgtFrame="_blank" w:history="1">
        <w:r w:rsidRPr="00115386">
          <w:rPr>
            <w:rFonts w:ascii="Times New Roman" w:eastAsia="Times New Roman" w:hAnsi="Times New Roman" w:cs="Times New Roman"/>
            <w:b/>
            <w:bCs/>
            <w:color w:val="0000FF"/>
            <w:kern w:val="0"/>
            <w:sz w:val="22"/>
            <w:szCs w:val="22"/>
            <w:u w:val="single"/>
            <w14:ligatures w14:val="none"/>
          </w:rPr>
          <w:t>insidehighered.com</w:t>
        </w:r>
      </w:hyperlink>
      <w:r w:rsidR="008C1230" w:rsidRPr="00BB7121">
        <w:rPr>
          <w:rFonts w:ascii="Times New Roman" w:eastAsia="Times New Roman" w:hAnsi="Times New Roman" w:cs="Times New Roman"/>
          <w:b/>
          <w:bCs/>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Parents often guide considerations of cost, reputation, and fit. In Arizona, for example, parents might encourage staying in-state for lower tuition or safety reasons. Peer influence is also notable: students are influenced by where their friends apply or go. Research shows that having college-bound friends significantly </w:t>
      </w:r>
      <w:r w:rsidRPr="00115386">
        <w:rPr>
          <w:rFonts w:ascii="Times New Roman" w:eastAsia="Times New Roman" w:hAnsi="Times New Roman" w:cs="Times New Roman"/>
          <w:b/>
          <w:bCs/>
          <w:kern w:val="0"/>
          <w:sz w:val="22"/>
          <w:szCs w:val="22"/>
          <w14:ligatures w14:val="none"/>
        </w:rPr>
        <w:t>increases the likelihood a student will apply to college (and to four-year colleges in particular)</w:t>
      </w:r>
      <w:r w:rsidR="008C1230" w:rsidRPr="00BB7121">
        <w:rPr>
          <w:rFonts w:ascii="Times New Roman" w:eastAsia="Times New Roman" w:hAnsi="Times New Roman" w:cs="Times New Roman"/>
          <w:b/>
          <w:bCs/>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w:t>
      </w:r>
      <w:hyperlink r:id="rId45" w:anchor=":~:text=College,for%20White%20and%20Latino%20students" w:tgtFrame="_blank" w:history="1">
        <w:r w:rsidRPr="00115386">
          <w:rPr>
            <w:rFonts w:ascii="Times New Roman" w:eastAsia="Times New Roman" w:hAnsi="Times New Roman" w:cs="Times New Roman"/>
            <w:b/>
            <w:bCs/>
            <w:color w:val="0000FF"/>
            <w:kern w:val="0"/>
            <w:sz w:val="22"/>
            <w:szCs w:val="22"/>
            <w:u w:val="single"/>
            <w14:ligatures w14:val="none"/>
          </w:rPr>
          <w:t>sciencedirect.com</w:t>
        </w:r>
      </w:hyperlink>
      <w:r w:rsidR="008C1230" w:rsidRPr="00BB7121">
        <w:rPr>
          <w:rFonts w:ascii="Times New Roman" w:eastAsia="Times New Roman" w:hAnsi="Times New Roman" w:cs="Times New Roman"/>
          <w:b/>
          <w:bCs/>
          <w:kern w:val="0"/>
          <w:sz w:val="22"/>
          <w:szCs w:val="22"/>
          <w14:ligatures w14:val="none"/>
        </w:rPr>
        <w:t>)</w:t>
      </w:r>
      <w:r w:rsidRPr="00115386">
        <w:rPr>
          <w:rFonts w:ascii="Times New Roman" w:eastAsia="Times New Roman" w:hAnsi="Times New Roman" w:cs="Times New Roman"/>
          <w:kern w:val="0"/>
          <w:sz w:val="22"/>
          <w:szCs w:val="22"/>
          <w14:ligatures w14:val="none"/>
        </w:rPr>
        <w:t xml:space="preserve">. Likewise, if a student has friends or older siblings attending ASU, they may be more inclined to choose ASU to follow that social network or because they’ve heard positive firsthand accounts. On the flip side, if a student’s close friends are all choosing out-of-state schools, that might nudge them to consider leaving as well. Additionally, “peer pressure” in the context of high achieving environments (like a top high school) can normalize going to prestigious or out-of-state colleges, affecting an individual’s decision. For modeling purposes: </w:t>
      </w:r>
      <w:proofErr w:type="spellStart"/>
      <w:r w:rsidRPr="00115386">
        <w:rPr>
          <w:rFonts w:ascii="Times New Roman" w:eastAsia="Times New Roman" w:hAnsi="Times New Roman" w:cs="Times New Roman"/>
          <w:b/>
          <w:bCs/>
          <w:kern w:val="0"/>
          <w:sz w:val="22"/>
          <w:szCs w:val="22"/>
          <w14:ligatures w14:val="none"/>
        </w:rPr>
        <w:t>y_peer</w:t>
      </w:r>
      <w:proofErr w:type="spellEnd"/>
      <w:r w:rsidRPr="00115386">
        <w:rPr>
          <w:rFonts w:ascii="Times New Roman" w:eastAsia="Times New Roman" w:hAnsi="Times New Roman" w:cs="Times New Roman"/>
          <w:b/>
          <w:bCs/>
          <w:kern w:val="0"/>
          <w:sz w:val="22"/>
          <w:szCs w:val="22"/>
          <w14:ligatures w14:val="none"/>
        </w:rPr>
        <w:t xml:space="preserve"> could be conceptualized qualitatively as a major factor</w:t>
      </w:r>
      <w:r w:rsidRPr="00115386">
        <w:rPr>
          <w:rFonts w:ascii="Times New Roman" w:eastAsia="Times New Roman" w:hAnsi="Times New Roman" w:cs="Times New Roman"/>
          <w:kern w:val="0"/>
          <w:sz w:val="22"/>
          <w:szCs w:val="22"/>
          <w14:ligatures w14:val="none"/>
        </w:rPr>
        <w:t xml:space="preserve"> – e.g., strong family encouragement can tip a student toward ASU or away from it, independent of other factors. To quantify, one might say a student with supportive parents favoring ASU is X% more likely to enroll. But it’s complex. Overall, it’s safe to assert </w:t>
      </w:r>
      <w:r w:rsidRPr="00115386">
        <w:rPr>
          <w:rFonts w:ascii="Times New Roman" w:eastAsia="Times New Roman" w:hAnsi="Times New Roman" w:cs="Times New Roman"/>
          <w:b/>
          <w:bCs/>
          <w:kern w:val="0"/>
          <w:sz w:val="22"/>
          <w:szCs w:val="22"/>
          <w14:ligatures w14:val="none"/>
        </w:rPr>
        <w:t>peer/family influence is among the top influencers</w:t>
      </w:r>
      <w:r w:rsidRPr="00115386">
        <w:rPr>
          <w:rFonts w:ascii="Times New Roman" w:eastAsia="Times New Roman" w:hAnsi="Times New Roman" w:cs="Times New Roman"/>
          <w:kern w:val="0"/>
          <w:sz w:val="22"/>
          <w:szCs w:val="22"/>
          <w14:ligatures w14:val="none"/>
        </w:rPr>
        <w:t xml:space="preserve">. Many students say their final decision involved consulting family the most. So, ensuring parents are informed about the program’s value (and not wary of its unconventional nature) is important for yield. In summary: </w:t>
      </w:r>
      <w:r w:rsidRPr="00115386">
        <w:rPr>
          <w:rFonts w:ascii="Times New Roman" w:eastAsia="Times New Roman" w:hAnsi="Times New Roman" w:cs="Times New Roman"/>
          <w:i/>
          <w:iCs/>
          <w:kern w:val="0"/>
          <w:sz w:val="22"/>
          <w:szCs w:val="22"/>
          <w14:ligatures w14:val="none"/>
        </w:rPr>
        <w:t>Family approval and peer plans can significantly sway enrollment decisions.</w:t>
      </w:r>
      <w:r w:rsidRPr="00115386">
        <w:rPr>
          <w:rFonts w:ascii="Times New Roman" w:eastAsia="Times New Roman" w:hAnsi="Times New Roman" w:cs="Times New Roman"/>
          <w:kern w:val="0"/>
          <w:sz w:val="22"/>
          <w:szCs w:val="22"/>
          <w14:ligatures w14:val="none"/>
        </w:rPr>
        <w:t xml:space="preserve"> Nearly </w:t>
      </w:r>
      <w:r w:rsidRPr="00115386">
        <w:rPr>
          <w:rFonts w:ascii="Times New Roman" w:eastAsia="Times New Roman" w:hAnsi="Times New Roman" w:cs="Times New Roman"/>
          <w:b/>
          <w:bCs/>
          <w:kern w:val="0"/>
          <w:sz w:val="22"/>
          <w:szCs w:val="22"/>
          <w14:ligatures w14:val="none"/>
        </w:rPr>
        <w:t>half of students cite parents as a major influence</w:t>
      </w:r>
      <w:r w:rsidR="00961940" w:rsidRPr="00BB7121">
        <w:rPr>
          <w:rFonts w:ascii="Times New Roman" w:eastAsia="Times New Roman" w:hAnsi="Times New Roman" w:cs="Times New Roman"/>
          <w:b/>
          <w:bCs/>
          <w:kern w:val="0"/>
          <w:sz w:val="22"/>
          <w:szCs w:val="22"/>
          <w14:ligatures w14:val="none"/>
        </w:rPr>
        <w:t xml:space="preserve"> (</w:t>
      </w:r>
      <w:r w:rsidRPr="00115386">
        <w:rPr>
          <w:rFonts w:ascii="Times New Roman" w:eastAsia="Times New Roman" w:hAnsi="Times New Roman" w:cs="Times New Roman"/>
          <w:b/>
          <w:bCs/>
          <w:kern w:val="0"/>
          <w:sz w:val="22"/>
          <w:szCs w:val="22"/>
          <w14:ligatures w14:val="none"/>
        </w:rPr>
        <w:t>​</w:t>
      </w:r>
      <w:hyperlink r:id="rId46" w:anchor=":~:text=It%E2%80%99s%20easy%20for%20higher%20education,2019%20and%2037%C2%A0percent%20in%202020" w:tgtFrame="_blank" w:history="1">
        <w:r w:rsidRPr="00115386">
          <w:rPr>
            <w:rFonts w:ascii="Times New Roman" w:eastAsia="Times New Roman" w:hAnsi="Times New Roman" w:cs="Times New Roman"/>
            <w:b/>
            <w:bCs/>
            <w:color w:val="0000FF"/>
            <w:kern w:val="0"/>
            <w:sz w:val="22"/>
            <w:szCs w:val="22"/>
            <w:u w:val="single"/>
            <w14:ligatures w14:val="none"/>
          </w:rPr>
          <w:t>insidehighered.com</w:t>
        </w:r>
      </w:hyperlink>
      <w:r w:rsidR="00961940" w:rsidRPr="00BB7121">
        <w:rPr>
          <w:rFonts w:ascii="Times New Roman" w:eastAsia="Times New Roman" w:hAnsi="Times New Roman" w:cs="Times New Roman"/>
          <w:b/>
          <w:bCs/>
          <w:kern w:val="0"/>
          <w:sz w:val="22"/>
          <w:szCs w:val="22"/>
          <w14:ligatures w14:val="none"/>
        </w:rPr>
        <w:t>)</w:t>
      </w:r>
      <w:r w:rsidRPr="00115386">
        <w:rPr>
          <w:rFonts w:ascii="Times New Roman" w:eastAsia="Times New Roman" w:hAnsi="Times New Roman" w:cs="Times New Roman"/>
          <w:kern w:val="0"/>
          <w:sz w:val="22"/>
          <w:szCs w:val="22"/>
          <w14:ligatures w14:val="none"/>
        </w:rPr>
        <w:t>, and friends’ choices and advice also play a considerable role (though harder to quantify). Programs often involve parents in recruiting (sending info, inviting them to visit days) precisely because of this influence.</w:t>
      </w:r>
    </w:p>
    <w:p w14:paraId="5D3FD21D" w14:textId="77777777" w:rsidR="00115386" w:rsidRPr="00BB7121" w:rsidRDefault="00115386" w:rsidP="00BB7121">
      <w:pPr>
        <w:pStyle w:val="Heading1"/>
        <w:rPr>
          <w:rFonts w:eastAsia="Times New Roman"/>
        </w:rPr>
      </w:pPr>
      <w:r w:rsidRPr="00BB7121">
        <w:rPr>
          <w:rFonts w:eastAsia="Times New Roman"/>
        </w:rPr>
        <w:t>Sources:</w:t>
      </w:r>
    </w:p>
    <w:p w14:paraId="746C81EA" w14:textId="028E4D25"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Arizona high school graduate projections and trends</w:t>
      </w:r>
      <w:r w:rsidR="00DE6DC1"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47" w:anchor=":~:text=f%20Arizona%20is%20projected%20to,increase%20only%20slightly%2C%20to%2055" w:tgtFrame="_blank" w:history="1">
        <w:r w:rsidRPr="00115386">
          <w:rPr>
            <w:rFonts w:ascii="Times New Roman" w:eastAsia="Times New Roman" w:hAnsi="Times New Roman" w:cs="Times New Roman"/>
            <w:color w:val="0000FF"/>
            <w:kern w:val="0"/>
            <w:sz w:val="22"/>
            <w:szCs w:val="22"/>
            <w:u w:val="single"/>
            <w14:ligatures w14:val="none"/>
          </w:rPr>
          <w:t>wiche.edu</w:t>
        </w:r>
      </w:hyperlink>
      <w:r w:rsidRPr="00115386">
        <w:rPr>
          <w:rFonts w:ascii="Times New Roman" w:eastAsia="Times New Roman" w:hAnsi="Times New Roman" w:cs="Times New Roman"/>
          <w:kern w:val="0"/>
          <w:sz w:val="22"/>
          <w:szCs w:val="22"/>
          <w14:ligatures w14:val="none"/>
        </w:rPr>
        <w:t>​</w:t>
      </w:r>
      <w:hyperlink r:id="rId48" w:anchor=":~:text=Arizona%E2%80%99s%20public%20graduating%20classes%20will,Nevada%E2%80%99s%20public%20graduating%20classes" w:tgtFrame="_blank" w:history="1">
        <w:r w:rsidRPr="00115386">
          <w:rPr>
            <w:rFonts w:ascii="Times New Roman" w:eastAsia="Times New Roman" w:hAnsi="Times New Roman" w:cs="Times New Roman"/>
            <w:color w:val="0000FF"/>
            <w:kern w:val="0"/>
            <w:sz w:val="22"/>
            <w:szCs w:val="22"/>
            <w:u w:val="single"/>
            <w14:ligatures w14:val="none"/>
          </w:rPr>
          <w:t>news.harvard.edu</w:t>
        </w:r>
      </w:hyperlink>
      <w:r w:rsidR="00DE6DC1" w:rsidRPr="00BB7121">
        <w:rPr>
          <w:rFonts w:ascii="Times New Roman" w:eastAsia="Times New Roman" w:hAnsi="Times New Roman" w:cs="Times New Roman"/>
          <w:kern w:val="0"/>
          <w:sz w:val="22"/>
          <w:szCs w:val="22"/>
          <w14:ligatures w14:val="none"/>
        </w:rPr>
        <w:t>)</w:t>
      </w:r>
    </w:p>
    <w:p w14:paraId="01C0F6FB" w14:textId="799C5BE8"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U.S. high school graduate peak in 2025</w:t>
      </w:r>
      <w:r w:rsidR="00DE6DC1"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49" w:anchor=":~:text=%2A%20,S" w:tgtFrame="_blank" w:history="1">
        <w:r w:rsidRPr="00115386">
          <w:rPr>
            <w:rFonts w:ascii="Times New Roman" w:eastAsia="Times New Roman" w:hAnsi="Times New Roman" w:cs="Times New Roman"/>
            <w:color w:val="0000FF"/>
            <w:kern w:val="0"/>
            <w:sz w:val="22"/>
            <w:szCs w:val="22"/>
            <w:u w:val="single"/>
            <w14:ligatures w14:val="none"/>
          </w:rPr>
          <w:t>educationaladvisors.com</w:t>
        </w:r>
      </w:hyperlink>
      <w:r w:rsidR="00DE6DC1" w:rsidRPr="00BB7121">
        <w:rPr>
          <w:rFonts w:ascii="Times New Roman" w:eastAsia="Times New Roman" w:hAnsi="Times New Roman" w:cs="Times New Roman"/>
          <w:kern w:val="0"/>
          <w:sz w:val="22"/>
          <w:szCs w:val="22"/>
          <w14:ligatures w14:val="none"/>
        </w:rPr>
        <w:t>)</w:t>
      </w:r>
    </w:p>
    <w:p w14:paraId="62CFB028" w14:textId="3A50CB05"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Arizona college-going rates (4-year vs 2-year)</w:t>
      </w:r>
      <w:r w:rsidR="00DE6DC1"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0" w:anchor=":~:text=Current%20enrollment%20data%20reflects%20that,8%20percent2"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Pr="00115386">
        <w:rPr>
          <w:rFonts w:ascii="Times New Roman" w:eastAsia="Times New Roman" w:hAnsi="Times New Roman" w:cs="Times New Roman"/>
          <w:kern w:val="0"/>
          <w:sz w:val="22"/>
          <w:szCs w:val="22"/>
          <w14:ligatures w14:val="none"/>
        </w:rPr>
        <w:t>​</w:t>
      </w:r>
      <w:hyperlink r:id="rId51" w:anchor=":~:text=match%20at%20L734%2023.8,52.6"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DE6DC1" w:rsidRPr="00BB7121">
        <w:rPr>
          <w:rFonts w:ascii="Times New Roman" w:eastAsia="Times New Roman" w:hAnsi="Times New Roman" w:cs="Times New Roman"/>
          <w:kern w:val="0"/>
          <w:sz w:val="22"/>
          <w:szCs w:val="22"/>
          <w14:ligatures w14:val="none"/>
        </w:rPr>
        <w:t>)</w:t>
      </w:r>
    </w:p>
    <w:p w14:paraId="54A5D87B" w14:textId="6C5670CB"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Proportion of AZ students attending in-state universities</w:t>
      </w:r>
      <w:r w:rsidR="00DE6DC1"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2" w:anchor=":~:text="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DE6DC1" w:rsidRPr="00BB7121">
        <w:rPr>
          <w:rFonts w:ascii="Times New Roman" w:eastAsia="Times New Roman" w:hAnsi="Times New Roman" w:cs="Times New Roman"/>
          <w:kern w:val="0"/>
          <w:sz w:val="22"/>
          <w:szCs w:val="22"/>
          <w14:ligatures w14:val="none"/>
        </w:rPr>
        <w:t>)</w:t>
      </w:r>
    </w:p>
    <w:p w14:paraId="796ED161" w14:textId="3DD8E88E"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ASU enrollment facts (in-state vs out-of-state)</w:t>
      </w:r>
      <w:r w:rsidR="00DE6DC1"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3" w:anchor=":~:text=fall%20semester%20are%20new%20to,the%20university" w:tgtFrame="_blank" w:history="1">
        <w:r w:rsidRPr="00115386">
          <w:rPr>
            <w:rFonts w:ascii="Times New Roman" w:eastAsia="Times New Roman" w:hAnsi="Times New Roman" w:cs="Times New Roman"/>
            <w:color w:val="0000FF"/>
            <w:kern w:val="0"/>
            <w:sz w:val="22"/>
            <w:szCs w:val="22"/>
            <w:u w:val="single"/>
            <w14:ligatures w14:val="none"/>
          </w:rPr>
          <w:t>news.asu.edu</w:t>
        </w:r>
      </w:hyperlink>
      <w:r w:rsidRPr="00115386">
        <w:rPr>
          <w:rFonts w:ascii="Times New Roman" w:eastAsia="Times New Roman" w:hAnsi="Times New Roman" w:cs="Times New Roman"/>
          <w:kern w:val="0"/>
          <w:sz w:val="22"/>
          <w:szCs w:val="22"/>
          <w14:ligatures w14:val="none"/>
        </w:rPr>
        <w:t>​</w:t>
      </w:r>
      <w:hyperlink r:id="rId54" w:anchor=":~:text=Together%2C%20these%20nonresident%20undergraduates%20now,all%20undergraduate%20students%20at%20ASU" w:tgtFrame="_blank" w:history="1">
        <w:r w:rsidRPr="00115386">
          <w:rPr>
            <w:rFonts w:ascii="Times New Roman" w:eastAsia="Times New Roman" w:hAnsi="Times New Roman" w:cs="Times New Roman"/>
            <w:color w:val="0000FF"/>
            <w:kern w:val="0"/>
            <w:sz w:val="22"/>
            <w:szCs w:val="22"/>
            <w:u w:val="single"/>
            <w14:ligatures w14:val="none"/>
          </w:rPr>
          <w:t>azregents.edu</w:t>
        </w:r>
      </w:hyperlink>
      <w:r w:rsidR="00DE6DC1" w:rsidRPr="00BB7121">
        <w:rPr>
          <w:rFonts w:ascii="Times New Roman" w:eastAsia="Times New Roman" w:hAnsi="Times New Roman" w:cs="Times New Roman"/>
          <w:kern w:val="0"/>
          <w:sz w:val="22"/>
          <w:szCs w:val="22"/>
          <w14:ligatures w14:val="none"/>
        </w:rPr>
        <w:t>)</w:t>
      </w:r>
    </w:p>
    <w:p w14:paraId="2B636941" w14:textId="74F4645D"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Student satisfaction at ASU (Niche survey)</w:t>
      </w:r>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5" w:anchor=":~:text=Campus%20Quality" w:tgtFrame="_blank" w:history="1">
        <w:r w:rsidRPr="00115386">
          <w:rPr>
            <w:rFonts w:ascii="Times New Roman" w:eastAsia="Times New Roman" w:hAnsi="Times New Roman" w:cs="Times New Roman"/>
            <w:color w:val="0000FF"/>
            <w:kern w:val="0"/>
            <w:sz w:val="22"/>
            <w:szCs w:val="22"/>
            <w:u w:val="single"/>
            <w14:ligatures w14:val="none"/>
          </w:rPr>
          <w:t>niche.com</w:t>
        </w:r>
      </w:hyperlink>
      <w:r w:rsidRPr="00115386">
        <w:rPr>
          <w:rFonts w:ascii="Times New Roman" w:eastAsia="Times New Roman" w:hAnsi="Times New Roman" w:cs="Times New Roman"/>
          <w:kern w:val="0"/>
          <w:sz w:val="22"/>
          <w:szCs w:val="22"/>
          <w14:ligatures w14:val="none"/>
        </w:rPr>
        <w:t>​</w:t>
      </w:r>
      <w:hyperlink r:id="rId56" w:anchor=":~:text=Based%20on%20582%20responses" w:tgtFrame="_blank" w:history="1">
        <w:r w:rsidRPr="00115386">
          <w:rPr>
            <w:rFonts w:ascii="Times New Roman" w:eastAsia="Times New Roman" w:hAnsi="Times New Roman" w:cs="Times New Roman"/>
            <w:color w:val="0000FF"/>
            <w:kern w:val="0"/>
            <w:sz w:val="22"/>
            <w:szCs w:val="22"/>
            <w:u w:val="single"/>
            <w14:ligatures w14:val="none"/>
          </w:rPr>
          <w:t>niche.com</w:t>
        </w:r>
      </w:hyperlink>
      <w:r w:rsidR="00CF587C" w:rsidRPr="00BB7121">
        <w:rPr>
          <w:rFonts w:ascii="Times New Roman" w:eastAsia="Times New Roman" w:hAnsi="Times New Roman" w:cs="Times New Roman"/>
          <w:kern w:val="0"/>
          <w:sz w:val="22"/>
          <w:szCs w:val="22"/>
          <w14:ligatures w14:val="none"/>
        </w:rPr>
        <w:t>)</w:t>
      </w:r>
    </w:p>
    <w:p w14:paraId="1FC9B590" w14:textId="1D7A62A6"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Importance of number of majors/campus life in college choice</w:t>
      </w:r>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7" w:anchor=":~:text=Washington%2C%20D,in%20influencing%20students%E2%80%99%20college%20decisions" w:tgtFrame="_blank" w:history="1">
        <w:r w:rsidRPr="00115386">
          <w:rPr>
            <w:rFonts w:ascii="Times New Roman" w:eastAsia="Times New Roman" w:hAnsi="Times New Roman" w:cs="Times New Roman"/>
            <w:color w:val="0000FF"/>
            <w:kern w:val="0"/>
            <w:sz w:val="22"/>
            <w:szCs w:val="22"/>
            <w:u w:val="single"/>
            <w14:ligatures w14:val="none"/>
          </w:rPr>
          <w:t>eab.com</w:t>
        </w:r>
      </w:hyperlink>
      <w:r w:rsidR="00CF587C" w:rsidRPr="00BB7121">
        <w:rPr>
          <w:rFonts w:ascii="Times New Roman" w:eastAsia="Times New Roman" w:hAnsi="Times New Roman" w:cs="Times New Roman"/>
          <w:kern w:val="0"/>
          <w:sz w:val="22"/>
          <w:szCs w:val="22"/>
          <w14:ligatures w14:val="none"/>
        </w:rPr>
        <w:t>)</w:t>
      </w:r>
    </w:p>
    <w:p w14:paraId="18470BB7" w14:textId="153A2876"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Study abroad influence on college choice (Terra Dotta survey)​</w:t>
      </w:r>
      <w:r w:rsidR="00CF587C" w:rsidRPr="00BB7121">
        <w:rPr>
          <w:rFonts w:ascii="Times New Roman" w:eastAsia="Times New Roman" w:hAnsi="Times New Roman" w:cs="Times New Roman"/>
          <w:kern w:val="0"/>
          <w:sz w:val="22"/>
          <w:szCs w:val="22"/>
          <w14:ligatures w14:val="none"/>
        </w:rPr>
        <w:t xml:space="preserve"> (</w:t>
      </w:r>
      <w:hyperlink r:id="rId58" w:anchor=":~:text=Many%20students%20learn%20about%20study,to%20attend%20their%20chosen%20university" w:tgtFrame="_blank" w:history="1">
        <w:r w:rsidRPr="00115386">
          <w:rPr>
            <w:rFonts w:ascii="Times New Roman" w:eastAsia="Times New Roman" w:hAnsi="Times New Roman" w:cs="Times New Roman"/>
            <w:color w:val="0000FF"/>
            <w:kern w:val="0"/>
            <w:sz w:val="22"/>
            <w:szCs w:val="22"/>
            <w:u w:val="single"/>
            <w14:ligatures w14:val="none"/>
          </w:rPr>
          <w:t>universitybusiness.com</w:t>
        </w:r>
      </w:hyperlink>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r w:rsidRPr="00115386">
        <w:rPr>
          <w:rFonts w:ascii="Times New Roman" w:eastAsia="Times New Roman" w:hAnsi="Times New Roman" w:cs="Times New Roman"/>
          <w:kern w:val="0"/>
          <w:sz w:val="22"/>
          <w:szCs w:val="22"/>
          <w14:ligatures w14:val="none"/>
        </w:rPr>
        <w:fldChar w:fldCharType="begin"/>
      </w:r>
      <w:r w:rsidRPr="00115386">
        <w:rPr>
          <w:rFonts w:ascii="Times New Roman" w:eastAsia="Times New Roman" w:hAnsi="Times New Roman" w:cs="Times New Roman"/>
          <w:kern w:val="0"/>
          <w:sz w:val="22"/>
          <w:szCs w:val="22"/>
          <w14:ligatures w14:val="none"/>
        </w:rPr>
        <w:instrText>HYPERLINK "https://universitybusiness.com/what-drives-student-interest-in-study-abroad-in-2024/" \l ":~:text=An%20interest%20in%20intercultural%20experiences,countries%20during%20weekends%20and%20breaks" \t "_blank"</w:instrText>
      </w:r>
      <w:r w:rsidRPr="00115386">
        <w:rPr>
          <w:rFonts w:ascii="Times New Roman" w:eastAsia="Times New Roman" w:hAnsi="Times New Roman" w:cs="Times New Roman"/>
          <w:kern w:val="0"/>
          <w:sz w:val="22"/>
          <w:szCs w:val="22"/>
          <w14:ligatures w14:val="none"/>
        </w:rPr>
      </w:r>
      <w:r w:rsidRPr="00115386">
        <w:rPr>
          <w:rFonts w:ascii="Times New Roman" w:eastAsia="Times New Roman" w:hAnsi="Times New Roman" w:cs="Times New Roman"/>
          <w:kern w:val="0"/>
          <w:sz w:val="22"/>
          <w:szCs w:val="22"/>
          <w14:ligatures w14:val="none"/>
        </w:rPr>
        <w:fldChar w:fldCharType="separate"/>
      </w:r>
      <w:r w:rsidRPr="00115386">
        <w:rPr>
          <w:rFonts w:ascii="Times New Roman" w:eastAsia="Times New Roman" w:hAnsi="Times New Roman" w:cs="Times New Roman"/>
          <w:color w:val="0000FF"/>
          <w:kern w:val="0"/>
          <w:sz w:val="22"/>
          <w:szCs w:val="22"/>
          <w:u w:val="single"/>
          <w14:ligatures w14:val="none"/>
        </w:rPr>
        <w:t>universitybusiness.com</w:t>
      </w:r>
      <w:r w:rsidRPr="00115386">
        <w:rPr>
          <w:rFonts w:ascii="Times New Roman" w:eastAsia="Times New Roman" w:hAnsi="Times New Roman" w:cs="Times New Roman"/>
          <w:kern w:val="0"/>
          <w:sz w:val="22"/>
          <w:szCs w:val="22"/>
          <w14:ligatures w14:val="none"/>
        </w:rPr>
        <w:fldChar w:fldCharType="end"/>
      </w:r>
      <w:r w:rsidR="00CF587C" w:rsidRPr="00BB7121">
        <w:rPr>
          <w:rFonts w:ascii="Times New Roman" w:eastAsia="Times New Roman" w:hAnsi="Times New Roman" w:cs="Times New Roman"/>
          <w:kern w:val="0"/>
          <w:sz w:val="22"/>
          <w:szCs w:val="22"/>
          <w14:ligatures w14:val="none"/>
        </w:rPr>
        <w:t>)</w:t>
      </w:r>
    </w:p>
    <w:p w14:paraId="78991A02" w14:textId="21EE5FA0"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lastRenderedPageBreak/>
        <w:t>ASU financial aid statistics</w:t>
      </w:r>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59" w:anchor=":~:text=87"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0" w:anchor=":~:text=65"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Pr="00115386">
        <w:rPr>
          <w:rFonts w:ascii="Times New Roman" w:eastAsia="Times New Roman" w:hAnsi="Times New Roman" w:cs="Times New Roman"/>
          <w:kern w:val="0"/>
          <w:sz w:val="22"/>
          <w:szCs w:val="22"/>
          <w14:ligatures w14:val="none"/>
        </w:rPr>
        <w:t>​</w:t>
      </w:r>
      <w:r w:rsidR="00CF587C" w:rsidRPr="00BB7121">
        <w:rPr>
          <w:rFonts w:ascii="Times New Roman" w:eastAsia="Times New Roman" w:hAnsi="Times New Roman" w:cs="Times New Roman"/>
          <w:kern w:val="0"/>
          <w:sz w:val="22"/>
          <w:szCs w:val="22"/>
          <w14:ligatures w14:val="none"/>
        </w:rPr>
        <w:t xml:space="preserve">, </w:t>
      </w:r>
      <w:hyperlink r:id="rId61" w:anchor=":~:text=45" w:tgtFrame="_blank" w:history="1">
        <w:r w:rsidRPr="00115386">
          <w:rPr>
            <w:rFonts w:ascii="Times New Roman" w:eastAsia="Times New Roman" w:hAnsi="Times New Roman" w:cs="Times New Roman"/>
            <w:color w:val="0000FF"/>
            <w:kern w:val="0"/>
            <w:sz w:val="22"/>
            <w:szCs w:val="22"/>
            <w:u w:val="single"/>
            <w14:ligatures w14:val="none"/>
          </w:rPr>
          <w:t>admission.asu.edu</w:t>
        </w:r>
      </w:hyperlink>
      <w:r w:rsidR="00CF587C" w:rsidRPr="00BB7121">
        <w:rPr>
          <w:rFonts w:ascii="Times New Roman" w:eastAsia="Times New Roman" w:hAnsi="Times New Roman" w:cs="Times New Roman"/>
          <w:kern w:val="0"/>
          <w:sz w:val="22"/>
          <w:szCs w:val="22"/>
          <w14:ligatures w14:val="none"/>
        </w:rPr>
        <w:t>)</w:t>
      </w:r>
    </w:p>
    <w:p w14:paraId="2487B737" w14:textId="7D9D68D9"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ASU acceptance rate (Common Data Set)</w:t>
      </w:r>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2" w:anchor=":~:text=ASU%E2%80%99s%20acceptance%20rate%20is%2089.8,you%20will%20need%20to%20perform" w:tgtFrame="_blank" w:history="1">
        <w:r w:rsidRPr="00115386">
          <w:rPr>
            <w:rFonts w:ascii="Times New Roman" w:eastAsia="Times New Roman" w:hAnsi="Times New Roman" w:cs="Times New Roman"/>
            <w:color w:val="0000FF"/>
            <w:kern w:val="0"/>
            <w:sz w:val="22"/>
            <w:szCs w:val="22"/>
            <w:u w:val="single"/>
            <w14:ligatures w14:val="none"/>
          </w:rPr>
          <w:t>collegeessayguy.com</w:t>
        </w:r>
      </w:hyperlink>
      <w:r w:rsidR="00CF587C" w:rsidRPr="00BB7121">
        <w:rPr>
          <w:rFonts w:ascii="Times New Roman" w:eastAsia="Times New Roman" w:hAnsi="Times New Roman" w:cs="Times New Roman"/>
          <w:kern w:val="0"/>
          <w:sz w:val="22"/>
          <w:szCs w:val="22"/>
          <w14:ligatures w14:val="none"/>
        </w:rPr>
        <w:t>)</w:t>
      </w:r>
    </w:p>
    <w:p w14:paraId="058C6F75" w14:textId="600D9FA3"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ASU yield rate example</w:t>
      </w:r>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3" w:anchor=":~:text=Trends%20www,admitted%20students%2C%20it%20was" w:tgtFrame="_blank" w:history="1">
        <w:r w:rsidRPr="00115386">
          <w:rPr>
            <w:rFonts w:ascii="Times New Roman" w:eastAsia="Times New Roman" w:hAnsi="Times New Roman" w:cs="Times New Roman"/>
            <w:color w:val="0000FF"/>
            <w:kern w:val="0"/>
            <w:sz w:val="22"/>
            <w:szCs w:val="22"/>
            <w:u w:val="single"/>
            <w14:ligatures w14:val="none"/>
          </w:rPr>
          <w:t>collegedroid.com</w:t>
        </w:r>
      </w:hyperlink>
      <w:r w:rsidRPr="00115386">
        <w:rPr>
          <w:rFonts w:ascii="Times New Roman" w:eastAsia="Times New Roman" w:hAnsi="Times New Roman" w:cs="Times New Roman"/>
          <w:kern w:val="0"/>
          <w:sz w:val="22"/>
          <w:szCs w:val="22"/>
          <w14:ligatures w14:val="none"/>
        </w:rPr>
        <w:t>​</w:t>
      </w:r>
      <w:r w:rsidR="00CF587C" w:rsidRPr="00BB7121">
        <w:rPr>
          <w:rFonts w:ascii="Times New Roman" w:eastAsia="Times New Roman" w:hAnsi="Times New Roman" w:cs="Times New Roman"/>
          <w:kern w:val="0"/>
          <w:sz w:val="22"/>
          <w:szCs w:val="22"/>
          <w14:ligatures w14:val="none"/>
        </w:rPr>
        <w:t xml:space="preserve">, </w:t>
      </w:r>
      <w:hyperlink r:id="rId64" w:anchor=":~:text=Students%20www," w:tgtFrame="_blank" w:history="1">
        <w:r w:rsidRPr="00115386">
          <w:rPr>
            <w:rFonts w:ascii="Times New Roman" w:eastAsia="Times New Roman" w:hAnsi="Times New Roman" w:cs="Times New Roman"/>
            <w:color w:val="0000FF"/>
            <w:kern w:val="0"/>
            <w:sz w:val="22"/>
            <w:szCs w:val="22"/>
            <w:u w:val="single"/>
            <w14:ligatures w14:val="none"/>
          </w:rPr>
          <w:t>shiksha.com</w:t>
        </w:r>
      </w:hyperlink>
      <w:r w:rsidR="00CF587C" w:rsidRPr="00BB7121">
        <w:rPr>
          <w:rFonts w:ascii="Times New Roman" w:eastAsia="Times New Roman" w:hAnsi="Times New Roman" w:cs="Times New Roman"/>
          <w:kern w:val="0"/>
          <w:sz w:val="22"/>
          <w:szCs w:val="22"/>
          <w14:ligatures w14:val="none"/>
        </w:rPr>
        <w:t>)</w:t>
      </w:r>
    </w:p>
    <w:p w14:paraId="779C9100" w14:textId="060AF983"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Impact of campus visits on yield</w:t>
      </w:r>
      <w:r w:rsidR="00CF587C"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5" w:anchor=":~:text=Image%3A%20Hamill%20setting%20up%20a,other%20institutions%20they%20were%20visiting%3F%E2%80%9D" w:tgtFrame="_blank" w:history="1">
        <w:r w:rsidRPr="00115386">
          <w:rPr>
            <w:rFonts w:ascii="Times New Roman" w:eastAsia="Times New Roman" w:hAnsi="Times New Roman" w:cs="Times New Roman"/>
            <w:color w:val="0000FF"/>
            <w:kern w:val="0"/>
            <w:sz w:val="22"/>
            <w:szCs w:val="22"/>
            <w:u w:val="single"/>
            <w14:ligatures w14:val="none"/>
          </w:rPr>
          <w:t>insidehighered.com</w:t>
        </w:r>
      </w:hyperlink>
      <w:r w:rsidRPr="00115386">
        <w:rPr>
          <w:rFonts w:ascii="Times New Roman" w:eastAsia="Times New Roman" w:hAnsi="Times New Roman" w:cs="Times New Roman"/>
          <w:kern w:val="0"/>
          <w:sz w:val="22"/>
          <w:szCs w:val="22"/>
          <w14:ligatures w14:val="none"/>
        </w:rPr>
        <w:t>​</w:t>
      </w:r>
      <w:r w:rsidR="00CF587C" w:rsidRPr="00BB7121">
        <w:rPr>
          <w:rFonts w:ascii="Times New Roman" w:eastAsia="Times New Roman" w:hAnsi="Times New Roman" w:cs="Times New Roman"/>
          <w:kern w:val="0"/>
          <w:sz w:val="22"/>
          <w:szCs w:val="22"/>
          <w14:ligatures w14:val="none"/>
        </w:rPr>
        <w:t xml:space="preserve">, </w:t>
      </w:r>
      <w:hyperlink r:id="rId66" w:anchor=":~:text=Through%20some%20combination%20of%20this,the%20heart%20of%20this%20influence" w:tgtFrame="_blank" w:history="1">
        <w:r w:rsidRPr="00115386">
          <w:rPr>
            <w:rFonts w:ascii="Times New Roman" w:eastAsia="Times New Roman" w:hAnsi="Times New Roman" w:cs="Times New Roman"/>
            <w:color w:val="0000FF"/>
            <w:kern w:val="0"/>
            <w:sz w:val="22"/>
            <w:szCs w:val="22"/>
            <w:u w:val="single"/>
            <w14:ligatures w14:val="none"/>
          </w:rPr>
          <w:t>today.marquette.edu</w:t>
        </w:r>
      </w:hyperlink>
      <w:r w:rsidR="00CF587C" w:rsidRPr="00BB7121">
        <w:rPr>
          <w:rFonts w:ascii="Times New Roman" w:eastAsia="Times New Roman" w:hAnsi="Times New Roman" w:cs="Times New Roman"/>
          <w:kern w:val="0"/>
          <w:sz w:val="22"/>
          <w:szCs w:val="22"/>
          <w14:ligatures w14:val="none"/>
        </w:rPr>
        <w:t>)</w:t>
      </w:r>
    </w:p>
    <w:p w14:paraId="4C73A15D" w14:textId="7499BD43"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Parental influence on college decisions (EAB survey)</w:t>
      </w:r>
      <w:r w:rsidR="00300A70"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7" w:anchor=":~:text=It%E2%80%99s%20easy%20for%20higher%20education,2019%20and%2037%C2%A0percent%20in%202020" w:tgtFrame="_blank" w:history="1">
        <w:r w:rsidRPr="00115386">
          <w:rPr>
            <w:rFonts w:ascii="Times New Roman" w:eastAsia="Times New Roman" w:hAnsi="Times New Roman" w:cs="Times New Roman"/>
            <w:color w:val="0000FF"/>
            <w:kern w:val="0"/>
            <w:sz w:val="22"/>
            <w:szCs w:val="22"/>
            <w:u w:val="single"/>
            <w14:ligatures w14:val="none"/>
          </w:rPr>
          <w:t>insidehighered.com</w:t>
        </w:r>
      </w:hyperlink>
      <w:r w:rsidR="00300A70" w:rsidRPr="00BB7121">
        <w:rPr>
          <w:rFonts w:ascii="Times New Roman" w:eastAsia="Times New Roman" w:hAnsi="Times New Roman" w:cs="Times New Roman"/>
          <w:kern w:val="0"/>
          <w:sz w:val="22"/>
          <w:szCs w:val="22"/>
          <w14:ligatures w14:val="none"/>
        </w:rPr>
        <w:t>)</w:t>
      </w:r>
    </w:p>
    <w:p w14:paraId="0B024A13" w14:textId="0D711E37" w:rsidR="00115386" w:rsidRPr="00115386" w:rsidRDefault="00115386" w:rsidP="00BB7121">
      <w:pPr>
        <w:numPr>
          <w:ilvl w:val="0"/>
          <w:numId w:val="7"/>
        </w:numPr>
        <w:spacing w:after="120" w:line="276" w:lineRule="auto"/>
        <w:rPr>
          <w:rFonts w:ascii="Times New Roman" w:eastAsia="Times New Roman" w:hAnsi="Times New Roman" w:cs="Times New Roman"/>
          <w:kern w:val="0"/>
          <w:sz w:val="22"/>
          <w:szCs w:val="22"/>
          <w14:ligatures w14:val="none"/>
        </w:rPr>
      </w:pPr>
      <w:r w:rsidRPr="00115386">
        <w:rPr>
          <w:rFonts w:ascii="Times New Roman" w:eastAsia="Times New Roman" w:hAnsi="Times New Roman" w:cs="Times New Roman"/>
          <w:kern w:val="0"/>
          <w:sz w:val="22"/>
          <w:szCs w:val="22"/>
          <w14:ligatures w14:val="none"/>
        </w:rPr>
        <w:t>Friend influence on college-going behavior</w:t>
      </w:r>
      <w:r w:rsidR="00300A70" w:rsidRPr="00BB7121">
        <w:rPr>
          <w:rFonts w:ascii="Times New Roman" w:eastAsia="Times New Roman" w:hAnsi="Times New Roman" w:cs="Times New Roman"/>
          <w:kern w:val="0"/>
          <w:sz w:val="22"/>
          <w:szCs w:val="22"/>
          <w14:ligatures w14:val="none"/>
        </w:rPr>
        <w:t xml:space="preserve"> (</w:t>
      </w:r>
      <w:r w:rsidRPr="00115386">
        <w:rPr>
          <w:rFonts w:ascii="Times New Roman" w:eastAsia="Times New Roman" w:hAnsi="Times New Roman" w:cs="Times New Roman"/>
          <w:kern w:val="0"/>
          <w:sz w:val="22"/>
          <w:szCs w:val="22"/>
          <w14:ligatures w14:val="none"/>
        </w:rPr>
        <w:t>​</w:t>
      </w:r>
      <w:hyperlink r:id="rId68" w:anchor=":~:text=College,for%20White%20and%20Latino%20students" w:tgtFrame="_blank" w:history="1">
        <w:r w:rsidRPr="00115386">
          <w:rPr>
            <w:rFonts w:ascii="Times New Roman" w:eastAsia="Times New Roman" w:hAnsi="Times New Roman" w:cs="Times New Roman"/>
            <w:color w:val="0000FF"/>
            <w:kern w:val="0"/>
            <w:sz w:val="22"/>
            <w:szCs w:val="22"/>
            <w:u w:val="single"/>
            <w14:ligatures w14:val="none"/>
          </w:rPr>
          <w:t>sciencedirect.com</w:t>
        </w:r>
      </w:hyperlink>
      <w:r w:rsidR="00300A70" w:rsidRPr="00BB7121">
        <w:rPr>
          <w:rFonts w:ascii="Times New Roman" w:eastAsia="Times New Roman" w:hAnsi="Times New Roman" w:cs="Times New Roman"/>
          <w:kern w:val="0"/>
          <w:sz w:val="22"/>
          <w:szCs w:val="22"/>
          <w14:ligatures w14:val="none"/>
        </w:rPr>
        <w:t>)</w:t>
      </w:r>
    </w:p>
    <w:p w14:paraId="76934A80" w14:textId="77777777" w:rsidR="00D04A46" w:rsidRPr="00BB7121" w:rsidRDefault="00D04A46" w:rsidP="00BB7121">
      <w:pPr>
        <w:spacing w:after="120" w:line="276" w:lineRule="auto"/>
        <w:rPr>
          <w:sz w:val="22"/>
          <w:szCs w:val="22"/>
        </w:rPr>
      </w:pPr>
    </w:p>
    <w:sectPr w:rsidR="00D04A46" w:rsidRPr="00BB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B06A6"/>
    <w:multiLevelType w:val="multilevel"/>
    <w:tmpl w:val="9E4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7AE"/>
    <w:multiLevelType w:val="multilevel"/>
    <w:tmpl w:val="1FA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907F7"/>
    <w:multiLevelType w:val="multilevel"/>
    <w:tmpl w:val="5AE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0469E"/>
    <w:multiLevelType w:val="multilevel"/>
    <w:tmpl w:val="CF0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91FF4"/>
    <w:multiLevelType w:val="multilevel"/>
    <w:tmpl w:val="364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C4012"/>
    <w:multiLevelType w:val="multilevel"/>
    <w:tmpl w:val="5778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915BE"/>
    <w:multiLevelType w:val="multilevel"/>
    <w:tmpl w:val="7BF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235117">
    <w:abstractNumId w:val="6"/>
  </w:num>
  <w:num w:numId="2" w16cid:durableId="445806443">
    <w:abstractNumId w:val="1"/>
  </w:num>
  <w:num w:numId="3" w16cid:durableId="1054815757">
    <w:abstractNumId w:val="0"/>
  </w:num>
  <w:num w:numId="4" w16cid:durableId="892883918">
    <w:abstractNumId w:val="3"/>
  </w:num>
  <w:num w:numId="5" w16cid:durableId="693268876">
    <w:abstractNumId w:val="5"/>
  </w:num>
  <w:num w:numId="6" w16cid:durableId="1731612411">
    <w:abstractNumId w:val="4"/>
  </w:num>
  <w:num w:numId="7" w16cid:durableId="352154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86"/>
    <w:rsid w:val="0000240E"/>
    <w:rsid w:val="000029A1"/>
    <w:rsid w:val="000102D2"/>
    <w:rsid w:val="0001134D"/>
    <w:rsid w:val="00016701"/>
    <w:rsid w:val="000266C3"/>
    <w:rsid w:val="00026BF2"/>
    <w:rsid w:val="00030597"/>
    <w:rsid w:val="00050611"/>
    <w:rsid w:val="00053DCB"/>
    <w:rsid w:val="000621BE"/>
    <w:rsid w:val="00071565"/>
    <w:rsid w:val="00075C51"/>
    <w:rsid w:val="00075D7E"/>
    <w:rsid w:val="00076E73"/>
    <w:rsid w:val="00096A01"/>
    <w:rsid w:val="000A5AFB"/>
    <w:rsid w:val="000C1068"/>
    <w:rsid w:val="000C2A70"/>
    <w:rsid w:val="000D57D4"/>
    <w:rsid w:val="000F5CF6"/>
    <w:rsid w:val="001076CB"/>
    <w:rsid w:val="001078D7"/>
    <w:rsid w:val="001106F4"/>
    <w:rsid w:val="00113D75"/>
    <w:rsid w:val="00115386"/>
    <w:rsid w:val="00135FBC"/>
    <w:rsid w:val="001400BD"/>
    <w:rsid w:val="00140DE4"/>
    <w:rsid w:val="00157953"/>
    <w:rsid w:val="00165A49"/>
    <w:rsid w:val="00166299"/>
    <w:rsid w:val="0016635A"/>
    <w:rsid w:val="00175269"/>
    <w:rsid w:val="001755D6"/>
    <w:rsid w:val="00196536"/>
    <w:rsid w:val="001B1FB4"/>
    <w:rsid w:val="001B2139"/>
    <w:rsid w:val="001C4A32"/>
    <w:rsid w:val="001D25C1"/>
    <w:rsid w:val="001D4A59"/>
    <w:rsid w:val="001E61E2"/>
    <w:rsid w:val="001E6F8E"/>
    <w:rsid w:val="001F365D"/>
    <w:rsid w:val="001F7165"/>
    <w:rsid w:val="00201C34"/>
    <w:rsid w:val="002026EF"/>
    <w:rsid w:val="00216CDF"/>
    <w:rsid w:val="002242FB"/>
    <w:rsid w:val="00231D68"/>
    <w:rsid w:val="002358CE"/>
    <w:rsid w:val="00236B03"/>
    <w:rsid w:val="00247BA6"/>
    <w:rsid w:val="00250CB2"/>
    <w:rsid w:val="00250FC8"/>
    <w:rsid w:val="00251635"/>
    <w:rsid w:val="00255766"/>
    <w:rsid w:val="002615D2"/>
    <w:rsid w:val="00275348"/>
    <w:rsid w:val="0028778B"/>
    <w:rsid w:val="0029598C"/>
    <w:rsid w:val="002A3CBD"/>
    <w:rsid w:val="002A6377"/>
    <w:rsid w:val="002B641D"/>
    <w:rsid w:val="002B6834"/>
    <w:rsid w:val="002C164E"/>
    <w:rsid w:val="002E5E0C"/>
    <w:rsid w:val="002F3F16"/>
    <w:rsid w:val="002F5556"/>
    <w:rsid w:val="002F7C37"/>
    <w:rsid w:val="00300A70"/>
    <w:rsid w:val="00302EFF"/>
    <w:rsid w:val="0030324B"/>
    <w:rsid w:val="00307B5B"/>
    <w:rsid w:val="00321AE6"/>
    <w:rsid w:val="00323E49"/>
    <w:rsid w:val="003420E9"/>
    <w:rsid w:val="00366135"/>
    <w:rsid w:val="00370552"/>
    <w:rsid w:val="00370F27"/>
    <w:rsid w:val="00385E4C"/>
    <w:rsid w:val="00390DEE"/>
    <w:rsid w:val="003977C8"/>
    <w:rsid w:val="003A1F37"/>
    <w:rsid w:val="003A722F"/>
    <w:rsid w:val="003B5957"/>
    <w:rsid w:val="003B727A"/>
    <w:rsid w:val="003C0313"/>
    <w:rsid w:val="003C3EC3"/>
    <w:rsid w:val="003D0D73"/>
    <w:rsid w:val="003D321C"/>
    <w:rsid w:val="003E25E3"/>
    <w:rsid w:val="003E4B2B"/>
    <w:rsid w:val="003E5354"/>
    <w:rsid w:val="003F524D"/>
    <w:rsid w:val="003F7D55"/>
    <w:rsid w:val="004003E5"/>
    <w:rsid w:val="00410B5B"/>
    <w:rsid w:val="004260AE"/>
    <w:rsid w:val="00427DB9"/>
    <w:rsid w:val="00445114"/>
    <w:rsid w:val="00445723"/>
    <w:rsid w:val="00447D39"/>
    <w:rsid w:val="004502F4"/>
    <w:rsid w:val="00452999"/>
    <w:rsid w:val="00461609"/>
    <w:rsid w:val="00466220"/>
    <w:rsid w:val="004664DF"/>
    <w:rsid w:val="00483BA3"/>
    <w:rsid w:val="0048418E"/>
    <w:rsid w:val="00486FA1"/>
    <w:rsid w:val="004A169A"/>
    <w:rsid w:val="004B27D3"/>
    <w:rsid w:val="004B43C3"/>
    <w:rsid w:val="004C401A"/>
    <w:rsid w:val="004C6646"/>
    <w:rsid w:val="004D70ED"/>
    <w:rsid w:val="004F275E"/>
    <w:rsid w:val="004F4A46"/>
    <w:rsid w:val="00502465"/>
    <w:rsid w:val="00502677"/>
    <w:rsid w:val="00507ED9"/>
    <w:rsid w:val="005166C0"/>
    <w:rsid w:val="00521576"/>
    <w:rsid w:val="00527680"/>
    <w:rsid w:val="005300DD"/>
    <w:rsid w:val="00533E97"/>
    <w:rsid w:val="0053486E"/>
    <w:rsid w:val="005411F6"/>
    <w:rsid w:val="0056096F"/>
    <w:rsid w:val="00566C79"/>
    <w:rsid w:val="00571DC1"/>
    <w:rsid w:val="00577C8C"/>
    <w:rsid w:val="00587301"/>
    <w:rsid w:val="00593EF6"/>
    <w:rsid w:val="005A439D"/>
    <w:rsid w:val="005A6416"/>
    <w:rsid w:val="005B549C"/>
    <w:rsid w:val="005B74C2"/>
    <w:rsid w:val="005C5B6F"/>
    <w:rsid w:val="005C6CED"/>
    <w:rsid w:val="005D221C"/>
    <w:rsid w:val="005E62C8"/>
    <w:rsid w:val="006129AC"/>
    <w:rsid w:val="00613D6A"/>
    <w:rsid w:val="0063123F"/>
    <w:rsid w:val="006326DE"/>
    <w:rsid w:val="00636C14"/>
    <w:rsid w:val="0064709F"/>
    <w:rsid w:val="00651CB6"/>
    <w:rsid w:val="00664BE4"/>
    <w:rsid w:val="00666200"/>
    <w:rsid w:val="00670A3E"/>
    <w:rsid w:val="00671026"/>
    <w:rsid w:val="00672DE0"/>
    <w:rsid w:val="00673805"/>
    <w:rsid w:val="00674898"/>
    <w:rsid w:val="00685C58"/>
    <w:rsid w:val="00690A14"/>
    <w:rsid w:val="00690FC7"/>
    <w:rsid w:val="0069248A"/>
    <w:rsid w:val="00692821"/>
    <w:rsid w:val="006B2C51"/>
    <w:rsid w:val="006B6532"/>
    <w:rsid w:val="006B74CB"/>
    <w:rsid w:val="006C4298"/>
    <w:rsid w:val="006C7703"/>
    <w:rsid w:val="006D5DC2"/>
    <w:rsid w:val="006D6CF6"/>
    <w:rsid w:val="006E2112"/>
    <w:rsid w:val="006E5BD6"/>
    <w:rsid w:val="00704DB9"/>
    <w:rsid w:val="007053B3"/>
    <w:rsid w:val="00711FE6"/>
    <w:rsid w:val="00712C84"/>
    <w:rsid w:val="007164DB"/>
    <w:rsid w:val="00717D41"/>
    <w:rsid w:val="007362A7"/>
    <w:rsid w:val="00736D9C"/>
    <w:rsid w:val="007419D0"/>
    <w:rsid w:val="0075050F"/>
    <w:rsid w:val="0075062F"/>
    <w:rsid w:val="0075380C"/>
    <w:rsid w:val="00753C52"/>
    <w:rsid w:val="00775DDF"/>
    <w:rsid w:val="007777CD"/>
    <w:rsid w:val="00777CAE"/>
    <w:rsid w:val="00781B96"/>
    <w:rsid w:val="007963A7"/>
    <w:rsid w:val="007974C0"/>
    <w:rsid w:val="007B383B"/>
    <w:rsid w:val="007C2B59"/>
    <w:rsid w:val="007C57F8"/>
    <w:rsid w:val="007D7536"/>
    <w:rsid w:val="007E79E7"/>
    <w:rsid w:val="007F207C"/>
    <w:rsid w:val="00801B24"/>
    <w:rsid w:val="00802C2B"/>
    <w:rsid w:val="0080411E"/>
    <w:rsid w:val="00835A8A"/>
    <w:rsid w:val="00870D66"/>
    <w:rsid w:val="008858B2"/>
    <w:rsid w:val="00894EB2"/>
    <w:rsid w:val="00895019"/>
    <w:rsid w:val="008A0E30"/>
    <w:rsid w:val="008B5C44"/>
    <w:rsid w:val="008C1230"/>
    <w:rsid w:val="008E5299"/>
    <w:rsid w:val="008E73A0"/>
    <w:rsid w:val="008F06A5"/>
    <w:rsid w:val="008F1360"/>
    <w:rsid w:val="008F7ABA"/>
    <w:rsid w:val="00900811"/>
    <w:rsid w:val="00911101"/>
    <w:rsid w:val="00916F74"/>
    <w:rsid w:val="00923B4F"/>
    <w:rsid w:val="00924513"/>
    <w:rsid w:val="00934D1C"/>
    <w:rsid w:val="009613B8"/>
    <w:rsid w:val="00961940"/>
    <w:rsid w:val="00971069"/>
    <w:rsid w:val="009919FB"/>
    <w:rsid w:val="009A4662"/>
    <w:rsid w:val="009B3898"/>
    <w:rsid w:val="009C32C0"/>
    <w:rsid w:val="009C3D37"/>
    <w:rsid w:val="009C54CF"/>
    <w:rsid w:val="009D03C5"/>
    <w:rsid w:val="009D1107"/>
    <w:rsid w:val="009D7631"/>
    <w:rsid w:val="009D7860"/>
    <w:rsid w:val="009E29DC"/>
    <w:rsid w:val="009E39C5"/>
    <w:rsid w:val="00A04712"/>
    <w:rsid w:val="00A10425"/>
    <w:rsid w:val="00A172F6"/>
    <w:rsid w:val="00A21FA9"/>
    <w:rsid w:val="00A35580"/>
    <w:rsid w:val="00A55D40"/>
    <w:rsid w:val="00A61B3F"/>
    <w:rsid w:val="00A7219C"/>
    <w:rsid w:val="00A7767A"/>
    <w:rsid w:val="00A81894"/>
    <w:rsid w:val="00A842A6"/>
    <w:rsid w:val="00AA4A0F"/>
    <w:rsid w:val="00AB16BF"/>
    <w:rsid w:val="00AB78DC"/>
    <w:rsid w:val="00AC2F5D"/>
    <w:rsid w:val="00AC7F4C"/>
    <w:rsid w:val="00AD11EA"/>
    <w:rsid w:val="00AD1942"/>
    <w:rsid w:val="00AD6E0E"/>
    <w:rsid w:val="00AE79E0"/>
    <w:rsid w:val="00AF0941"/>
    <w:rsid w:val="00AF56D2"/>
    <w:rsid w:val="00B001FF"/>
    <w:rsid w:val="00B050BF"/>
    <w:rsid w:val="00B14B9C"/>
    <w:rsid w:val="00B14DE6"/>
    <w:rsid w:val="00B214B5"/>
    <w:rsid w:val="00B22377"/>
    <w:rsid w:val="00B334A5"/>
    <w:rsid w:val="00B377DC"/>
    <w:rsid w:val="00B41EE3"/>
    <w:rsid w:val="00B45E3C"/>
    <w:rsid w:val="00B521AD"/>
    <w:rsid w:val="00B523A9"/>
    <w:rsid w:val="00B57C73"/>
    <w:rsid w:val="00B6117D"/>
    <w:rsid w:val="00B61776"/>
    <w:rsid w:val="00B92955"/>
    <w:rsid w:val="00B932C9"/>
    <w:rsid w:val="00BA2A3F"/>
    <w:rsid w:val="00BA44FE"/>
    <w:rsid w:val="00BA52B2"/>
    <w:rsid w:val="00BA78B8"/>
    <w:rsid w:val="00BB4731"/>
    <w:rsid w:val="00BB53F2"/>
    <w:rsid w:val="00BB7121"/>
    <w:rsid w:val="00BD46E1"/>
    <w:rsid w:val="00BE465E"/>
    <w:rsid w:val="00BE49BD"/>
    <w:rsid w:val="00BF57CB"/>
    <w:rsid w:val="00BF6437"/>
    <w:rsid w:val="00C00291"/>
    <w:rsid w:val="00C071B1"/>
    <w:rsid w:val="00C07273"/>
    <w:rsid w:val="00C110A3"/>
    <w:rsid w:val="00C336C2"/>
    <w:rsid w:val="00C3593A"/>
    <w:rsid w:val="00C363A6"/>
    <w:rsid w:val="00C420A0"/>
    <w:rsid w:val="00C461E6"/>
    <w:rsid w:val="00C51B8D"/>
    <w:rsid w:val="00C54ED0"/>
    <w:rsid w:val="00C56FF4"/>
    <w:rsid w:val="00C72A51"/>
    <w:rsid w:val="00C74280"/>
    <w:rsid w:val="00C87193"/>
    <w:rsid w:val="00C9034E"/>
    <w:rsid w:val="00C92B3B"/>
    <w:rsid w:val="00C97488"/>
    <w:rsid w:val="00CA6268"/>
    <w:rsid w:val="00CB073B"/>
    <w:rsid w:val="00CC2C10"/>
    <w:rsid w:val="00CC3E85"/>
    <w:rsid w:val="00CC62E5"/>
    <w:rsid w:val="00CD4719"/>
    <w:rsid w:val="00CE51EA"/>
    <w:rsid w:val="00CF4215"/>
    <w:rsid w:val="00CF5298"/>
    <w:rsid w:val="00CF587C"/>
    <w:rsid w:val="00CF5CE4"/>
    <w:rsid w:val="00CF66B7"/>
    <w:rsid w:val="00D04A46"/>
    <w:rsid w:val="00D07F5C"/>
    <w:rsid w:val="00D16918"/>
    <w:rsid w:val="00D239B4"/>
    <w:rsid w:val="00D27DD7"/>
    <w:rsid w:val="00D319E2"/>
    <w:rsid w:val="00D32808"/>
    <w:rsid w:val="00D43819"/>
    <w:rsid w:val="00D52973"/>
    <w:rsid w:val="00D573EB"/>
    <w:rsid w:val="00D612BE"/>
    <w:rsid w:val="00D643B3"/>
    <w:rsid w:val="00D645BA"/>
    <w:rsid w:val="00D71854"/>
    <w:rsid w:val="00D92CF6"/>
    <w:rsid w:val="00DB0BBF"/>
    <w:rsid w:val="00DB4114"/>
    <w:rsid w:val="00DC3E83"/>
    <w:rsid w:val="00DC7ADD"/>
    <w:rsid w:val="00DE25BE"/>
    <w:rsid w:val="00DE459E"/>
    <w:rsid w:val="00DE6DC1"/>
    <w:rsid w:val="00DE6F89"/>
    <w:rsid w:val="00DF5F34"/>
    <w:rsid w:val="00DF6623"/>
    <w:rsid w:val="00E00793"/>
    <w:rsid w:val="00E24F9A"/>
    <w:rsid w:val="00E34979"/>
    <w:rsid w:val="00E44E8B"/>
    <w:rsid w:val="00E51318"/>
    <w:rsid w:val="00E6094C"/>
    <w:rsid w:val="00E650C0"/>
    <w:rsid w:val="00E75BF3"/>
    <w:rsid w:val="00E867D1"/>
    <w:rsid w:val="00EA544C"/>
    <w:rsid w:val="00EA74CC"/>
    <w:rsid w:val="00EC30E6"/>
    <w:rsid w:val="00EC3587"/>
    <w:rsid w:val="00EC63F3"/>
    <w:rsid w:val="00ED3FBC"/>
    <w:rsid w:val="00F00990"/>
    <w:rsid w:val="00F106A3"/>
    <w:rsid w:val="00F1214F"/>
    <w:rsid w:val="00F207CC"/>
    <w:rsid w:val="00F24047"/>
    <w:rsid w:val="00F246EF"/>
    <w:rsid w:val="00F30C69"/>
    <w:rsid w:val="00F3563F"/>
    <w:rsid w:val="00F3584F"/>
    <w:rsid w:val="00F44ADF"/>
    <w:rsid w:val="00F47388"/>
    <w:rsid w:val="00F54635"/>
    <w:rsid w:val="00F65AF3"/>
    <w:rsid w:val="00F750E0"/>
    <w:rsid w:val="00F84EE8"/>
    <w:rsid w:val="00F93852"/>
    <w:rsid w:val="00FA2399"/>
    <w:rsid w:val="00FB62EB"/>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8E631"/>
  <w15:chartTrackingRefBased/>
  <w15:docId w15:val="{330BC12C-A7F4-5D4C-AF23-A17856C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121"/>
    <w:pPr>
      <w:keepNext/>
      <w:keepLines/>
      <w:spacing w:before="360" w:after="80"/>
      <w:outlineLvl w:val="0"/>
    </w:pPr>
    <w:rPr>
      <w:rFonts w:ascii="Arial" w:eastAsiaTheme="majorEastAsia" w:hAnsi="Arial" w:cs="Arial"/>
      <w:color w:val="0F4761" w:themeColor="accent1" w:themeShade="BF"/>
      <w:sz w:val="36"/>
      <w:szCs w:val="36"/>
    </w:rPr>
  </w:style>
  <w:style w:type="paragraph" w:styleId="Heading2">
    <w:name w:val="heading 2"/>
    <w:basedOn w:val="Normal"/>
    <w:next w:val="Normal"/>
    <w:link w:val="Heading2Char"/>
    <w:uiPriority w:val="9"/>
    <w:unhideWhenUsed/>
    <w:qFormat/>
    <w:rsid w:val="00115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76CB"/>
    <w:pPr>
      <w:spacing w:after="0" w:line="240" w:lineRule="auto"/>
    </w:pPr>
  </w:style>
  <w:style w:type="character" w:customStyle="1" w:styleId="Heading1Char">
    <w:name w:val="Heading 1 Char"/>
    <w:basedOn w:val="DefaultParagraphFont"/>
    <w:link w:val="Heading1"/>
    <w:uiPriority w:val="9"/>
    <w:rsid w:val="00BB7121"/>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115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386"/>
    <w:rPr>
      <w:rFonts w:eastAsiaTheme="majorEastAsia" w:cstheme="majorBidi"/>
      <w:color w:val="272727" w:themeColor="text1" w:themeTint="D8"/>
    </w:rPr>
  </w:style>
  <w:style w:type="paragraph" w:styleId="Title">
    <w:name w:val="Title"/>
    <w:basedOn w:val="Normal"/>
    <w:next w:val="Normal"/>
    <w:link w:val="TitleChar"/>
    <w:uiPriority w:val="10"/>
    <w:qFormat/>
    <w:rsid w:val="00BB7121"/>
    <w:pPr>
      <w:spacing w:after="8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BB7121"/>
    <w:rPr>
      <w:rFonts w:ascii="Arial" w:eastAsiaTheme="majorEastAsia" w:hAnsi="Arial" w:cs="Arial"/>
      <w:spacing w:val="-10"/>
      <w:kern w:val="28"/>
      <w:sz w:val="56"/>
      <w:szCs w:val="56"/>
    </w:rPr>
  </w:style>
  <w:style w:type="paragraph" w:styleId="Subtitle">
    <w:name w:val="Subtitle"/>
    <w:basedOn w:val="Normal"/>
    <w:next w:val="Normal"/>
    <w:link w:val="SubtitleChar"/>
    <w:uiPriority w:val="11"/>
    <w:qFormat/>
    <w:rsid w:val="00BB7121"/>
    <w:pPr>
      <w:numPr>
        <w:ilvl w:val="1"/>
      </w:numPr>
    </w:pPr>
    <w:rPr>
      <w:rFonts w:ascii="Arial" w:eastAsiaTheme="majorEastAsia" w:hAnsi="Arial" w:cs="Arial"/>
      <w:color w:val="595959" w:themeColor="text1" w:themeTint="A6"/>
      <w:spacing w:val="15"/>
      <w:sz w:val="28"/>
      <w:szCs w:val="28"/>
    </w:rPr>
  </w:style>
  <w:style w:type="character" w:customStyle="1" w:styleId="SubtitleChar">
    <w:name w:val="Subtitle Char"/>
    <w:basedOn w:val="DefaultParagraphFont"/>
    <w:link w:val="Subtitle"/>
    <w:uiPriority w:val="11"/>
    <w:rsid w:val="00BB7121"/>
    <w:rPr>
      <w:rFonts w:ascii="Arial" w:eastAsiaTheme="majorEastAsia" w:hAnsi="Arial" w:cs="Arial"/>
      <w:color w:val="595959" w:themeColor="text1" w:themeTint="A6"/>
      <w:spacing w:val="15"/>
      <w:sz w:val="28"/>
      <w:szCs w:val="28"/>
    </w:rPr>
  </w:style>
  <w:style w:type="paragraph" w:styleId="Quote">
    <w:name w:val="Quote"/>
    <w:basedOn w:val="Normal"/>
    <w:next w:val="Normal"/>
    <w:link w:val="QuoteChar"/>
    <w:uiPriority w:val="29"/>
    <w:qFormat/>
    <w:rsid w:val="00115386"/>
    <w:pPr>
      <w:spacing w:before="160"/>
      <w:jc w:val="center"/>
    </w:pPr>
    <w:rPr>
      <w:i/>
      <w:iCs/>
      <w:color w:val="404040" w:themeColor="text1" w:themeTint="BF"/>
    </w:rPr>
  </w:style>
  <w:style w:type="character" w:customStyle="1" w:styleId="QuoteChar">
    <w:name w:val="Quote Char"/>
    <w:basedOn w:val="DefaultParagraphFont"/>
    <w:link w:val="Quote"/>
    <w:uiPriority w:val="29"/>
    <w:rsid w:val="00115386"/>
    <w:rPr>
      <w:i/>
      <w:iCs/>
      <w:color w:val="404040" w:themeColor="text1" w:themeTint="BF"/>
    </w:rPr>
  </w:style>
  <w:style w:type="paragraph" w:styleId="ListParagraph">
    <w:name w:val="List Paragraph"/>
    <w:basedOn w:val="Normal"/>
    <w:uiPriority w:val="34"/>
    <w:qFormat/>
    <w:rsid w:val="00115386"/>
    <w:pPr>
      <w:ind w:left="720"/>
      <w:contextualSpacing/>
    </w:pPr>
  </w:style>
  <w:style w:type="character" w:styleId="IntenseEmphasis">
    <w:name w:val="Intense Emphasis"/>
    <w:basedOn w:val="DefaultParagraphFont"/>
    <w:uiPriority w:val="21"/>
    <w:qFormat/>
    <w:rsid w:val="00115386"/>
    <w:rPr>
      <w:i/>
      <w:iCs/>
      <w:color w:val="0F4761" w:themeColor="accent1" w:themeShade="BF"/>
    </w:rPr>
  </w:style>
  <w:style w:type="paragraph" w:styleId="IntenseQuote">
    <w:name w:val="Intense Quote"/>
    <w:basedOn w:val="Normal"/>
    <w:next w:val="Normal"/>
    <w:link w:val="IntenseQuoteChar"/>
    <w:uiPriority w:val="30"/>
    <w:qFormat/>
    <w:rsid w:val="0011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386"/>
    <w:rPr>
      <w:i/>
      <w:iCs/>
      <w:color w:val="0F4761" w:themeColor="accent1" w:themeShade="BF"/>
    </w:rPr>
  </w:style>
  <w:style w:type="character" w:styleId="IntenseReference">
    <w:name w:val="Intense Reference"/>
    <w:basedOn w:val="DefaultParagraphFont"/>
    <w:uiPriority w:val="32"/>
    <w:qFormat/>
    <w:rsid w:val="00115386"/>
    <w:rPr>
      <w:b/>
      <w:bCs/>
      <w:smallCaps/>
      <w:color w:val="0F4761" w:themeColor="accent1" w:themeShade="BF"/>
      <w:spacing w:val="5"/>
    </w:rPr>
  </w:style>
  <w:style w:type="character" w:styleId="Strong">
    <w:name w:val="Strong"/>
    <w:basedOn w:val="DefaultParagraphFont"/>
    <w:uiPriority w:val="22"/>
    <w:qFormat/>
    <w:rsid w:val="00115386"/>
    <w:rPr>
      <w:b/>
      <w:bCs/>
    </w:rPr>
  </w:style>
  <w:style w:type="character" w:customStyle="1" w:styleId="ms-1">
    <w:name w:val="ms-1"/>
    <w:basedOn w:val="DefaultParagraphFont"/>
    <w:rsid w:val="00115386"/>
  </w:style>
  <w:style w:type="character" w:customStyle="1" w:styleId="max-w-full">
    <w:name w:val="max-w-full"/>
    <w:basedOn w:val="DefaultParagraphFont"/>
    <w:rsid w:val="00115386"/>
  </w:style>
  <w:style w:type="character" w:styleId="Emphasis">
    <w:name w:val="Emphasis"/>
    <w:basedOn w:val="DefaultParagraphFont"/>
    <w:uiPriority w:val="20"/>
    <w:qFormat/>
    <w:rsid w:val="001153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09711">
      <w:bodyDiv w:val="1"/>
      <w:marLeft w:val="0"/>
      <w:marRight w:val="0"/>
      <w:marTop w:val="0"/>
      <w:marBottom w:val="0"/>
      <w:divBdr>
        <w:top w:val="none" w:sz="0" w:space="0" w:color="auto"/>
        <w:left w:val="none" w:sz="0" w:space="0" w:color="auto"/>
        <w:bottom w:val="none" w:sz="0" w:space="0" w:color="auto"/>
        <w:right w:val="none" w:sz="0" w:space="0" w:color="auto"/>
      </w:divBdr>
    </w:div>
    <w:div w:id="20970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niversitybusiness.com/what-drives-student-interest-in-study-abroad-in-2024/" TargetMode="External"/><Relationship Id="rId21" Type="http://schemas.openxmlformats.org/officeDocument/2006/relationships/hyperlink" Target="https://news.asu.edu/20240812-university-news-asu-sets-multiple-enrollment-records-fall-semester-begins" TargetMode="External"/><Relationship Id="rId42" Type="http://schemas.openxmlformats.org/officeDocument/2006/relationships/hyperlink" Target="https://www.insidehighered.com/news/2012/09/27/lynn-university-personalized-campus-visit-bid-attract-more-students" TargetMode="External"/><Relationship Id="rId47" Type="http://schemas.openxmlformats.org/officeDocument/2006/relationships/hyperlink" Target="https://wiche.edu/az" TargetMode="External"/><Relationship Id="rId63" Type="http://schemas.openxmlformats.org/officeDocument/2006/relationships/hyperlink" Target="https://www.collegedroid.com/colleges/arizona-state-university-tempe/admission" TargetMode="External"/><Relationship Id="rId68" Type="http://schemas.openxmlformats.org/officeDocument/2006/relationships/hyperlink" Target="https://www.sciencedirect.com/science/article/abs/pii/S0049089X12001196" TargetMode="External"/><Relationship Id="rId7" Type="http://schemas.openxmlformats.org/officeDocument/2006/relationships/hyperlink" Target="https://www.educationaladvisors.com/high-school-graduates-to-peak-in-2025-with-slightly-deeper-than-expected-declines-ahead/" TargetMode="External"/><Relationship Id="rId2" Type="http://schemas.openxmlformats.org/officeDocument/2006/relationships/styles" Target="styles.xml"/><Relationship Id="rId16" Type="http://schemas.openxmlformats.org/officeDocument/2006/relationships/hyperlink" Target="https://www.azregents.edu/sites/default/files/reports/2018-College-Enrollment-And-Completion.pdf" TargetMode="External"/><Relationship Id="rId29" Type="http://schemas.openxmlformats.org/officeDocument/2006/relationships/hyperlink" Target="https://www.highereddive.com/news/study-abroad-affects-college-choice/643798/" TargetMode="External"/><Relationship Id="rId11" Type="http://schemas.openxmlformats.org/officeDocument/2006/relationships/hyperlink" Target="https://www.azregents.edu/sites/default/files/reports/2018-College-Enrollment-And-Completion.pdf" TargetMode="External"/><Relationship Id="rId24" Type="http://schemas.openxmlformats.org/officeDocument/2006/relationships/hyperlink" Target="https://eab.com/about/newsroom/press/top-factors-attract-students-to-colleges/" TargetMode="External"/><Relationship Id="rId32" Type="http://schemas.openxmlformats.org/officeDocument/2006/relationships/hyperlink" Target="https://www.collegeessayguy.com/blog/asu-acceptance-rate" TargetMode="External"/><Relationship Id="rId37" Type="http://schemas.openxmlformats.org/officeDocument/2006/relationships/hyperlink" Target="https://bigfuture.collegeboard.org/colleges/arizona-state-university/tuition-and-costs" TargetMode="External"/><Relationship Id="rId40" Type="http://schemas.openxmlformats.org/officeDocument/2006/relationships/hyperlink" Target="https://www.saraharberson.com/blog/what-you-need-to-know-for-your-college-visits" TargetMode="External"/><Relationship Id="rId45" Type="http://schemas.openxmlformats.org/officeDocument/2006/relationships/hyperlink" Target="https://www.sciencedirect.com/science/article/abs/pii/S0049089X12001196" TargetMode="External"/><Relationship Id="rId53" Type="http://schemas.openxmlformats.org/officeDocument/2006/relationships/hyperlink" Target="https://news.asu.edu/20240812-university-news-asu-sets-multiple-enrollment-records-fall-semester-begins" TargetMode="External"/><Relationship Id="rId58" Type="http://schemas.openxmlformats.org/officeDocument/2006/relationships/hyperlink" Target="https://universitybusiness.com/what-drives-student-interest-in-study-abroad-in-2024/" TargetMode="External"/><Relationship Id="rId66" Type="http://schemas.openxmlformats.org/officeDocument/2006/relationships/hyperlink" Target="https://today.marquette.edu/2023/11/secrets-of-tour-guides-success/" TargetMode="External"/><Relationship Id="rId5" Type="http://schemas.openxmlformats.org/officeDocument/2006/relationships/hyperlink" Target="https://news.harvard.edu/wp-content/uploads/2014/02/ch2.pdf" TargetMode="External"/><Relationship Id="rId61" Type="http://schemas.openxmlformats.org/officeDocument/2006/relationships/hyperlink" Target="https://admission.asu.edu/cost-aid/non-resident-first-year" TargetMode="External"/><Relationship Id="rId19" Type="http://schemas.openxmlformats.org/officeDocument/2006/relationships/hyperlink" Target="https://www.azregents.edu/sites/default/files/reports/2018-College-Enrollment-And-Completion.pdf" TargetMode="External"/><Relationship Id="rId14" Type="http://schemas.openxmlformats.org/officeDocument/2006/relationships/hyperlink" Target="https://www.azregents.edu/sites/default/files/reports/2021-Postsecondary-Attainment-Report.pdf" TargetMode="External"/><Relationship Id="rId22" Type="http://schemas.openxmlformats.org/officeDocument/2006/relationships/hyperlink" Target="https://www.niche.com/colleges/arizona-state-university/campus-life/" TargetMode="External"/><Relationship Id="rId27" Type="http://schemas.openxmlformats.org/officeDocument/2006/relationships/hyperlink" Target="https://www.highereddive.com/news/study-abroad-affects-college-choice/643798/" TargetMode="External"/><Relationship Id="rId30" Type="http://schemas.openxmlformats.org/officeDocument/2006/relationships/hyperlink" Target="https://eab.com/about/newsroom/press/top-factors-attract-students-to-colleges/" TargetMode="External"/><Relationship Id="rId35" Type="http://schemas.openxmlformats.org/officeDocument/2006/relationships/hyperlink" Target="https://admission.asu.edu/cost-aid/non-resident-first-year" TargetMode="External"/><Relationship Id="rId43" Type="http://schemas.openxmlformats.org/officeDocument/2006/relationships/hyperlink" Target="https://today.marquette.edu/2023/11/secrets-of-tour-guides-success/" TargetMode="External"/><Relationship Id="rId48" Type="http://schemas.openxmlformats.org/officeDocument/2006/relationships/hyperlink" Target="https://news.harvard.edu/wp-content/uploads/2014/02/ch2.pdf" TargetMode="External"/><Relationship Id="rId56" Type="http://schemas.openxmlformats.org/officeDocument/2006/relationships/hyperlink" Target="https://www.niche.com/colleges/arizona-state-university/campus-life/" TargetMode="External"/><Relationship Id="rId64" Type="http://schemas.openxmlformats.org/officeDocument/2006/relationships/hyperlink" Target="https://www.shiksha.com/studyabroad/usa/universities/arizona-state-university/acceptance-rate" TargetMode="External"/><Relationship Id="rId69" Type="http://schemas.openxmlformats.org/officeDocument/2006/relationships/fontTable" Target="fontTable.xml"/><Relationship Id="rId8" Type="http://schemas.openxmlformats.org/officeDocument/2006/relationships/hyperlink" Target="https://news.harvard.edu/wp-content/uploads/2014/02/ch2.pdf" TargetMode="External"/><Relationship Id="rId51" Type="http://schemas.openxmlformats.org/officeDocument/2006/relationships/hyperlink" Target="https://www.azregents.edu/sites/default/files/reports/2018-College-Enrollment-And-Completion.pdf" TargetMode="External"/><Relationship Id="rId3" Type="http://schemas.openxmlformats.org/officeDocument/2006/relationships/settings" Target="settings.xml"/><Relationship Id="rId12" Type="http://schemas.openxmlformats.org/officeDocument/2006/relationships/hyperlink" Target="https://www.azregents.edu/sites/default/files/reports/2018-College-Enrollment-And-Completion.pdf" TargetMode="External"/><Relationship Id="rId17" Type="http://schemas.openxmlformats.org/officeDocument/2006/relationships/hyperlink" Target="https://news.asu.edu/20170925-arizona-impact-asu-attracting-more-arizonas-top-high-school-graduates" TargetMode="External"/><Relationship Id="rId25" Type="http://schemas.openxmlformats.org/officeDocument/2006/relationships/hyperlink" Target="https://eab.com/about/newsroom/press/top-factors-attract-students-to-colleges/" TargetMode="External"/><Relationship Id="rId33" Type="http://schemas.openxmlformats.org/officeDocument/2006/relationships/hyperlink" Target="https://admission.asu.edu/cost-aid/non-resident-first-year" TargetMode="External"/><Relationship Id="rId38" Type="http://schemas.openxmlformats.org/officeDocument/2006/relationships/hyperlink" Target="https://www.collegedroid.com/colleges/arizona-state-university-tempe/admission" TargetMode="External"/><Relationship Id="rId46" Type="http://schemas.openxmlformats.org/officeDocument/2006/relationships/hyperlink" Target="https://www.insidehighered.com/opinion/blogs/call-action/2024/11/12/parents-are-key-college-choice-how-market-them" TargetMode="External"/><Relationship Id="rId59" Type="http://schemas.openxmlformats.org/officeDocument/2006/relationships/hyperlink" Target="https://admission.asu.edu/cost-aid/non-resident-first-year" TargetMode="External"/><Relationship Id="rId67" Type="http://schemas.openxmlformats.org/officeDocument/2006/relationships/hyperlink" Target="https://www.insidehighered.com/opinion/blogs/call-action/2024/11/12/parents-are-key-college-choice-how-market-them" TargetMode="External"/><Relationship Id="rId20" Type="http://schemas.openxmlformats.org/officeDocument/2006/relationships/hyperlink" Target="https://www.azregents.edu/sites/default/files/reports/2024_Fall_Enrollment_Report.pdf" TargetMode="External"/><Relationship Id="rId41" Type="http://schemas.openxmlformats.org/officeDocument/2006/relationships/hyperlink" Target="https://today.marquette.edu/2023/11/secrets-of-tour-guides-success/" TargetMode="External"/><Relationship Id="rId54" Type="http://schemas.openxmlformats.org/officeDocument/2006/relationships/hyperlink" Target="https://www.azregents.edu/sites/default/files/reports/2024_Fall_Enrollment_Report.pdf" TargetMode="External"/><Relationship Id="rId62" Type="http://schemas.openxmlformats.org/officeDocument/2006/relationships/hyperlink" Target="https://www.collegeessayguy.com/blog/asu-acceptance-rate"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che.edu/az" TargetMode="External"/><Relationship Id="rId15" Type="http://schemas.openxmlformats.org/officeDocument/2006/relationships/hyperlink" Target="https://www.azregents.edu/sites/default/files/reports/2018-College-Enrollment-And-Completion.pdf" TargetMode="External"/><Relationship Id="rId23" Type="http://schemas.openxmlformats.org/officeDocument/2006/relationships/hyperlink" Target="https://www.niche.com/colleges/arizona-state-university/campus-life/" TargetMode="External"/><Relationship Id="rId28" Type="http://schemas.openxmlformats.org/officeDocument/2006/relationships/hyperlink" Target="https://universitybusiness.com/what-drives-student-interest-in-study-abroad-in-2024/" TargetMode="External"/><Relationship Id="rId36" Type="http://schemas.openxmlformats.org/officeDocument/2006/relationships/hyperlink" Target="https://admission.asu.edu/cost-aid/non-resident-first-year" TargetMode="External"/><Relationship Id="rId49" Type="http://schemas.openxmlformats.org/officeDocument/2006/relationships/hyperlink" Target="https://www.educationaladvisors.com/high-school-graduates-to-peak-in-2025-with-slightly-deeper-than-expected-declines-ahead/" TargetMode="External"/><Relationship Id="rId57" Type="http://schemas.openxmlformats.org/officeDocument/2006/relationships/hyperlink" Target="https://eab.com/about/newsroom/press/top-factors-attract-students-to-colleges/" TargetMode="External"/><Relationship Id="rId10" Type="http://schemas.openxmlformats.org/officeDocument/2006/relationships/hyperlink" Target="https://www.azregents.edu/sites/default/files/reports/2018-College-Enrollment-And-Completion.pdf" TargetMode="External"/><Relationship Id="rId31" Type="http://schemas.openxmlformats.org/officeDocument/2006/relationships/hyperlink" Target="https://www.collegeessayguy.com/blog/asu-acceptance-rate" TargetMode="External"/><Relationship Id="rId44" Type="http://schemas.openxmlformats.org/officeDocument/2006/relationships/hyperlink" Target="https://www.insidehighered.com/opinion/blogs/call-action/2024/11/12/parents-are-key-college-choice-how-market-them" TargetMode="External"/><Relationship Id="rId52" Type="http://schemas.openxmlformats.org/officeDocument/2006/relationships/hyperlink" Target="https://www.azregents.edu/sites/default/files/reports/2018-College-Enrollment-And-Completion.pdf" TargetMode="External"/><Relationship Id="rId60" Type="http://schemas.openxmlformats.org/officeDocument/2006/relationships/hyperlink" Target="https://admission.asu.edu/cost-aid/non-resident-first-year" TargetMode="External"/><Relationship Id="rId65" Type="http://schemas.openxmlformats.org/officeDocument/2006/relationships/hyperlink" Target="https://www.insidehighered.com/news/2012/09/27/lynn-university-personalized-campus-visit-bid-attract-more-students" TargetMode="External"/><Relationship Id="rId4" Type="http://schemas.openxmlformats.org/officeDocument/2006/relationships/webSettings" Target="webSettings.xml"/><Relationship Id="rId9" Type="http://schemas.openxmlformats.org/officeDocument/2006/relationships/hyperlink" Target="https://www.azregents.edu/sites/default/files/reports/2018-College-Enrollment-And-Completion.pdf" TargetMode="External"/><Relationship Id="rId13" Type="http://schemas.openxmlformats.org/officeDocument/2006/relationships/hyperlink" Target="https://www.azregents.edu/sites/default/files/reports/2018-College-Enrollment-And-Completion.pdf" TargetMode="External"/><Relationship Id="rId18" Type="http://schemas.openxmlformats.org/officeDocument/2006/relationships/hyperlink" Target="https://news.asu.edu/20240812-university-news-asu-sets-multiple-enrollment-records-fall-semester-begins" TargetMode="External"/><Relationship Id="rId39" Type="http://schemas.openxmlformats.org/officeDocument/2006/relationships/hyperlink" Target="https://www.shiksha.com/studyabroad/usa/universities/arizona-state-university/acceptance-rate" TargetMode="External"/><Relationship Id="rId34" Type="http://schemas.openxmlformats.org/officeDocument/2006/relationships/hyperlink" Target="https://admission.asu.edu/cost-aid/non-resident-first-year" TargetMode="External"/><Relationship Id="rId50" Type="http://schemas.openxmlformats.org/officeDocument/2006/relationships/hyperlink" Target="https://www.azregents.edu/sites/default/files/reports/2018-College-Enrollment-And-Completion.pdf" TargetMode="External"/><Relationship Id="rId55" Type="http://schemas.openxmlformats.org/officeDocument/2006/relationships/hyperlink" Target="https://www.niche.com/colleges/arizona-state-university/campus-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7711</Words>
  <Characters>43958</Characters>
  <Application>Microsoft Office Word</Application>
  <DocSecurity>0</DocSecurity>
  <Lines>366</Lines>
  <Paragraphs>103</Paragraphs>
  <ScaleCrop>false</ScaleCrop>
  <Company/>
  <LinksUpToDate>false</LinksUpToDate>
  <CharactersWithSpaces>51566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Maynard</dc:creator>
  <cp:keywords/>
  <dc:description/>
  <cp:lastModifiedBy>Andrew Maynard</cp:lastModifiedBy>
  <cp:revision>11</cp:revision>
  <dcterms:created xsi:type="dcterms:W3CDTF">2025-04-10T16:07:00Z</dcterms:created>
  <dcterms:modified xsi:type="dcterms:W3CDTF">2025-04-10T16:17:00Z</dcterms:modified>
</cp:coreProperties>
</file>