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285365"/>
            <wp:effectExtent l="0" t="0" r="2540" b="635"/>
            <wp:docPr id="1" name="图片 1" descr="project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ject3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结果可以看出伪造的hash值和伪造消息的直接hash值不同，可知长度扩展攻击并不适用于SM3算法，原因在于长度扩展攻击是指对哈希函数的一种攻击方式，利用哈希函数的特性，通过已知消息的哈希值和长度，构造出一个新的消息和对应的哈希值，而无需知道原始消息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SM3哈希函数来说，由于其使用了消息填充和压缩函数，使得长度扩展攻击不适用。在SM3中，消息填充会将消息的长度信息添加到消息的末尾，同时还会添加一些特定的填充字节，以保证消息长度对压缩函数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来说，SM3的消息填充方式是将一个0x80字节添加到消息的末尾，然后添加一个64位的消息长度，表示原始消息的比特数。这样，在构造长度扩展的攻击时，攻击者无法知道填充的内容和长度信息，从而无法正确计算出新的哈希值。</w:t>
      </w:r>
    </w:p>
    <w:p>
      <w:pPr>
        <w:rPr>
          <w:rFonts w:hint="eastAsia"/>
        </w:rPr>
      </w:pPr>
    </w:p>
    <w:p>
      <w:r>
        <w:rPr>
          <w:rFonts w:hint="eastAsia"/>
        </w:rPr>
        <w:t>因此，对于SM3哈希函数来说，长度扩展攻击是不可行的。这也是SM3相对于一些其他哈希函数的优势之一，可以提供更好的安全性。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Q5YjEwYWUwNjkwMTk2OTIyYTZmZjJhOTZlNDMifQ=="/>
  </w:docVars>
  <w:rsids>
    <w:rsidRoot w:val="557453D9"/>
    <w:rsid w:val="557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2023-08-01T13:22:00Z</dcterms:created>
  <dc:creator>韩天豪</dc:creator>
  <cp:lastModifiedBy>韩天豪</cp:lastModifiedBy>
  <dcterms:modified xsi:type="dcterms:W3CDTF">2023-08-01T13:23:27Z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A5F5E1FC3FD84F3CA3D33D9864DBC65D_11</vt:lpwstr>
  </property>
</Properties>
</file>