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02D8C"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Dragoni, N.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22222"/>
          <w:spacing w:val="0"/>
          <w:sz w:val="24"/>
          <w:szCs w:val="24"/>
          <w:shd w:val="clear" w:fill="FFFFFF"/>
        </w:rPr>
        <w:t>et al.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(2017). Microservices: Yesterday, Today, and Tomorrow. In: Mazzara, </w:t>
      </w:r>
      <w:r>
        <w:rPr>
          <w:rFonts w:hint="eastAsi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M., Meyer, B. (eds) Present and Ulterior Software Engineering. Springer, Cham. </w:t>
      </w:r>
      <w:r>
        <w:rPr>
          <w:rFonts w:hint="eastAsi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instrText xml:space="preserve"> HYPERLINK "https://doi.org/10.1007/978-3-319-67425-4_12"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https://doi.org/10.1007/978-3-319-67425-4_12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end"/>
      </w:r>
    </w:p>
    <w:p w14:paraId="338A208D"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探讨了微服务架构在灵活性和可扩展性方面的优势</w:t>
      </w:r>
    </w:p>
    <w:p w14:paraId="33DC954A">
      <w:pPr>
        <w:numPr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</w:rPr>
      </w:pPr>
    </w:p>
    <w:p w14:paraId="293BFC1D"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F. Liu, G. Tang, Y. Li, Z. Cai, X. Zhang and T. Zhou, "A Survey on Edge Computing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Systems and Tools," in Proceedings of the IEEE, vol. 107, no. 8, pp. 1537-1562, Aug. 2019,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doi: 10.1109/JPROC.2019.2920341.</w:t>
      </w:r>
    </w:p>
    <w:p w14:paraId="74018765">
      <w:pPr>
        <w:widowControl w:val="0"/>
        <w:numPr>
          <w:numId w:val="0"/>
        </w:numPr>
        <w:spacing w:before="25" w:beforeLines="25" w:after="25" w:afterLines="25" w:line="300" w:lineRule="auto"/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系统探讨了边缘计算在提供低延迟服务中的重要性，并特别分析了它在各类应用场景中的广泛使用</w:t>
      </w:r>
    </w:p>
    <w:p w14:paraId="43743DE8">
      <w:pPr>
        <w:widowControl w:val="0"/>
        <w:numPr>
          <w:numId w:val="0"/>
        </w:numPr>
        <w:spacing w:before="25" w:beforeLines="25" w:after="25" w:afterLines="25" w:line="30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4D0A0F2"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R. Alsurdeh, R. N. Calheiros, K. M. Matawie and B. Javadi, "Hybrid Workflow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Scheduling on Edge Cloud Computing Systems," in IEEE Access, vol. 9, pp.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134783-134799, 2021, doi: 10.1109/ACCESS.2021.3116716.</w:t>
      </w:r>
    </w:p>
    <w:p w14:paraId="2EC6266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探讨了云和边缘协同计算如何在资源和延迟方面优势互补</w:t>
      </w:r>
    </w:p>
    <w:p w14:paraId="5AA37FC5">
      <w:pPr>
        <w:rPr>
          <w:rFonts w:ascii="宋体" w:hAnsi="宋体" w:eastAsia="宋体" w:cs="宋体"/>
          <w:sz w:val="24"/>
          <w:szCs w:val="24"/>
        </w:rPr>
      </w:pPr>
    </w:p>
    <w:p w14:paraId="6440CE84"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H. SHI, R. V. Prasad, E. Onur and I. G. M. M. Niemegeers, "Fairness in Wireless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Networks:Issues, Measures and Challenges," in IEEE Communications Surveys &amp; Tutorials,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vol. 16, no. 1, pp. 5-24, First Quarter 2014, doi: 10.1109/SURV.2013.050113.00015.</w:t>
      </w:r>
    </w:p>
    <w:p w14:paraId="31FD52A3"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公平性介绍：问题、措施和挑战</w:t>
      </w:r>
    </w:p>
    <w:p w14:paraId="2FBDEC27">
      <w:pPr>
        <w:numPr>
          <w:ilvl w:val="0"/>
          <w:numId w:val="1"/>
        </w:numPr>
        <w:ind w:left="0" w:leftChars="0" w:firstLine="420" w:firstLineChars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C. Zhang, J. Yin and S. Deng, "Ensuring Fairness in Edge Networks: A GNN-Based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Media Workload Migration Scheme With Fairness Guarantee," in IEEE Transactions on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Services Computing, vol. 17, no. 3, pp. 934-948, May-June 2024, doi: </w:t>
      </w:r>
      <w:r>
        <w:rPr>
          <w:rFonts w:hint="eastAsia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10.1109/TSC.2023.3298695.</w:t>
      </w:r>
    </w:p>
    <w:p w14:paraId="24BD62E9">
      <w:pPr>
        <w:numPr>
          <w:numId w:val="0"/>
        </w:numPr>
        <w:ind w:left="420" w:leftChars="0"/>
      </w:pPr>
      <w:r>
        <w:t>确保在分配资源时兼顾所有用户的公平性</w:t>
      </w:r>
    </w:p>
    <w:p w14:paraId="47CE209D">
      <w:pPr>
        <w:rPr>
          <w:rFonts w:ascii="宋体" w:hAnsi="宋体" w:eastAsia="宋体" w:cs="宋体"/>
          <w:sz w:val="24"/>
          <w:szCs w:val="24"/>
        </w:rPr>
      </w:pPr>
    </w:p>
    <w:p w14:paraId="554CB730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 w14:paraId="134904D6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C9DA9"/>
    <w:multiLevelType w:val="singleLevel"/>
    <w:tmpl w:val="CC6C9DA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zYzc4YmI2MWU5ZjAzZmI1NmJlZjA2MTNlNDViYmUifQ=="/>
  </w:docVars>
  <w:rsids>
    <w:rsidRoot w:val="00000000"/>
    <w:rsid w:val="25C41D06"/>
    <w:rsid w:val="296B00CB"/>
    <w:rsid w:val="3E5B4B45"/>
    <w:rsid w:val="699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2024-11-10T06:09:59Z</dcterms:created>
  <dc:creator>ASUS</dc:creator>
  <cp:lastModifiedBy>夏天</cp:lastModifiedBy>
  <dcterms:modified xsi:type="dcterms:W3CDTF">2024-11-10T06:27:00Z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101C9AF29EF94E6AAEAD6344807BD73F_12</vt:lpwstr>
  </property>
</Properties>
</file>