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ind w:firstLine="376" w:firstLineChars="200"/>
        <w:jc w:val="left"/>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上述材料能给追求自身发展的当代青年以启示，请整体把握漫画的内容和寓意写一篇文章。</w:t>
      </w:r>
    </w:p>
    <w:p>
      <w:pPr>
        <w:widowControl/>
        <w:shd w:val="clear" w:color="auto" w:fill="FFFFFF"/>
        <w:ind w:firstLine="376" w:firstLineChars="200"/>
        <w:jc w:val="left"/>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要求：选好角度，确定立意，明确文体；不要套作，不得抄袭；不得泄露个人信息，不少于800字。</w:t>
      </w:r>
    </w:p>
    <w:p>
      <w:pPr>
        <w:widowControl/>
        <w:shd w:val="clear" w:color="auto" w:fill="FFFFFF"/>
        <w:rPr>
          <w:rFonts w:ascii="PingFang SC" w:hAnsi="PingFang SC" w:eastAsia="宋体" w:cs="宋体"/>
          <w:color w:val="222222"/>
          <w:spacing w:val="-11"/>
          <w:kern w:val="0"/>
          <w:sz w:val="21"/>
          <w:szCs w:val="21"/>
        </w:rPr>
      </w:pPr>
      <w:r>
        <w:rPr>
          <w:rFonts w:ascii="PingFang SC" w:hAnsi="PingFang SC" w:eastAsia="宋体" w:cs="宋体"/>
          <w:b/>
          <w:bCs/>
          <w:color w:val="222222"/>
          <w:spacing w:val="-11"/>
          <w:kern w:val="0"/>
          <w:sz w:val="21"/>
          <w:szCs w:val="21"/>
        </w:rPr>
        <w:t>作文解析</w:t>
      </w:r>
    </w:p>
    <w:p>
      <w:pPr>
        <w:widowControl/>
        <w:shd w:val="clear" w:color="auto" w:fill="FFFFFF"/>
        <w:spacing w:after="30"/>
        <w:ind w:firstLine="376" w:firstLineChars="200"/>
        <w:jc w:val="left"/>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漫画提示语是：“窗子和镜子的区别是：一个能看到外面的世界，一个只能看到自己。”漫画寓意具有较明确的指向性。而命题者做了改动，提示语变更为：“窗子——看到外面的世界；镜子——看到自己。”这一提示语对窗子与镜子都没有明确的肯定或否定，因而题目具有了一题多解的开放性。题目能引导考生突破单一思维定势，多视角、多维度、多方位地看待问题，从而使写作思维更主动、更活跃、更有新意、更具创造力。</w:t>
      </w:r>
    </w:p>
    <w:p>
      <w:pPr>
        <w:widowControl/>
        <w:shd w:val="clear" w:color="auto" w:fill="FFFFFF"/>
        <w:spacing w:after="30"/>
        <w:ind w:firstLine="376" w:firstLineChars="200"/>
        <w:jc w:val="left"/>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窗子和镜子的内涵是这篇漫画作文审题的重点，窗子的作用是“看世界”，是一个人与他人、社会、自然等沟通的渠道。“外面的世界”可以包括人际环境、社会环境、自然环境等。人通过“窗子”，了解他人，观察社会，亲近自然，接触外界的事、景、物、情、理，从而超越自我，拥有开阔的视野（知识视野、心灵视野、国际视野、文化视野），走出个人狭小的天地，给人带来心灵感悟和境界提升。</w:t>
      </w:r>
    </w:p>
    <w:p>
      <w:pPr>
        <w:widowControl/>
        <w:shd w:val="clear" w:color="auto" w:fill="FFFFFF"/>
        <w:spacing w:after="30"/>
        <w:ind w:firstLine="376" w:firstLineChars="200"/>
        <w:jc w:val="left"/>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“镜子”的作用是“照”人，是一个人由表及里认识自己的工具，既通过镜子看自己的外表美丑，也进一步观照、认识、反思、省察、剖析自己，发现自己的优缺点，进而勇于提升自我，不断完善自我。</w:t>
      </w:r>
    </w:p>
    <w:p>
      <w:pPr>
        <w:widowControl/>
        <w:shd w:val="clear" w:color="auto" w:fill="FFFFFF"/>
        <w:spacing w:after="30"/>
        <w:ind w:firstLine="376" w:firstLineChars="200"/>
        <w:jc w:val="left"/>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林清玄《心无挂碍，无有恐惧》一书中，也有过对窗子和镜子的阐释：“一个人面对外面的世界，需要的是窗子；一个人面对自我时，需要的是镜子。通过窗子能看见世界的明亮，使用镜子能看见自己的污点。其实，窗子或镜子并不重要，重要的是你的心。你的心明亮，世界就明亮；你的心如窗，就看见了世界；你的心如镜，就观照了自我。”</w:t>
      </w:r>
    </w:p>
    <w:p>
      <w:pPr>
        <w:widowControl/>
        <w:shd w:val="clear" w:color="auto" w:fill="FFFFFF"/>
        <w:spacing w:after="30"/>
        <w:ind w:firstLine="376" w:firstLineChars="200"/>
        <w:jc w:val="left"/>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注意题目中“追求自身发展的当代青年”的身份意识，应谈出青年在当今时代背景下的独特思考。</w:t>
      </w:r>
    </w:p>
    <w:p>
      <w:pPr>
        <w:widowControl/>
        <w:shd w:val="clear" w:color="auto" w:fill="FFFFFF"/>
        <w:ind w:firstLine="376" w:firstLineChars="200"/>
        <w:jc w:val="left"/>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综上，此题的立意可以是开放的。可以谈当代青年要有“窗子”也要有“镜子”，既要看到外面的世界，也要正确认识、反思自己；可以谈当代青年要拥有“窗子”而不只是“镜子”，要多了解外面的世界，而不是只顾着看自己，封闭自己；还可以谈当代青年不要只看到“窗子”而忽略“镜子”，不能只看到并轻信、盲从于外面的世界，而忽略自我，缺乏对自我的认识和关注。</w:t>
      </w:r>
    </w:p>
    <w:p>
      <w:pPr>
        <w:widowControl/>
        <w:shd w:val="clear" w:color="auto" w:fill="FFFFFF"/>
        <w:rPr>
          <w:rFonts w:ascii="PingFang SC" w:hAnsi="PingFang SC" w:eastAsia="宋体" w:cs="宋体"/>
          <w:color w:val="222222"/>
          <w:spacing w:val="-11"/>
          <w:kern w:val="0"/>
          <w:sz w:val="21"/>
          <w:szCs w:val="21"/>
        </w:rPr>
      </w:pPr>
    </w:p>
    <w:p>
      <w:pPr>
        <w:widowControl/>
        <w:shd w:val="clear" w:color="auto" w:fill="FFFFFF"/>
        <w:rPr>
          <w:rFonts w:hint="default" w:ascii="PingFang SC" w:hAnsi="PingFang SC" w:eastAsia="宋体" w:cs="宋体"/>
          <w:color w:val="222222"/>
          <w:spacing w:val="-11"/>
          <w:kern w:val="0"/>
          <w:sz w:val="21"/>
          <w:szCs w:val="21"/>
          <w:lang w:val="en-US" w:eastAsia="zh-CN"/>
        </w:rPr>
      </w:pPr>
      <w:r>
        <w:rPr>
          <w:rFonts w:hint="eastAsia" w:ascii="PingFang SC" w:hAnsi="PingFang SC" w:cs="宋体"/>
          <w:b/>
          <w:bCs/>
          <w:color w:val="222222"/>
          <w:spacing w:val="-11"/>
          <w:kern w:val="0"/>
          <w:sz w:val="21"/>
          <w:szCs w:val="21"/>
          <w:lang w:eastAsia="zh-CN"/>
        </w:rPr>
        <w:t>例文欣赏——</w:t>
      </w:r>
    </w:p>
    <w:p>
      <w:pPr>
        <w:widowControl/>
        <w:shd w:val="clear" w:color="auto" w:fill="FFFFFF"/>
        <w:jc w:val="center"/>
        <w:rPr>
          <w:rFonts w:ascii="PingFang SC" w:hAnsi="PingFang SC" w:eastAsia="宋体" w:cs="宋体"/>
          <w:color w:val="222222"/>
          <w:spacing w:val="-11"/>
          <w:kern w:val="0"/>
          <w:sz w:val="21"/>
          <w:szCs w:val="21"/>
        </w:rPr>
      </w:pPr>
      <w:r>
        <w:rPr>
          <w:rFonts w:ascii="PingFang SC" w:hAnsi="PingFang SC" w:eastAsia="宋体" w:cs="宋体"/>
          <w:b/>
          <w:bCs/>
          <w:color w:val="222222"/>
          <w:spacing w:val="-11"/>
          <w:kern w:val="0"/>
          <w:sz w:val="21"/>
          <w:szCs w:val="21"/>
        </w:rPr>
        <w:t>心有明镜高悬，眼有星辰大海</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你是否曾囿于你自己的小世界里，内耗挣扎，难见天日？</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或是踏遍人山人海，却最终流离失所，寻不到灵魂的归处？</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身为追求自身发展的当代青年，我们也常常陷入以上的困境中。为了摆脱困境，我们也应如漫画中一般，既要反思、内省自身的特点，也要留心、体悟窗外的世界，心有明镜高悬，眼有星辰大海。</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明镜高悬，使我们内心澄澈，思路明晰。我们的人生只有充分内省，才能活出深刻与清醒。“以铜为鉴，可以正衣冠；以史为鉴，可以知兴替；以人为鉴，可以明得失。”而若是在我们心中挂上一扇明镜，方能识得自己的庐山真面目。古今中外，凡是取得伟大成就的人，心中往往装着“内省”的明镜：苏格拉底的深邃哲思，大都是由“人应清醒地认识你自己”生发出来；曾子的崇高品德，则往往由“吾日三省吾身”的内省修炼而成；曾国藩的战功赫赫，也少不了他每天雷打不动的端坐静思……正是有了深刻的内省，他们的人格才趋于完善。反观当今许多青年，他们或是沉溺于纸醉金迷，或是抱怨世事不公，却始终忘了回归自我，认清自己的本心。他们的心灵并不是缺少明镜，而是在不断的蹉跎与彷徨中给明镜蒙上了一层阴霾，这是万万不可取的。</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向内发掘自我，需要的是不断自省反思，擦拭心灵明镜；向外探索世界，则需努力拓宽视野，展望星辰大海。</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如果说内省决定了我们思维的深度，那么眼界则决定了我们思想的高度。“欲穷千里目，更上一层楼。”在全球化的大背景下，我们不能局限于自己的一隅天地，更不能闭门造车，而应打开内心的窗户，博采众长，与时俱进。也许我们做不到像杨振宁一样走在世界前沿，但至少我们能站在巨人的肩膀上，换一个角度观察世界；也许我们做不到如詹青云一般口若悬河，但至少我们能吸收她的思想精华，体悟其中的奥妙……久而久之，你会发现，与眼界一同提升的还有你的修养和格局，以及一双发现美的眼睛。打开心灵之窗，一个别样精彩的世界将会呈现在你眼前。</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缺少眼界</w:t>
      </w:r>
      <w:r>
        <w:rPr>
          <w:rFonts w:hint="eastAsia" w:ascii="楷体" w:hAnsi="楷体" w:eastAsia="楷体" w:cs="楷体"/>
          <w:color w:val="222222"/>
          <w:spacing w:val="-11"/>
          <w:kern w:val="0"/>
          <w:sz w:val="21"/>
          <w:szCs w:val="21"/>
          <w:lang w:val="en-US" w:eastAsia="zh-CN"/>
        </w:rPr>
        <w:t>,</w:t>
      </w:r>
      <w:r>
        <w:rPr>
          <w:rFonts w:hint="eastAsia" w:ascii="楷体" w:hAnsi="楷体" w:eastAsia="楷体" w:cs="楷体"/>
          <w:color w:val="222222"/>
          <w:spacing w:val="-11"/>
          <w:kern w:val="0"/>
          <w:sz w:val="21"/>
          <w:szCs w:val="21"/>
        </w:rPr>
        <w:t>我们的心灵终究限于一隅</w:t>
      </w:r>
      <w:r>
        <w:rPr>
          <w:rFonts w:hint="eastAsia" w:ascii="楷体" w:hAnsi="楷体" w:eastAsia="楷体" w:cs="楷体"/>
          <w:color w:val="222222"/>
          <w:spacing w:val="-11"/>
          <w:kern w:val="0"/>
          <w:sz w:val="21"/>
          <w:szCs w:val="21"/>
          <w:lang w:val="en-US" w:eastAsia="zh-CN"/>
        </w:rPr>
        <w:t xml:space="preserve">; </w:t>
      </w:r>
      <w:r>
        <w:rPr>
          <w:rFonts w:hint="eastAsia" w:ascii="楷体" w:hAnsi="楷体" w:eastAsia="楷体" w:cs="楷体"/>
          <w:color w:val="222222"/>
          <w:spacing w:val="-11"/>
          <w:kern w:val="0"/>
          <w:sz w:val="21"/>
          <w:szCs w:val="21"/>
        </w:rPr>
        <w:t>缺少内省</w:t>
      </w:r>
      <w:r>
        <w:rPr>
          <w:rFonts w:hint="eastAsia" w:ascii="楷体" w:hAnsi="楷体" w:eastAsia="楷体" w:cs="楷体"/>
          <w:color w:val="222222"/>
          <w:spacing w:val="-11"/>
          <w:kern w:val="0"/>
          <w:sz w:val="21"/>
          <w:szCs w:val="21"/>
          <w:lang w:val="en-US" w:eastAsia="zh-CN"/>
        </w:rPr>
        <w:t xml:space="preserve">, </w:t>
      </w:r>
      <w:r>
        <w:rPr>
          <w:rFonts w:hint="eastAsia" w:ascii="楷体" w:hAnsi="楷体" w:eastAsia="楷体" w:cs="楷体"/>
          <w:color w:val="222222"/>
          <w:spacing w:val="-11"/>
          <w:kern w:val="0"/>
          <w:sz w:val="21"/>
          <w:szCs w:val="21"/>
        </w:rPr>
        <w:t>我们的人生终究流于浮华。因此</w:t>
      </w:r>
      <w:r>
        <w:rPr>
          <w:rFonts w:hint="eastAsia" w:ascii="楷体" w:hAnsi="楷体" w:eastAsia="楷体" w:cs="楷体"/>
          <w:color w:val="222222"/>
          <w:spacing w:val="-11"/>
          <w:kern w:val="0"/>
          <w:sz w:val="21"/>
          <w:szCs w:val="21"/>
          <w:lang w:val="en-US" w:eastAsia="zh-CN"/>
        </w:rPr>
        <w:t xml:space="preserve">, </w:t>
      </w:r>
      <w:r>
        <w:rPr>
          <w:rFonts w:hint="eastAsia" w:ascii="楷体" w:hAnsi="楷体" w:eastAsia="楷体" w:cs="楷体"/>
          <w:color w:val="222222"/>
          <w:spacing w:val="-11"/>
          <w:kern w:val="0"/>
          <w:sz w:val="21"/>
          <w:szCs w:val="21"/>
        </w:rPr>
        <w:t>我们需要一面心灵之镜</w:t>
      </w:r>
      <w:r>
        <w:rPr>
          <w:rFonts w:hint="eastAsia" w:ascii="楷体" w:hAnsi="楷体" w:eastAsia="楷体" w:cs="楷体"/>
          <w:color w:val="222222"/>
          <w:spacing w:val="-11"/>
          <w:kern w:val="0"/>
          <w:sz w:val="21"/>
          <w:szCs w:val="21"/>
          <w:lang w:val="en-US" w:eastAsia="zh-CN"/>
        </w:rPr>
        <w:t>,</w:t>
      </w:r>
      <w:r>
        <w:rPr>
          <w:rFonts w:hint="eastAsia" w:ascii="楷体" w:hAnsi="楷体" w:eastAsia="楷体" w:cs="楷体"/>
          <w:color w:val="222222"/>
          <w:spacing w:val="-11"/>
          <w:kern w:val="0"/>
          <w:sz w:val="21"/>
          <w:szCs w:val="21"/>
        </w:rPr>
        <w:t>更需一扇眼界之窗。</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青春是最亮眼的底色，而我认为这便是青春最好的模样：明镜高悬在心，奔赴星辰大海！</w:t>
      </w:r>
    </w:p>
    <w:p>
      <w:pPr>
        <w:widowControl/>
        <w:shd w:val="clear" w:color="auto" w:fill="FFFFFF"/>
        <w:rPr>
          <w:rFonts w:ascii="PingFang SC" w:hAnsi="PingFang SC" w:eastAsia="宋体" w:cs="宋体"/>
          <w:color w:val="222222"/>
          <w:spacing w:val="-11"/>
          <w:kern w:val="0"/>
          <w:sz w:val="21"/>
          <w:szCs w:val="21"/>
        </w:rPr>
      </w:pPr>
    </w:p>
    <w:p>
      <w:pPr>
        <w:widowControl/>
        <w:shd w:val="clear" w:color="auto" w:fill="FFFFFF"/>
        <w:jc w:val="center"/>
        <w:rPr>
          <w:rFonts w:ascii="PingFang SC" w:hAnsi="PingFang SC" w:eastAsia="宋体" w:cs="宋体"/>
          <w:color w:val="222222"/>
          <w:spacing w:val="-11"/>
          <w:kern w:val="0"/>
          <w:sz w:val="21"/>
          <w:szCs w:val="21"/>
        </w:rPr>
      </w:pPr>
      <w:r>
        <w:rPr>
          <w:rFonts w:ascii="PingFang SC" w:hAnsi="PingFang SC" w:eastAsia="宋体" w:cs="宋体"/>
          <w:b/>
          <w:bCs/>
          <w:color w:val="222222"/>
          <w:spacing w:val="-11"/>
          <w:kern w:val="0"/>
          <w:sz w:val="21"/>
          <w:szCs w:val="21"/>
        </w:rPr>
        <w:t>透窗看世界，借镜明己身</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一个房间中有一个窗子和一面镜子，窗户旁写着“看到外面的世界”，镜子旁写着“看到自己”。试问房中之人，究竟是透窗外景，还是借镜子来照自己？若是二者选其一，必将忽视另外一个重要意义，顾此失彼。所以，二者兼顾，相得益彰，方能打开眼界明见己身。</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只顾“看窗外”，便容易对己“失明”。《大学》主张“自天子以致庶人，是亦皆以修生之本”，不关注自己，只注重身外的人和物，就犹如《伤仲永》中只知卖弄才能，却没能关注到自身才华流逝的仲永，最后“泯然众人矣”。亦如六召诸侯们的秦始皇，心中装着千秋万载的宏图伟业却不能修己治之仁德，致使秦国三世而亡“一夫作难而七庙隳”。只沉迷于外界，连最基本的“修身”都做不到，难免让自己的憧憬与想象沦为没有依靠的空中阁楼。只有打好地基才能撑起万丈高楼。</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只顾“照自己”，便容易对外“失智”。坐井观天的故事家喻户晓，人们在笑话井底之蛙的无知时，却没有想到其实我们身边的“井底之蛙”大有人在。子曰：“思而不学则殆”。就在一定程度上展现了只知自思却不从外界学习的局限。人的智慧终是有限，所以想要打开眼界，学习并获得更多知识，见识，必然要“向窗外看看”，在广博的世界中得到更多仅依靠自己难以得到的，不至于落得孤陋寡闻。“两耳不闻窗外事，一心地只读圣贤书”，在当今社会早已是行不通，不能看外面的人也免不得被鄙陋的学识与狭窄的见识所束缚。</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透窗看世界，开格局；照镜看自己，明己身。镜中照后自知美丑，开眼界后打开格局。我们青年一辈，虽不能无所不知，无所不见却可以“透过窗子”多看看世界，多读读书本，打开自己的眼界，进而拓宽自己的格局。但同时，我们也须秉承一颗自省的心，带好一面“镜子”，不时照照自己，让我们对自己有更深的认识，不至于妄自菲薄不至于夜郎自大。</w:t>
      </w:r>
    </w:p>
    <w:p>
      <w:pPr>
        <w:widowControl/>
        <w:shd w:val="clear" w:color="auto" w:fill="FFFFFF"/>
        <w:spacing w:after="30"/>
        <w:ind w:firstLine="376" w:firstLineChars="200"/>
        <w:rPr>
          <w:rFonts w:ascii="PingFang SC" w:hAnsi="PingFang SC" w:eastAsia="宋体" w:cs="宋体"/>
          <w:color w:val="222222"/>
          <w:spacing w:val="-11"/>
          <w:kern w:val="0"/>
          <w:sz w:val="21"/>
          <w:szCs w:val="21"/>
        </w:rPr>
      </w:pPr>
      <w:r>
        <w:rPr>
          <w:rFonts w:hint="eastAsia" w:ascii="楷体" w:hAnsi="楷体" w:eastAsia="楷体" w:cs="楷体"/>
          <w:color w:val="222222"/>
          <w:spacing w:val="-11"/>
          <w:kern w:val="0"/>
          <w:sz w:val="21"/>
          <w:szCs w:val="21"/>
        </w:rPr>
        <w:t>透窗开眼界，借鉴明己身。镜子与窗子本就密不可分，也都必不可少。谨记“窗子”与“镜子”，不做“失明”与“失智”之人，应是每个人的必修一课。</w:t>
      </w:r>
    </w:p>
    <w:p>
      <w:pPr>
        <w:widowControl/>
        <w:shd w:val="clear" w:color="auto" w:fill="FFFFFF"/>
        <w:jc w:val="center"/>
        <w:rPr>
          <w:rFonts w:ascii="PingFang SC" w:hAnsi="PingFang SC" w:eastAsia="宋体" w:cs="宋体"/>
          <w:color w:val="222222"/>
          <w:spacing w:val="-11"/>
          <w:kern w:val="0"/>
          <w:sz w:val="21"/>
          <w:szCs w:val="21"/>
        </w:rPr>
      </w:pPr>
      <w:r>
        <w:rPr>
          <w:rFonts w:ascii="PingFang SC" w:hAnsi="PingFang SC" w:eastAsia="宋体" w:cs="宋体"/>
          <w:b/>
          <w:bCs/>
          <w:color w:val="222222"/>
          <w:spacing w:val="-11"/>
          <w:kern w:val="0"/>
          <w:sz w:val="21"/>
          <w:szCs w:val="21"/>
        </w:rPr>
        <w:t>行已有耻，止于至善</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经济高速发展，社会不断进步，当科技的双手接过无数的工作，当竞争的压力笼罩住湛蓝的天空，作为青年的我们，要如何实现自我发展，更好地适应这个时代？王少华笔下有这样一幅漫画，或许能给我们答案。它的布局很简单，一人、一窗、一镜子。窗子意味着看向外面的世界，镜子则意味着照见自己。</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要实现自我发展，一则在镜，行己有耻，镜内是待雕的璞玉，是不完美的自己。照照镜子，自我审视，纠正缺点，我们才能不断成长。二则在窗，止于至善，窗外是绵延的山海，是熙攘的人群，打开窗户，我们才能发现其它人的长处，不断追求“至善”的境界，实现自我进步。</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发展自我，需以照镜为基础，审慎慎独，行己有耻。“以铜为镜，可以正衣冠”。而以己为镜，可以正自我。我们将自己的特点行为移接到一个“不存在的人”身上，以第三人称视角做出评价，制定改变计划。不得体不恰当的活不说，不应该的事不做，秉弃陋习实现自我发展。从“吾日三省吾身”的曾子，到“礼义廉耻，耻为尤要”的顾炎武，从“照镜”以警枕戒贪睡的司马光到闭门思过改变顽劣的万斯同，都在照镜中成功发展了自己。惟以己为镜，不断修正，才能在前行中自我发展。</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发展自我，需以开窗为升华，从善向贤，止于至善。甘于待在井底的青蛙，认为井底是世界上最好的地方，他早已关上了自己的窗。在井底，他可能生活得游刃有余，但倘若有一天，他不得不涉身外界，习惯潮湿的双脚会干裂出血，井里的捕食技巧将寸步难行。人间骄阳正好，风过林梢，一切美好都在奋力歌唱，春光里，它俨然成了苦情的悲剧。还仅仅停留在方寸校园的我们，不正像那只被局限的青蛙吗？西方的富兰克林从一位住破茅屋的老前辈身上学到了他谦逊的人生准则，我国的绘画大家徐悲鸿从老农的口中学到了为艺术家所不知的雌雄麻鸭尾的差异。打开窗子看看外界，学习他人的长处，看到自己的不足要用心去体会，用不同的视角去观察。每一次“开窗”都是独特的体验，也是绝佳的学习机会。“至善”永无尽头，只有在不断地前行中，我们才能更有自信地面对未来的机遇与挑战。</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照过镜子审视自己的人更有自信打开窗户看看外面，看过窗外风景的人也更有动力照镜子改变自己，行己有耻让我们更有能力去追逐至善，至善路上的见闻也将让我们不断丰富“耻”的内涵，不断实现自我发展。</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时代向前，我辈向上。身处这个充满机遇和挑战的新时代，我们既要“照镜”也要“开窗”，行己有耻，止于至善。唯有如此，方能乘流击汰，天堑变通途。</w:t>
      </w:r>
    </w:p>
    <w:p>
      <w:pPr>
        <w:widowControl/>
        <w:shd w:val="clear" w:color="auto" w:fill="FFFFFF"/>
        <w:jc w:val="center"/>
        <w:rPr>
          <w:rFonts w:ascii="PingFang SC" w:hAnsi="PingFang SC" w:eastAsia="宋体" w:cs="宋体"/>
          <w:color w:val="222222"/>
          <w:spacing w:val="-11"/>
          <w:kern w:val="0"/>
          <w:sz w:val="21"/>
          <w:szCs w:val="21"/>
        </w:rPr>
      </w:pPr>
      <w:r>
        <w:rPr>
          <w:rFonts w:ascii="PingFang SC" w:hAnsi="PingFang SC" w:eastAsia="宋体" w:cs="宋体"/>
          <w:b/>
          <w:bCs/>
          <w:color w:val="222222"/>
          <w:spacing w:val="-11"/>
          <w:kern w:val="0"/>
          <w:sz w:val="21"/>
          <w:szCs w:val="21"/>
        </w:rPr>
        <w:t>镜映自我，窗向世界</w:t>
      </w:r>
    </w:p>
    <w:p>
      <w:pPr>
        <w:keepNext w:val="0"/>
        <w:keepLines w:val="0"/>
        <w:pageBreakBefore w:val="0"/>
        <w:widowControl/>
        <w:shd w:val="clear" w:color="auto" w:fill="FFFFFF"/>
        <w:kinsoku/>
        <w:wordWrap/>
        <w:overflowPunct/>
        <w:topLinePunct w:val="0"/>
        <w:autoSpaceDE/>
        <w:autoSpaceDN/>
        <w:bidi w:val="0"/>
        <w:adjustRightInd/>
        <w:snapToGrid/>
        <w:ind w:firstLine="376" w:firstLineChars="200"/>
        <w:textAlignment w:val="auto"/>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我们青少年正散发青春之勃勃生机，生命正由纤细树苗向参天大树蜕变。自然界中植物如何生长？一看品种，小草才有纤细轻盈，大树方能参天耸立；二看环境，既有“木秀于林，风必摧之”，亦有黄山险恶出奇松。植物生长受自身和外界共同作用，人亦是如此。</w:t>
      </w:r>
    </w:p>
    <w:p>
      <w:pPr>
        <w:keepNext w:val="0"/>
        <w:keepLines w:val="0"/>
        <w:pageBreakBefore w:val="0"/>
        <w:widowControl/>
        <w:shd w:val="clear" w:color="auto" w:fill="FFFFFF"/>
        <w:kinsoku/>
        <w:wordWrap/>
        <w:overflowPunct/>
        <w:topLinePunct w:val="0"/>
        <w:autoSpaceDE/>
        <w:autoSpaceDN/>
        <w:bidi w:val="0"/>
        <w:adjustRightInd/>
        <w:snapToGrid/>
        <w:ind w:firstLine="376" w:firstLineChars="200"/>
        <w:textAlignment w:val="auto"/>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我认为，青年发展应关注于一镜一窗。</w:t>
      </w:r>
    </w:p>
    <w:p>
      <w:pPr>
        <w:keepNext w:val="0"/>
        <w:keepLines w:val="0"/>
        <w:pageBreakBefore w:val="0"/>
        <w:widowControl/>
        <w:shd w:val="clear" w:color="auto" w:fill="FFFFFF"/>
        <w:kinsoku/>
        <w:wordWrap/>
        <w:overflowPunct/>
        <w:topLinePunct w:val="0"/>
        <w:autoSpaceDE/>
        <w:autoSpaceDN/>
        <w:bidi w:val="0"/>
        <w:adjustRightInd/>
        <w:snapToGrid/>
        <w:ind w:firstLine="376" w:firstLineChars="200"/>
        <w:textAlignment w:val="auto"/>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镜子和窗户是人生前进的参照。镜，映照自我，是对自身的认识与关注；窗，面向外界，是对宏大世界的发现和感触。镜映自我，窗向外界，内有镜，外有窗，二者为鉴，方明发展之方向。</w:t>
      </w:r>
    </w:p>
    <w:p>
      <w:pPr>
        <w:keepNext w:val="0"/>
        <w:keepLines w:val="0"/>
        <w:pageBreakBefore w:val="0"/>
        <w:widowControl/>
        <w:shd w:val="clear" w:color="auto" w:fill="FFFFFF"/>
        <w:kinsoku/>
        <w:wordWrap/>
        <w:overflowPunct/>
        <w:topLinePunct w:val="0"/>
        <w:autoSpaceDE/>
        <w:autoSpaceDN/>
        <w:bidi w:val="0"/>
        <w:adjustRightInd/>
        <w:snapToGrid/>
        <w:ind w:firstLine="376" w:firstLineChars="200"/>
        <w:textAlignment w:val="auto"/>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照镜子，不仅认识自我，还能挖掘自我。认识自我是羽生结弦面对4A的不断追求，是鲁迅对救过济世毅然的弃笔从文，也是苏炳添对世界体坛的有力冲击。尽管他们都曾遭受外界质疑，有人觉得羽生结弦的自不量力，有人肯定近代中国谁也无力回天，亦有人质疑苏炳添年近三十。但他们能泰然处之，下定决心向前进发，恰是因为他们能以镜照自我，从一个人的内心深处带来无尽动力，让他们有信心、有机会去挑战成功，挖掘和释放自身的全部潜力。镜映自我，是挖掘自身，掌握自己生长的节奏与方向。</w:t>
      </w:r>
    </w:p>
    <w:p>
      <w:pPr>
        <w:keepNext w:val="0"/>
        <w:keepLines w:val="0"/>
        <w:pageBreakBefore w:val="0"/>
        <w:widowControl/>
        <w:shd w:val="clear" w:color="auto" w:fill="FFFFFF"/>
        <w:kinsoku/>
        <w:wordWrap/>
        <w:overflowPunct/>
        <w:topLinePunct w:val="0"/>
        <w:autoSpaceDE/>
        <w:autoSpaceDN/>
        <w:bidi w:val="0"/>
        <w:adjustRightInd/>
        <w:snapToGrid/>
        <w:ind w:firstLine="376" w:firstLineChars="200"/>
        <w:textAlignment w:val="auto"/>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打开窗户，面向大千世界，不必拘于自我，世界有其光和暗，像是蛇群守护的宝藏。世界有美丽待探索，令人享受这一过程。西方有海伦凯勒，中国有江梦南，二者各有身体上的先天不足，但他们从未浪费时间哀叹，只是不断摸索，激发心中的爱并努力认识这个世界。而当外界混沌黑暗，屈原吟道：“举世皆浊独清，众人皆醉我独醒。”外界亦可映照自身，外界愈黑暗，他就愈不愿沉沦，最后身投汨罗江，留一身清白。无论外界让人向往抑或是令人沉沦，它都向人展现一个无限可能的宏大世界，让人寻得自己的前进方向。</w:t>
      </w:r>
    </w:p>
    <w:p>
      <w:pPr>
        <w:keepNext w:val="0"/>
        <w:keepLines w:val="0"/>
        <w:pageBreakBefore w:val="0"/>
        <w:widowControl/>
        <w:shd w:val="clear" w:color="auto" w:fill="FFFFFF"/>
        <w:kinsoku/>
        <w:wordWrap/>
        <w:overflowPunct/>
        <w:topLinePunct w:val="0"/>
        <w:autoSpaceDE/>
        <w:autoSpaceDN/>
        <w:bidi w:val="0"/>
        <w:adjustRightInd/>
        <w:snapToGrid/>
        <w:ind w:firstLine="376" w:firstLineChars="200"/>
        <w:textAlignment w:val="auto"/>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无镜则沉沦于外界，无窗则受固于自我，新时代青年还应不受束缚，有萤火与鸿月争光之凌云壮志。孔子照过镜子，也打开窗户，他充分认识到“仁”的无法实现，但他知其不可而为之，在礼乐崩坏的大时代推行“仁”，试图恢复礼制，以一己之力对抗时代洪流，纵使失败，亦留一颗儒家之“仁”心于天下。海子也曾写“面朝大海，春暖花开。”尽管他的精神饱受风霜，但仍有对世界的热爱，就算他最终无法忍受而卧轨自杀，他还是那个我们心中的海子。无论是镜还是窗，本质上都是认知上的加深，向上生长，成为更好的自己。</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人生漫漫，每个结点都有亿万片玻璃，映射各个方向，镜子照出自我，窗户映向世界，它们一些闪闪发光吸人眼球，一些内蕴阴暗令人生厌，一些静静躺地平庸无奇。它们共同于镜面中幻化出我们的世界，有历历过往，也有茫茫前程。青少年正处发展的重要结点，以镜映自我，窗向外界，从中认定更好的自己，明白发展方向，竭尽所能生长，方能拥有无限可能。</w:t>
      </w:r>
    </w:p>
    <w:p>
      <w:pPr>
        <w:widowControl/>
        <w:shd w:val="clear" w:color="auto" w:fill="FFFFFF"/>
        <w:jc w:val="center"/>
        <w:rPr>
          <w:rFonts w:ascii="PingFang SC" w:hAnsi="PingFang SC" w:eastAsia="宋体" w:cs="宋体"/>
          <w:color w:val="222222"/>
          <w:spacing w:val="-11"/>
          <w:kern w:val="0"/>
          <w:sz w:val="21"/>
          <w:szCs w:val="21"/>
        </w:rPr>
      </w:pPr>
      <w:r>
        <w:rPr>
          <w:rFonts w:ascii="PingFang SC" w:hAnsi="PingFang SC" w:eastAsia="宋体" w:cs="宋体"/>
          <w:b/>
          <w:bCs/>
          <w:color w:val="222222"/>
          <w:spacing w:val="-11"/>
          <w:kern w:val="0"/>
          <w:sz w:val="21"/>
          <w:szCs w:val="21"/>
        </w:rPr>
        <w:t>以世界为窗，成自知之明</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大千纷繁世界，因不了解自己和世界而造成的悲剧比比皆是：不了解自己的优秀，却将人生希望寄托在男友身上的女孩；不了解自己能力只身探险未知，最后被困险境的少年；甚至那些不了解自己的需求盲目跟潮买网红同款的年轻人……他们对自己和世界的懵懂造成的后果让我们哀叹。值得反思的是，快节奏生活中，我们或许还没来得及好好认识自己和世界就被卷入时代的浪潮之中。若想纵浪大化成为时代的弄潮儿，自知的镜子和世界的窗户缺一不可。</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自知是一面明镜，深化我们对世界的认识。“知人者智，自知者明。”不像因见识局限恃才放旷的井底之蛙和迷失在众说纷纭中丧失自我的过河小马，我们只有通过清楚地把握好自己的站位，才能够从不同的视角洞察这个世界。邹忌自知美貌不如徐公，才能清醒地观察周遭；汉高祖自知能力不及项羽，才能更好地广揽世界人杰；樊锦诗作为“敦煌女儿”自知宿命，才能发掘一个瑰丽文博的匠心世界……他们都通过对自我的不断探索，拨开外界的重重疑雾，破浪前行。对于我们当代的青年也是一样，知进退，懂不足，取长短，方能过出一个清醒而独特的人生。</w:t>
      </w:r>
    </w:p>
    <w:p>
      <w:pPr>
        <w:widowControl/>
        <w:shd w:val="clear" w:color="auto" w:fill="FFFFFF"/>
        <w:spacing w:after="30"/>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世界是一扇窗户，拓宽我们的自知。世界透过思想筑建起我们的人生，让我们结合当下把握前进方向。陈藩少年目睹东汉乱政，定下大志扫除天下，“以仁心为己任，故道远而弥厉”是他对自己今后的笃定把握；成长在“夕日欲颓国将不国”的年代的少年周恩来，“为中华之崛起而读书”是他对自己铮铮誓言；亲历兰考人民穷苦生活的焦裕禄，带领兰考一步步走向全面小康的富足社会是他对自己生命的深刻认知。由此，践行自知，绝不仅仅是探索自己便可以两耳不闻窗外事，我们还需要与世界建立起双向联系，为未来的人生乃至世界增添砖瓦。</w:t>
      </w:r>
    </w:p>
    <w:p>
      <w:pPr>
        <w:widowControl/>
        <w:shd w:val="clear" w:color="auto" w:fill="FFFFFF"/>
        <w:ind w:firstLine="376" w:firstLineChars="200"/>
        <w:rPr>
          <w:rFonts w:hint="eastAsia" w:ascii="楷体" w:hAnsi="楷体" w:eastAsia="楷体" w:cs="楷体"/>
          <w:color w:val="222222"/>
          <w:spacing w:val="-11"/>
          <w:kern w:val="0"/>
          <w:sz w:val="21"/>
          <w:szCs w:val="21"/>
        </w:rPr>
      </w:pPr>
      <w:r>
        <w:rPr>
          <w:rFonts w:hint="eastAsia" w:ascii="楷体" w:hAnsi="楷体" w:eastAsia="楷体" w:cs="楷体"/>
          <w:color w:val="222222"/>
          <w:spacing w:val="-11"/>
          <w:kern w:val="0"/>
          <w:sz w:val="21"/>
          <w:szCs w:val="21"/>
        </w:rPr>
        <w:t>运用好自知的镜子和外界的窗户，善良的女孩可以看到自己的潜力，不被禁锢在他人的光环之下，而能成就一个闪亮的自己；勇敢的少年可以评估自己的能力和外界的风险，把握更多探险未知的机会；冲动的消费者可以正确定位自己的需求，不被外界的推销所诱惑，有针对性地买需要的产品。以世界为窗，成自知之明，我们方能以清醒的自知看世界风起云涌、波云诡谲，展少年之盛气，迎无限之朝阳！</w:t>
      </w:r>
    </w:p>
    <w:p>
      <w:pPr>
        <w:widowControl/>
        <w:shd w:val="clear" w:color="auto" w:fill="FFFFFF"/>
        <w:rPr>
          <w:rFonts w:ascii="PingFang SC" w:hAnsi="PingFang SC" w:eastAsia="宋体" w:cs="宋体"/>
          <w:color w:val="222222"/>
          <w:spacing w:val="-11"/>
          <w:kern w:val="0"/>
          <w:sz w:val="21"/>
          <w:szCs w:val="21"/>
        </w:rPr>
      </w:pPr>
      <w:r>
        <w:rPr>
          <w:rFonts w:ascii="PingFang SC" w:hAnsi="PingFang SC" w:eastAsia="宋体" w:cs="宋体"/>
          <w:b/>
          <w:bCs/>
          <w:color w:val="222222"/>
          <w:spacing w:val="-11"/>
          <w:kern w:val="0"/>
          <w:sz w:val="21"/>
          <w:szCs w:val="21"/>
        </w:rPr>
        <w:t>素材积累</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我在日常生活中严守着一个美好的准则：贵在自知之明。我是素以此来鞭策自己的。</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——安格尔</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有自知之明的人常常转动心中的明镜鉴照自己。</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——塞•巴特勒</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这世界上最重要的事情，不论从任何角度来说，就是自己彻底了解自己。</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——蒙田</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shd w:val="clear" w:color="auto" w:fill="FFFFFF"/>
        </w:rPr>
        <w:t>为什么世上虽有镜子，但</w:t>
      </w:r>
      <w:r>
        <w:rPr>
          <w:rFonts w:ascii="PingFang SC" w:hAnsi="PingFang SC" w:eastAsia="宋体" w:cs="宋体"/>
          <w:color w:val="222222"/>
          <w:spacing w:val="-11"/>
          <w:kern w:val="0"/>
          <w:sz w:val="21"/>
          <w:szCs w:val="21"/>
        </w:rPr>
        <w:t>是</w:t>
      </w:r>
      <w:r>
        <w:rPr>
          <w:rFonts w:ascii="PingFang SC" w:hAnsi="PingFang SC" w:eastAsia="宋体" w:cs="宋体"/>
          <w:color w:val="222222"/>
          <w:spacing w:val="-11"/>
          <w:kern w:val="0"/>
          <w:sz w:val="21"/>
          <w:szCs w:val="21"/>
          <w:shd w:val="clear" w:color="auto" w:fill="FFFFFF"/>
        </w:rPr>
        <w:t>人们不知道自己的样子？</w:t>
      </w:r>
      <w:r>
        <w:rPr>
          <w:rFonts w:hint="eastAsia" w:ascii="PingFang SC" w:hAnsi="PingFang SC" w:cs="宋体"/>
          <w:color w:val="222222"/>
          <w:spacing w:val="-11"/>
          <w:kern w:val="0"/>
          <w:sz w:val="21"/>
          <w:szCs w:val="21"/>
          <w:shd w:val="clear" w:color="auto" w:fill="FFFFFF"/>
          <w:lang w:val="en-US" w:eastAsia="zh-CN"/>
        </w:rPr>
        <w:t xml:space="preserve">   </w:t>
      </w:r>
      <w:r>
        <w:rPr>
          <w:rFonts w:ascii="PingFang SC" w:hAnsi="PingFang SC" w:eastAsia="宋体" w:cs="宋体"/>
          <w:color w:val="222222"/>
          <w:spacing w:val="-11"/>
          <w:kern w:val="0"/>
          <w:sz w:val="21"/>
          <w:szCs w:val="21"/>
          <w:shd w:val="clear" w:color="auto" w:fill="FFFFFF"/>
        </w:rPr>
        <w:t>——叔本华</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人应该了解自己，而了解自己也是世界上最难的课题。</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——塞万提斯</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假如你要了解自己，那就观察他人如何行动；假如你要了解他人，那就请窥视自己的心灵。</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——席勒</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一个人的真正伟大之处就在于他能够认识到自己的渺小。</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——保罗</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一个人在照镜子时，永远不会以陌生人的眼光来看待自己他的自我意识会不断低声提醒自己：“我看到的不是另一个自我而是我的自我。”</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——叔本华</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如果我们了解别人也像了解自己一样，那么对最可谴责的行为我们也会感到应该宽容。</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——莫洛亚</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hint="eastAsia" w:ascii="PingFang SC" w:hAnsi="PingFang SC" w:cs="宋体"/>
          <w:color w:val="222222"/>
          <w:spacing w:val="-11"/>
          <w:kern w:val="0"/>
          <w:sz w:val="21"/>
          <w:szCs w:val="21"/>
          <w:lang w:val="en-US" w:eastAsia="zh-CN"/>
        </w:rPr>
      </w:pPr>
      <w:r>
        <w:rPr>
          <w:rFonts w:ascii="PingFang SC" w:hAnsi="PingFang SC" w:eastAsia="宋体" w:cs="宋体"/>
          <w:color w:val="222222"/>
          <w:spacing w:val="-11"/>
          <w:kern w:val="0"/>
          <w:sz w:val="21"/>
          <w:szCs w:val="21"/>
        </w:rPr>
        <w:t>人要往远看，过了山，眼界就开阔了。但凡一个人见不得人好，见不得人高明，是没有容人之心。</w:t>
      </w:r>
      <w:r>
        <w:rPr>
          <w:rFonts w:hint="eastAsia" w:ascii="PingFang SC" w:hAnsi="PingFang SC" w:cs="宋体"/>
          <w:color w:val="222222"/>
          <w:spacing w:val="-11"/>
          <w:kern w:val="0"/>
          <w:sz w:val="21"/>
          <w:szCs w:val="21"/>
          <w:lang w:val="en-US" w:eastAsia="zh-CN"/>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7332" w:firstLineChars="390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——王家卫</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年轻人仍然所见极有限，又迷失在太多讯息中。讯息不等于眼界。</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——陈丹青《荒废集》</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只有善于观察的人，才会从这中间寻找奥秘。</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——孙澜薇</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欲要看究竟，处处细留心。</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——宋帆</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left="11" w:leftChars="0" w:hanging="11" w:hangingChars="6"/>
        <w:jc w:val="both"/>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一个中学生要养成每天看报的习惯，这样才能开阔眼界；一个有文化的人不知道国家和世界发生了些什么事情，这是可悲的！</w:t>
      </w:r>
      <w:r>
        <w:rPr>
          <w:rFonts w:hint="eastAsia" w:ascii="PingFang SC" w:hAnsi="PingFang SC" w:cs="宋体"/>
          <w:color w:val="222222"/>
          <w:spacing w:val="-11"/>
          <w:kern w:val="0"/>
          <w:sz w:val="21"/>
          <w:szCs w:val="21"/>
          <w:lang w:val="en-US" w:eastAsia="zh-CN"/>
        </w:rPr>
        <w:t xml:space="preserve">                                       </w:t>
      </w:r>
      <w:bookmarkStart w:id="0" w:name="_GoBack"/>
      <w:bookmarkEnd w:id="0"/>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——路遥《平凡的世界》</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牢骚太盛防肠断，风物长宜放眼量。</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——毛泽东</w:t>
      </w:r>
    </w:p>
    <w:p>
      <w:pPr>
        <w:keepNext w:val="0"/>
        <w:keepLines w:val="0"/>
        <w:pageBreakBefore w:val="0"/>
        <w:widowControl/>
        <w:shd w:val="clear" w:color="auto" w:fill="FFFFFF"/>
        <w:kinsoku/>
        <w:wordWrap/>
        <w:overflowPunct/>
        <w:topLinePunct w:val="0"/>
        <w:autoSpaceDE/>
        <w:autoSpaceDN/>
        <w:bidi w:val="0"/>
        <w:adjustRightInd/>
        <w:snapToGrid/>
        <w:spacing w:line="288" w:lineRule="auto"/>
        <w:ind w:firstLine="0"/>
        <w:jc w:val="left"/>
        <w:textAlignment w:val="auto"/>
        <w:rPr>
          <w:rFonts w:ascii="PingFang SC" w:hAnsi="PingFang SC" w:eastAsia="宋体" w:cs="宋体"/>
          <w:color w:val="222222"/>
          <w:spacing w:val="-11"/>
          <w:kern w:val="0"/>
          <w:sz w:val="21"/>
          <w:szCs w:val="21"/>
        </w:rPr>
      </w:pPr>
      <w:r>
        <w:rPr>
          <w:rFonts w:ascii="PingFang SC" w:hAnsi="PingFang SC" w:eastAsia="宋体" w:cs="宋体"/>
          <w:color w:val="222222"/>
          <w:spacing w:val="-11"/>
          <w:kern w:val="0"/>
          <w:sz w:val="21"/>
          <w:szCs w:val="21"/>
        </w:rPr>
        <w:t>自井中视星，所见不过数星。</w:t>
      </w:r>
      <w:r>
        <w:rPr>
          <w:rFonts w:hint="eastAsia" w:ascii="PingFang SC" w:hAnsi="PingFang SC" w:cs="宋体"/>
          <w:color w:val="222222"/>
          <w:spacing w:val="-11"/>
          <w:kern w:val="0"/>
          <w:sz w:val="21"/>
          <w:szCs w:val="21"/>
          <w:lang w:val="en-US" w:eastAsia="zh-CN"/>
        </w:rPr>
        <w:t xml:space="preserve">   </w:t>
      </w:r>
      <w:r>
        <w:rPr>
          <w:rFonts w:ascii="PingFang SC" w:hAnsi="PingFang SC" w:eastAsia="宋体" w:cs="宋体"/>
          <w:color w:val="222222"/>
          <w:spacing w:val="-11"/>
          <w:kern w:val="0"/>
          <w:sz w:val="21"/>
          <w:szCs w:val="21"/>
        </w:rPr>
        <w:t>——战国·尸佼《尸子》</w:t>
      </w:r>
    </w:p>
    <w:p>
      <w:pPr>
        <w:rPr>
          <w:spacing w:val="-11"/>
          <w:sz w:val="21"/>
        </w:rPr>
      </w:pPr>
      <w:r>
        <w:rPr>
          <w:rFonts w:hint="eastAsia" w:ascii="宋体" w:hAnsi="宋体" w:eastAsia="宋体" w:cs="宋体"/>
          <w:color w:val="auto"/>
          <w:spacing w:val="-11"/>
          <w:kern w:val="0"/>
          <w:sz w:val="21"/>
          <w:szCs w:val="21"/>
          <w:lang w:val="en-US" w:eastAsia="zh-CN" w:bidi="ar"/>
        </w:rPr>
        <w:t> </w:t>
      </w:r>
    </w:p>
    <w:p/>
    <w:sectPr>
      <w:headerReference r:id="rId3" w:type="default"/>
      <w:footerReference r:id="rId4" w:type="default"/>
      <w:pgSz w:w="10431" w:h="1474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K3ViRyQEAAJkDAAAOAAAAAAAAAAEAIAAAAB4BAABkcnMvZTJvRG9j&#10;LnhtbFBLBQYAAAAABgAGAFkBAABZBQAAAAA=&#10;">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学科网 zxxk.com"/>
                  <pic:cNvPicPr>
                    <a:picLocks noChangeAspect="1"/>
                  </pic:cNvPicPr>
                </pic:nvPicPr>
                <pic:blipFill>
                  <a:blip r:embed="rId1"/>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5F556E21"/>
    <w:rsid w:val="20A72168"/>
    <w:rsid w:val="5F556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6112</Words>
  <Characters>6137</Characters>
  <Lines>0</Lines>
  <Paragraphs>0</Paragraphs>
  <TotalTime>39</TotalTime>
  <ScaleCrop>false</ScaleCrop>
  <LinksUpToDate>false</LinksUpToDate>
  <CharactersWithSpaces>6286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2022-05-06T11:11:00Z</dcterms:created>
  <dc:creator>澈麻</dc:creator>
  <cp:lastModifiedBy>澈麻</cp:lastModifiedBy>
  <dcterms:modified xsi:type="dcterms:W3CDTF">2022-05-07T10:11:21Z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CF753C38E68B41B283C7EC6FEA960DD6</vt:lpwstr>
  </property>
</Properties>
</file>