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11620500</wp:posOffset>
            </wp:positionH>
            <wp:positionV relativeFrom="topMargin">
              <wp:posOffset>12026900</wp:posOffset>
            </wp:positionV>
            <wp:extent cx="469900" cy="317500"/>
            <wp:effectExtent l="0" t="0" r="6350" b="6350"/>
            <wp:wrapNone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第1章　人体的内环境与稳态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细胞生活的环境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1．体液包括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细胞内液</w:t>
      </w:r>
      <w:r>
        <w:rPr>
          <w:rFonts w:ascii="Times New Roman" w:hAnsi="Times New Roman" w:cs="Times New Roman"/>
        </w:rPr>
        <w:t>（约占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2/3</w:t>
      </w:r>
      <w:r>
        <w:rPr>
          <w:rFonts w:ascii="Times New Roman" w:hAnsi="Times New Roman" w:cs="Times New Roman"/>
        </w:rPr>
        <w:t>）和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细胞外液</w:t>
      </w:r>
      <w:r>
        <w:rPr>
          <w:rFonts w:ascii="Times New Roman" w:hAnsi="Times New Roman" w:cs="Times New Roman"/>
        </w:rPr>
        <w:t>（约占1/3），其中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细胞外液</w:t>
      </w:r>
      <w:r>
        <w:rPr>
          <w:rFonts w:ascii="Times New Roman" w:hAnsi="Times New Roman" w:cs="Times New Roman"/>
        </w:rPr>
        <w:t>构成的液体环境即内环境，主要包括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血浆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组织液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淋巴液</w:t>
      </w:r>
      <w:r>
        <w:rPr>
          <w:rFonts w:ascii="Times New Roman" w:hAnsi="Times New Roman" w:cs="Times New Roman"/>
        </w:rPr>
        <w:t>。（P2）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2．组织液、淋巴液的成分和各成分的含量与血浆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相近</w:t>
      </w:r>
      <w:r>
        <w:rPr>
          <w:rFonts w:ascii="Times New Roman" w:hAnsi="Times New Roman" w:cs="Times New Roman"/>
        </w:rPr>
        <w:t>，但又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不完全相同</w:t>
      </w:r>
      <w:r>
        <w:rPr>
          <w:rFonts w:ascii="Times New Roman" w:hAnsi="Times New Roman" w:cs="Times New Roman"/>
        </w:rPr>
        <w:t>，最主要的差别在于血浆中含有较多的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3．内环境的作用是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细胞通过内环境与外界环境进行物质交换</w:t>
      </w:r>
      <w:r>
        <w:rPr>
          <w:rFonts w:ascii="Times New Roman" w:hAnsi="Times New Roman" w:cs="Times New Roman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渗透压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酸碱度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温度</w:t>
      </w:r>
      <w:r>
        <w:rPr>
          <w:rFonts w:ascii="Times New Roman" w:hAnsi="Times New Roman" w:cs="Times New Roman"/>
        </w:rPr>
        <w:t>是细胞外液理化性质的三个主要方面。（P5）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5．渗透压是指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溶液中溶质微粒对水的吸引力</w:t>
      </w:r>
      <w:r>
        <w:rPr>
          <w:rFonts w:ascii="Times New Roman" w:hAnsi="Times New Roman" w:cs="Times New Roman"/>
        </w:rPr>
        <w:t>。溶液渗透压的大小取决于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单位体积溶液中溶质微粒的数目</w:t>
      </w:r>
      <w:r>
        <w:rPr>
          <w:rFonts w:ascii="Times New Roman" w:hAnsi="Times New Roman" w:cs="Times New Roman"/>
        </w:rPr>
        <w:t>：溶质微粒越多，即溶液浓度越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</w:t>
      </w:r>
      <w:r>
        <w:rPr>
          <w:rFonts w:ascii="Times New Roman" w:hAnsi="Times New Roman" w:cs="Times New Roman"/>
        </w:rPr>
        <w:t>，对水的吸引力越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大</w:t>
      </w:r>
      <w:r>
        <w:rPr>
          <w:rFonts w:ascii="Times New Roman" w:hAnsi="Times New Roman" w:cs="Times New Roman"/>
        </w:rPr>
        <w:t>，溶液渗透压越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</w:t>
      </w:r>
      <w:r>
        <w:rPr>
          <w:rFonts w:ascii="Times New Roman" w:hAnsi="Times New Roman" w:cs="Times New Roman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6．在37℃时，人的血浆渗透压约为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770 kPa</w:t>
      </w:r>
      <w:r>
        <w:rPr>
          <w:rFonts w:ascii="Times New Roman" w:hAnsi="Times New Roman" w:cs="Times New Roman"/>
        </w:rPr>
        <w:t>，相当于细胞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</w:t>
      </w:r>
      <w:r>
        <w:rPr>
          <w:rFonts w:ascii="Times New Roman" w:hAnsi="Times New Roman" w:cs="Times New Roman"/>
        </w:rPr>
        <w:t>液的渗透压，其大小主要与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无机盐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的含量有关，细胞外液渗透压的90%以上来源于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Na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＋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Cl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perscript"/>
        </w:rPr>
        <w:t>－</w:t>
      </w:r>
      <w:r>
        <w:rPr>
          <w:rFonts w:ascii="Times New Roman" w:hAnsi="Times New Roman" w:cs="Times New Roman"/>
        </w:rPr>
        <w:t>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7．人体细胞外液的温度一般维持在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37 ℃</w:t>
      </w:r>
      <w:r>
        <w:rPr>
          <w:rFonts w:ascii="Times New Roman" w:hAnsi="Times New Roman" w:cs="Times New Roman"/>
        </w:rPr>
        <w:t>左右。（P5）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8．下列生理过程发生的场所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</w:rPr>
        <w:t>剧烈运动产生乳酸、丙酮酸分解、蛋白质合成（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细胞内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分解（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细胞内</w:t>
      </w:r>
      <w:r>
        <w:rPr>
          <w:rFonts w:ascii="Times New Roman" w:hAnsi="Times New Roman" w:cs="Times New Roman"/>
        </w:rPr>
        <w:t>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③</w:t>
      </w:r>
      <w:r>
        <w:rPr>
          <w:rFonts w:ascii="Times New Roman" w:hAnsi="Times New Roman" w:cs="Times New Roman"/>
        </w:rPr>
        <w:t>食物中淀粉消化成葡萄糖、蛋白质分解为氨基酸（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消化道</w:t>
      </w:r>
      <w:r>
        <w:rPr>
          <w:rFonts w:ascii="Times New Roman" w:hAnsi="Times New Roman" w:cs="Times New Roman"/>
        </w:rPr>
        <w:t>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④</w:t>
      </w:r>
      <w:r>
        <w:rPr>
          <w:rFonts w:ascii="Times New Roman" w:hAnsi="Times New Roman" w:cs="Times New Roman"/>
        </w:rPr>
        <w:t>抗原与抗体结合（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内环境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hAnsi="宋体" w:cs="宋体"/>
        </w:rPr>
        <w:t>⑤</w:t>
      </w:r>
      <w:r>
        <w:rPr>
          <w:rFonts w:ascii="Times New Roman" w:hAnsi="Times New Roman" w:cs="Times New Roman"/>
        </w:rPr>
        <w:t>乳酸与NaHCO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反应 （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内环境</w:t>
      </w:r>
      <w:r>
        <w:rPr>
          <w:rFonts w:ascii="Times New Roman" w:hAnsi="Times New Roman" w:cs="Times New Roman"/>
        </w:rPr>
        <w:t xml:space="preserve"> 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内环境的稳态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外界环境的变化过于剧烈</w:t>
      </w:r>
      <w:r>
        <w:rPr>
          <w:rFonts w:ascii="Times New Roman" w:hAnsi="Times New Roman" w:cs="Times New Roman"/>
        </w:rPr>
        <w:t>，或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人体自身的调节功能出现障碍</w:t>
      </w:r>
      <w:r>
        <w:rPr>
          <w:rFonts w:ascii="Times New Roman" w:hAnsi="Times New Roman" w:cs="Times New Roman"/>
        </w:rPr>
        <w:t>时，内环境的稳态就会遭到破坏，危及机体健康。（P10）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2．内环境稳态的实质：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内环境的各种成分和理化性质保持动态平衡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3．目前普遍认为，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神经－体液－免疫调节网络</w:t>
      </w:r>
      <w:r>
        <w:rPr>
          <w:rFonts w:ascii="Times New Roman" w:hAnsi="Times New Roman" w:cs="Times New Roman"/>
        </w:rPr>
        <w:t>是机体维持稳态的主要调节机制。（P10）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4．内环境稳态的意义是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机体进行正常生命活动的必要条件</w:t>
      </w:r>
      <w:r>
        <w:rPr>
          <w:rFonts w:ascii="Times New Roman" w:hAnsi="Times New Roman" w:cs="Times New Roman"/>
        </w:rPr>
        <w:t>。（P11）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5．在分子水平上，存在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基因表达</w:t>
      </w:r>
      <w:r>
        <w:rPr>
          <w:rFonts w:ascii="Times New Roman" w:hAnsi="Times New Roman" w:cs="Times New Roman"/>
        </w:rPr>
        <w:t>的稳态、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激素分泌</w:t>
      </w:r>
      <w:r>
        <w:rPr>
          <w:rFonts w:ascii="Times New Roman" w:hAnsi="Times New Roman" w:cs="Times New Roman"/>
        </w:rPr>
        <w:t>的稳态、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酶活性</w:t>
      </w:r>
      <w:r>
        <w:rPr>
          <w:rFonts w:ascii="Times New Roman" w:hAnsi="Times New Roman" w:cs="Times New Roman"/>
        </w:rPr>
        <w:t>的稳态等。（P11）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抽默1答案：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1．较多的蛋白质　蛋白质含量很少　2.生理盐水和5%葡萄糖溶液的渗透压与血浆相等，都是血浆的等渗溶液　3.组织液　4.渗透压、酸碱度和温度　5.无机盐、蛋白质　Na＋和Cl－　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6．细胞与外界环境进行物质交换的媒介　7.器官、系统　8.神经—体液—免疫　9.肌无力症　佝偻病　骨质疏松症　10.高原空气稀薄、大气压和氧分压低，造成了体内缺氧　11.体内丢失了大量的水分和无机盐，使渗透压平衡遭到破坏</w:t>
      </w:r>
    </w:p>
    <w:sectPr>
      <w:headerReference r:id="rId3" w:type="default"/>
      <w:footerReference r:id="rId4" w:type="default"/>
      <w:pgSz w:w="11906" w:h="16838"/>
      <w:pgMar w:top="1100" w:right="1066" w:bottom="1100" w:left="1066" w:header="737" w:footer="73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卓越班午读资料--人体的内环境与稳态--答案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386009CE"/>
    <w:rsid w:val="3860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2023-02-07T12:46:00Z</dcterms:created>
  <dc:creator>Administrator</dc:creator>
  <cp:lastModifiedBy>Administrator</cp:lastModifiedBy>
  <dcterms:modified xsi:type="dcterms:W3CDTF">2023-02-07T12:52:42Z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7800B289AA054F39AF86E5BEBEB593E5</vt:lpwstr>
  </property>
</Properties>
</file>