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 w:eastAsiaTheme="minorEastAsia"/>
          <w:b/>
          <w:bCs/>
          <w:sz w:val="32"/>
          <w:szCs w:val="32"/>
        </w:rPr>
      </w:pPr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12192000</wp:posOffset>
            </wp:positionH>
            <wp:positionV relativeFrom="topMargin">
              <wp:posOffset>10934700</wp:posOffset>
            </wp:positionV>
            <wp:extent cx="254000" cy="469900"/>
            <wp:effectExtent l="0" t="0" r="12700" b="6350"/>
            <wp:wrapNone/>
            <wp:docPr id="100021" name="图片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t>第2章　神经调节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 w:eastAsiaTheme="minorEastAsia"/>
          <w:b/>
          <w:bCs/>
          <w:sz w:val="32"/>
          <w:szCs w:val="32"/>
        </w:rPr>
      </w:pPr>
      <w:r>
        <w:drawing>
          <wp:inline distT="0" distB="0" distL="114300" distR="114300">
            <wp:extent cx="12700" cy="12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t>第1节　神经调节的结构基础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1．人的神经系统就包括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中枢神经系统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外周神经系统</w:t>
      </w:r>
      <w:r>
        <w:rPr>
          <w:rFonts w:ascii="Times New Roman" w:hAnsi="Times New Roman" w:cs="Times New Roman"/>
          <w:sz w:val="24"/>
          <w:szCs w:val="24"/>
        </w:rPr>
        <w:t>两部分。（P16）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1830070</wp:posOffset>
            </wp:positionH>
            <wp:positionV relativeFrom="paragraph">
              <wp:posOffset>104775</wp:posOffset>
            </wp:positionV>
            <wp:extent cx="2666365" cy="2186305"/>
            <wp:effectExtent l="0" t="0" r="635" b="4445"/>
            <wp:wrapTight wrapText="bothSides">
              <wp:wrapPolygon>
                <wp:start x="0" y="0"/>
                <wp:lineTo x="0" y="21456"/>
                <wp:lineTo x="21451" y="21456"/>
                <wp:lineTo x="21451" y="0"/>
                <wp:lineTo x="0" y="0"/>
              </wp:wrapPolygon>
            </wp:wrapTight>
            <wp:docPr id="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2.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3．外周神经系统包括与脑相连的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脑神经</w:t>
      </w:r>
      <w:r>
        <w:rPr>
          <w:rFonts w:ascii="Times New Roman" w:hAnsi="Times New Roman" w:cs="Times New Roman"/>
          <w:sz w:val="24"/>
          <w:szCs w:val="24"/>
        </w:rPr>
        <w:t>和与脊髓相连的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脊神经</w:t>
      </w:r>
      <w:r>
        <w:rPr>
          <w:rFonts w:ascii="Times New Roman" w:hAnsi="Times New Roman" w:cs="Times New Roman"/>
          <w:sz w:val="24"/>
          <w:szCs w:val="24"/>
        </w:rPr>
        <w:t>。人的脑神经共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12</w:t>
      </w:r>
      <w:r>
        <w:rPr>
          <w:rFonts w:ascii="Times New Roman" w:hAnsi="Times New Roman" w:cs="Times New Roman"/>
          <w:sz w:val="24"/>
          <w:szCs w:val="24"/>
        </w:rPr>
        <w:t>对，主要分布在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头面部</w:t>
      </w:r>
      <w:r>
        <w:rPr>
          <w:rFonts w:ascii="Times New Roman" w:hAnsi="Times New Roman" w:cs="Times New Roman"/>
          <w:sz w:val="24"/>
          <w:szCs w:val="24"/>
        </w:rPr>
        <w:t>，负责管理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头面部的感觉和运动</w:t>
      </w:r>
      <w:r>
        <w:rPr>
          <w:rFonts w:ascii="Times New Roman" w:hAnsi="Times New Roman" w:cs="Times New Roman"/>
          <w:sz w:val="24"/>
          <w:szCs w:val="24"/>
        </w:rPr>
        <w:t>；脊神经共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31</w:t>
      </w:r>
      <w:r>
        <w:rPr>
          <w:rFonts w:ascii="Times New Roman" w:hAnsi="Times New Roman" w:cs="Times New Roman"/>
          <w:sz w:val="24"/>
          <w:szCs w:val="24"/>
        </w:rPr>
        <w:t>对，主要分布在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躯干、四肢</w:t>
      </w:r>
      <w:r>
        <w:rPr>
          <w:rFonts w:ascii="Times New Roman" w:hAnsi="Times New Roman" w:cs="Times New Roman"/>
          <w:sz w:val="24"/>
          <w:szCs w:val="24"/>
        </w:rPr>
        <w:t>，负责管理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躯干、四肢的感觉和运动</w:t>
      </w:r>
      <w:r>
        <w:rPr>
          <w:rFonts w:ascii="Times New Roman" w:hAnsi="Times New Roman" w:cs="Times New Roman"/>
          <w:sz w:val="24"/>
          <w:szCs w:val="24"/>
        </w:rPr>
        <w:t>。此外，脑神经和脊神经中都有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支配内脏器官</w:t>
      </w:r>
      <w:r>
        <w:rPr>
          <w:rFonts w:ascii="Times New Roman" w:hAnsi="Times New Roman" w:cs="Times New Roman"/>
          <w:sz w:val="24"/>
          <w:szCs w:val="24"/>
        </w:rPr>
        <w:t>的神经。（P17）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4．传出神经可分为支配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躯体运动</w:t>
      </w:r>
      <w:r>
        <w:rPr>
          <w:rFonts w:ascii="Times New Roman" w:hAnsi="Times New Roman" w:cs="Times New Roman"/>
          <w:sz w:val="24"/>
          <w:szCs w:val="24"/>
        </w:rPr>
        <w:t>的神经（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躯体运动</w:t>
      </w:r>
      <w:r>
        <w:rPr>
          <w:rFonts w:ascii="Times New Roman" w:hAnsi="Times New Roman" w:cs="Times New Roman"/>
          <w:sz w:val="24"/>
          <w:szCs w:val="24"/>
        </w:rPr>
        <w:t>神经）和支配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内脏器官</w:t>
      </w:r>
      <w:r>
        <w:rPr>
          <w:rFonts w:ascii="Times New Roman" w:hAnsi="Times New Roman" w:cs="Times New Roman"/>
          <w:sz w:val="24"/>
          <w:szCs w:val="24"/>
        </w:rPr>
        <w:t>的神经（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内脏运动</w:t>
      </w:r>
      <w:r>
        <w:rPr>
          <w:rFonts w:ascii="Times New Roman" w:hAnsi="Times New Roman" w:cs="Times New Roman"/>
          <w:sz w:val="24"/>
          <w:szCs w:val="24"/>
        </w:rPr>
        <w:t>神经）。（P18）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5．支配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内脏、血管和腺体</w:t>
      </w:r>
      <w:r>
        <w:rPr>
          <w:rFonts w:ascii="Times New Roman" w:hAnsi="Times New Roman" w:cs="Times New Roman"/>
          <w:sz w:val="24"/>
          <w:szCs w:val="24"/>
        </w:rPr>
        <w:t>的传出神经，它们的活动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不受意识支配</w:t>
      </w:r>
      <w:r>
        <w:rPr>
          <w:rFonts w:ascii="Times New Roman" w:hAnsi="Times New Roman" w:cs="Times New Roman"/>
          <w:sz w:val="24"/>
          <w:szCs w:val="24"/>
        </w:rPr>
        <w:t>，称为自主神经系统。（P18）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6．自主神经系统由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交感神经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副交感神经</w:t>
      </w:r>
      <w:r>
        <w:rPr>
          <w:rFonts w:ascii="Times New Roman" w:hAnsi="Times New Roman" w:cs="Times New Roman"/>
          <w:sz w:val="24"/>
          <w:szCs w:val="24"/>
        </w:rPr>
        <w:t>两部分组成，它们的作用通常是相反的。当人体处于兴奋状态时，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交感神经</w:t>
      </w:r>
      <w:r>
        <w:rPr>
          <w:rFonts w:ascii="Times New Roman" w:hAnsi="Times New Roman" w:cs="Times New Roman"/>
          <w:sz w:val="24"/>
          <w:szCs w:val="24"/>
        </w:rPr>
        <w:t>活动占据优势；而当人处于安静状态时，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副交感神经</w:t>
      </w:r>
      <w:r>
        <w:rPr>
          <w:rFonts w:ascii="Times New Roman" w:hAnsi="Times New Roman" w:cs="Times New Roman"/>
          <w:sz w:val="24"/>
          <w:szCs w:val="24"/>
        </w:rPr>
        <w:t>活动则占据优势。交感神经和副交感神经对同一器官的作用，犹如汽车的油门和刹车可以使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机体对外界刺激作出更精确的反应</w:t>
      </w:r>
      <w:r>
        <w:rPr>
          <w:rFonts w:ascii="Times New Roman" w:hAnsi="Times New Roman" w:cs="Times New Roman"/>
          <w:sz w:val="24"/>
          <w:szCs w:val="24"/>
        </w:rPr>
        <w:t>，使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机体更好的适应环境的变化</w:t>
      </w:r>
      <w:r>
        <w:rPr>
          <w:rFonts w:ascii="Times New Roman" w:hAnsi="Times New Roman" w:cs="Times New Roman"/>
          <w:sz w:val="24"/>
          <w:szCs w:val="24"/>
        </w:rPr>
        <w:t>。（P19）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3"/>
        <w:gridCol w:w="2910"/>
        <w:gridCol w:w="2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3" w:type="dxa"/>
            <w:vMerge w:val="restart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状态</w:t>
            </w:r>
          </w:p>
        </w:tc>
        <w:tc>
          <w:tcPr>
            <w:tcW w:w="2910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兴奋</w:t>
            </w:r>
          </w:p>
        </w:tc>
        <w:tc>
          <w:tcPr>
            <w:tcW w:w="2628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安静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3" w:type="dxa"/>
            <w:vMerge w:val="continue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交感神经活动占优势</w:t>
            </w:r>
          </w:p>
        </w:tc>
        <w:tc>
          <w:tcPr>
            <w:tcW w:w="2628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副交感神经活动占优势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3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瞳孔</w:t>
            </w:r>
          </w:p>
        </w:tc>
        <w:tc>
          <w:tcPr>
            <w:tcW w:w="2910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扩张</w:t>
            </w:r>
          </w:p>
        </w:tc>
        <w:tc>
          <w:tcPr>
            <w:tcW w:w="2628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收缩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3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心跳</w:t>
            </w:r>
          </w:p>
        </w:tc>
        <w:tc>
          <w:tcPr>
            <w:tcW w:w="2910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加快</w:t>
            </w:r>
          </w:p>
        </w:tc>
        <w:tc>
          <w:tcPr>
            <w:tcW w:w="2628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减慢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3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支气管</w:t>
            </w:r>
          </w:p>
        </w:tc>
        <w:tc>
          <w:tcPr>
            <w:tcW w:w="2910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扩张</w:t>
            </w:r>
          </w:p>
        </w:tc>
        <w:tc>
          <w:tcPr>
            <w:tcW w:w="2628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收缩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3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汗腺分泌</w:t>
            </w:r>
          </w:p>
        </w:tc>
        <w:tc>
          <w:tcPr>
            <w:tcW w:w="2910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增多</w:t>
            </w:r>
          </w:p>
        </w:tc>
        <w:tc>
          <w:tcPr>
            <w:tcW w:w="2628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减少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3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肺通气量</w:t>
            </w:r>
          </w:p>
        </w:tc>
        <w:tc>
          <w:tcPr>
            <w:tcW w:w="2910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加大</w:t>
            </w:r>
          </w:p>
        </w:tc>
        <w:tc>
          <w:tcPr>
            <w:tcW w:w="2628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减小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3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胃肠蠕动</w:t>
            </w:r>
          </w:p>
        </w:tc>
        <w:tc>
          <w:tcPr>
            <w:tcW w:w="2910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抑制</w:t>
            </w:r>
          </w:p>
        </w:tc>
        <w:tc>
          <w:tcPr>
            <w:tcW w:w="2628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促进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3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消化腺分泌</w:t>
            </w:r>
          </w:p>
        </w:tc>
        <w:tc>
          <w:tcPr>
            <w:tcW w:w="2910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减弱</w:t>
            </w:r>
          </w:p>
        </w:tc>
        <w:tc>
          <w:tcPr>
            <w:tcW w:w="2628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增强</w:t>
            </w:r>
          </w:p>
        </w:tc>
      </w:tr>
    </w:tbl>
    <w:p>
      <w:pPr>
        <w:pStyle w:val="5"/>
        <w:spacing w:line="360" w:lineRule="auto"/>
        <w:rPr>
          <w:rFonts w:ascii="Times New Roman" w:hAnsi="Times New Roman" w:cs="Times New Roman" w:eastAsiaTheme="minorEastAsia"/>
          <w:sz w:val="32"/>
          <w:szCs w:val="32"/>
        </w:rPr>
      </w:pPr>
      <w:r>
        <w:rPr>
          <w:rFonts w:ascii="Times New Roman" w:hAnsi="Times New Roman" w:cs="Times New Roman" w:eastAsiaTheme="minorEastAsia"/>
          <w:sz w:val="32"/>
          <w:szCs w:val="32"/>
        </w:rPr>
        <w:t>第2节　神经调节的基本方式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在中枢神经系统的参与下，机体对内外刺激所产生的规律性应答反应</w:t>
      </w:r>
      <w:r>
        <w:rPr>
          <w:rFonts w:ascii="Times New Roman" w:hAnsi="Times New Roman" w:cs="Times New Roman"/>
          <w:sz w:val="24"/>
          <w:szCs w:val="24"/>
        </w:rPr>
        <w:t>，叫作反射。（P22）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2．神经调节的基本方式是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反射</w:t>
      </w:r>
      <w:r>
        <w:rPr>
          <w:rFonts w:ascii="Times New Roman" w:hAnsi="Times New Roman" w:cs="Times New Roman"/>
          <w:sz w:val="24"/>
          <w:szCs w:val="24"/>
        </w:rPr>
        <w:t>；完成反射的结构基础是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反射弧</w:t>
      </w:r>
      <w:r>
        <w:rPr>
          <w:rFonts w:ascii="Times New Roman" w:hAnsi="Times New Roman" w:cs="Times New Roman"/>
          <w:sz w:val="24"/>
          <w:szCs w:val="24"/>
        </w:rPr>
        <w:t>。（P22）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3．反射弧通常由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感受器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传入神经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神经中枢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传出神经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效应器</w:t>
      </w:r>
      <w:r>
        <w:rPr>
          <w:rFonts w:ascii="Times New Roman" w:hAnsi="Times New Roman" w:cs="Times New Roman"/>
          <w:sz w:val="24"/>
          <w:szCs w:val="24"/>
        </w:rPr>
        <w:t>组成，一个反射弧至少由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</w:rPr>
        <w:t>个神经元参与组成；反射活动需要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完整</w:t>
      </w:r>
      <w:r>
        <w:rPr>
          <w:rFonts w:ascii="Times New Roman" w:hAnsi="Times New Roman" w:cs="Times New Roman"/>
          <w:sz w:val="24"/>
          <w:szCs w:val="24"/>
        </w:rPr>
        <w:t>的反射弧来实现，如果反射弧中任何环节在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结构</w:t>
      </w:r>
      <w:r>
        <w:rPr>
          <w:rFonts w:ascii="Times New Roman" w:hAnsi="Times New Roman" w:cs="Times New Roman"/>
          <w:sz w:val="24"/>
          <w:szCs w:val="24"/>
        </w:rPr>
        <w:t>或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功能</w:t>
      </w:r>
      <w:r>
        <w:rPr>
          <w:rFonts w:ascii="Times New Roman" w:hAnsi="Times New Roman" w:cs="Times New Roman"/>
          <w:sz w:val="24"/>
          <w:szCs w:val="24"/>
        </w:rPr>
        <w:t>上受损，反射就不能完成。（P23）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4．反射分为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条件反射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非条件反射</w:t>
      </w:r>
      <w:r>
        <w:rPr>
          <w:rFonts w:ascii="Times New Roman" w:hAnsi="Times New Roman" w:cs="Times New Roman"/>
          <w:sz w:val="24"/>
          <w:szCs w:val="24"/>
        </w:rPr>
        <w:t>，前者是在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非条件反射</w:t>
      </w:r>
      <w:r>
        <w:rPr>
          <w:rFonts w:ascii="Times New Roman" w:hAnsi="Times New Roman" w:cs="Times New Roman"/>
          <w:sz w:val="24"/>
          <w:szCs w:val="24"/>
        </w:rPr>
        <w:t>的基础上，通过学习和训练而建立的。条件反射需要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大脑皮层</w:t>
      </w:r>
      <w:r>
        <w:rPr>
          <w:rFonts w:ascii="Times New Roman" w:hAnsi="Times New Roman" w:cs="Times New Roman"/>
          <w:sz w:val="24"/>
          <w:szCs w:val="24"/>
        </w:rPr>
        <w:t>的参与。（P24）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5．条件反射使机体具有更强的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预见性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灵活性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适应性</w:t>
      </w:r>
      <w:r>
        <w:rPr>
          <w:rFonts w:ascii="Times New Roman" w:hAnsi="Times New Roman" w:cs="Times New Roman"/>
          <w:sz w:val="24"/>
          <w:szCs w:val="24"/>
        </w:rPr>
        <w:t>，大大提高了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动物应对复杂环境变化</w:t>
      </w:r>
      <w:r>
        <w:rPr>
          <w:rFonts w:ascii="Times New Roman" w:hAnsi="Times New Roman" w:cs="Times New Roman"/>
          <w:sz w:val="24"/>
          <w:szCs w:val="24"/>
        </w:rPr>
        <w:t>的能力。（P25）</w:t>
      </w:r>
    </w:p>
    <w:p>
      <w:pPr>
        <w:pStyle w:val="2"/>
        <w:spacing w:line="360" w:lineRule="auto"/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12700" cy="12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</w:rPr>
        <w:t>抽默2答案：</w:t>
      </w:r>
    </w:p>
    <w:p>
      <w:pPr>
        <w:pStyle w:val="2"/>
        <w:spacing w:line="360" w:lineRule="auto"/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</w:rPr>
        <w:t>1．中枢　外周　2.脑神经　头面部　脊神经　躯干、四肢</w:t>
      </w:r>
    </w:p>
    <w:p>
      <w:pPr>
        <w:pStyle w:val="2"/>
        <w:spacing w:line="360" w:lineRule="auto"/>
        <w:rPr>
          <w:rFonts w:hint="eastAsia" w:ascii="Times New Roman" w:hAnsi="Times New Roman" w:cs="Times New Roman" w:eastAsiaTheme="minorEastAsia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</w:rPr>
        <w:t>3．</w:t>
      </w:r>
      <w:r>
        <w:rPr>
          <w:rFonts w:hint="eastAsia" w:hAnsi="宋体" w:cs="宋体"/>
          <w:b/>
          <w:bCs/>
          <w:color w:val="FF0000"/>
          <w:sz w:val="24"/>
          <w:szCs w:val="24"/>
        </w:rPr>
        <w:t>①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</w:rPr>
        <w:t>躯体运动中枢、躯体感觉中枢、视觉中枢、听觉中枢、语言中枢、嗅觉中枢　</w:t>
      </w:r>
      <w:r>
        <w:rPr>
          <w:rFonts w:hint="eastAsia" w:hAnsi="宋体" w:cs="宋体"/>
          <w:b/>
          <w:bCs/>
          <w:color w:val="FF0000"/>
          <w:sz w:val="24"/>
          <w:szCs w:val="24"/>
        </w:rPr>
        <w:t>②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</w:rPr>
        <w:t>体温调节中枢、血糖调节中枢、水平衡调节中枢　生物节律　</w:t>
      </w:r>
      <w:r>
        <w:rPr>
          <w:rFonts w:hint="eastAsia" w:hAnsi="宋体" w:cs="宋体"/>
          <w:b/>
          <w:bCs/>
          <w:color w:val="FF0000"/>
          <w:sz w:val="24"/>
          <w:szCs w:val="24"/>
        </w:rPr>
        <w:t>③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</w:rPr>
        <w:t>呼吸中枢　心血管运动中枢　4.内脏、血管和腺体　5.交感神经　副交感神经　交感神经　副交感神经　机体对外界刺激作出更精确的反应　机体更好的适应环境的变化　6.神经元  7．反射　反射弧　8.肌肉或腺体　9.两　三　传入神经元和传出神经元　10.条件反射　非条件反射　非条件反射　大脑皮层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 w:eastAsiaTheme="minorEastAsia"/>
          <w:b/>
          <w:sz w:val="32"/>
          <w:szCs w:val="32"/>
        </w:rPr>
      </w:pP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 w:eastAsiaTheme="minorEastAsia"/>
          <w:b/>
          <w:sz w:val="32"/>
          <w:szCs w:val="32"/>
        </w:rPr>
      </w:pPr>
      <w:r>
        <w:rPr>
          <w:rFonts w:ascii="Times New Roman" w:hAnsi="Times New Roman" w:cs="Times New Roman" w:eastAsiaTheme="minorEastAsia"/>
          <w:b/>
          <w:sz w:val="32"/>
          <w:szCs w:val="32"/>
        </w:rPr>
        <w:t>第3节　神经冲动的产生和传导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1．在神经系统中，兴奋是以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电信号</w:t>
      </w:r>
      <w:r>
        <w:rPr>
          <w:rFonts w:ascii="Times New Roman" w:hAnsi="Times New Roman" w:cs="Times New Roman"/>
          <w:sz w:val="24"/>
          <w:szCs w:val="24"/>
        </w:rPr>
        <w:t>（又叫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神经冲动</w:t>
      </w:r>
      <w:r>
        <w:rPr>
          <w:rFonts w:ascii="Times New Roman" w:hAnsi="Times New Roman" w:cs="Times New Roman"/>
          <w:sz w:val="24"/>
          <w:szCs w:val="24"/>
        </w:rPr>
        <w:t>）的形式沿着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神经纤维</w:t>
      </w:r>
      <w:r>
        <w:rPr>
          <w:rFonts w:ascii="Times New Roman" w:hAnsi="Times New Roman" w:cs="Times New Roman"/>
          <w:sz w:val="24"/>
          <w:szCs w:val="24"/>
        </w:rPr>
        <w:t>传导的。（P27）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2．静息电位表现为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外正内负</w:t>
      </w:r>
      <w:r>
        <w:rPr>
          <w:rFonts w:ascii="Times New Roman" w:hAnsi="Times New Roman" w:cs="Times New Roman"/>
          <w:sz w:val="24"/>
          <w:szCs w:val="24"/>
        </w:rPr>
        <w:t>；主要原因是静息时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钾离子外流</w:t>
      </w:r>
      <w:r>
        <w:rPr>
          <w:rFonts w:ascii="Times New Roman" w:hAnsi="Times New Roman" w:cs="Times New Roman"/>
          <w:sz w:val="24"/>
          <w:szCs w:val="24"/>
        </w:rPr>
        <w:t>，使膜外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阳离子浓度</w:t>
      </w:r>
      <w:r>
        <w:rPr>
          <w:rFonts w:ascii="Times New Roman" w:hAnsi="Times New Roman" w:cs="Times New Roman"/>
          <w:sz w:val="24"/>
          <w:szCs w:val="24"/>
        </w:rPr>
        <w:t>高于膜内。（P28）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3．动作电位表现为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外负内正</w:t>
      </w:r>
      <w:r>
        <w:rPr>
          <w:rFonts w:ascii="Times New Roman" w:hAnsi="Times New Roman" w:cs="Times New Roman"/>
          <w:sz w:val="24"/>
          <w:szCs w:val="24"/>
        </w:rPr>
        <w:t>，产生原因是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Na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vertAlign w:val="superscript"/>
        </w:rPr>
        <w:t>＋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内流</w:t>
      </w:r>
      <w:r>
        <w:rPr>
          <w:rFonts w:ascii="Times New Roman" w:hAnsi="Times New Roman" w:cs="Times New Roman"/>
          <w:sz w:val="24"/>
          <w:szCs w:val="24"/>
        </w:rPr>
        <w:t>，使兴奋部位内侧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阳离子浓度</w:t>
      </w:r>
      <w:r>
        <w:rPr>
          <w:rFonts w:ascii="Times New Roman" w:hAnsi="Times New Roman" w:cs="Times New Roman"/>
          <w:sz w:val="24"/>
          <w:szCs w:val="24"/>
        </w:rPr>
        <w:t>高于膜的外侧。在兴奋部位与未兴奋部位之间由于电位差的存在而发生电荷移动，这样就形成了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局部电流</w:t>
      </w:r>
      <w:r>
        <w:rPr>
          <w:rFonts w:ascii="Times New Roman" w:hAnsi="Times New Roman" w:cs="Times New Roman"/>
          <w:sz w:val="24"/>
          <w:szCs w:val="24"/>
        </w:rPr>
        <w:t>。（P28）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4．突触的结构包括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突触前膜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突触间隙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突触后膜</w:t>
      </w:r>
      <w:r>
        <w:rPr>
          <w:rFonts w:ascii="Times New Roman" w:hAnsi="Times New Roman" w:cs="Times New Roman"/>
          <w:sz w:val="24"/>
          <w:szCs w:val="24"/>
        </w:rPr>
        <w:t>三部分。（P28）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5．兴奋在神经元之间的传递是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单向</w:t>
      </w:r>
      <w:r>
        <w:rPr>
          <w:rFonts w:ascii="Times New Roman" w:hAnsi="Times New Roman" w:cs="Times New Roman"/>
          <w:sz w:val="24"/>
          <w:szCs w:val="24"/>
        </w:rPr>
        <w:t>的，即只能由上一个神经元的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轴突</w:t>
      </w:r>
      <w:r>
        <w:rPr>
          <w:rFonts w:ascii="Times New Roman" w:hAnsi="Times New Roman" w:cs="Times New Roman"/>
          <w:sz w:val="24"/>
          <w:szCs w:val="24"/>
        </w:rPr>
        <w:t>→下一个神经元的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树突或细胞体</w:t>
      </w:r>
      <w:r>
        <w:rPr>
          <w:rFonts w:ascii="Times New Roman" w:hAnsi="Times New Roman" w:cs="Times New Roman"/>
          <w:sz w:val="24"/>
          <w:szCs w:val="24"/>
        </w:rPr>
        <w:t>，单向传递的原因是：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神经递质只存在于突触小泡中，只能由突触前膜释放，然后作用于突触后膜上</w:t>
      </w:r>
      <w:r>
        <w:rPr>
          <w:rFonts w:ascii="Times New Roman" w:hAnsi="Times New Roman" w:cs="Times New Roman"/>
          <w:sz w:val="24"/>
          <w:szCs w:val="24"/>
        </w:rPr>
        <w:t>。（P29）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6．兴奋在突触小体中传递时信号的转换是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电信号→化学信号</w:t>
      </w:r>
      <w:r>
        <w:rPr>
          <w:rFonts w:ascii="Times New Roman" w:hAnsi="Times New Roman" w:cs="Times New Roman"/>
          <w:sz w:val="24"/>
          <w:szCs w:val="24"/>
        </w:rPr>
        <w:t>，在突触中信号的转换是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电信号→化学信号→电信号</w:t>
      </w:r>
      <w:r>
        <w:rPr>
          <w:rFonts w:ascii="Times New Roman" w:hAnsi="Times New Roman" w:cs="Times New Roman"/>
          <w:sz w:val="24"/>
          <w:szCs w:val="24"/>
        </w:rPr>
        <w:t>。（P29）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7．神经递质与突触后膜上的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特异性受体</w:t>
      </w:r>
      <w:r>
        <w:rPr>
          <w:rFonts w:ascii="Times New Roman" w:hAnsi="Times New Roman" w:cs="Times New Roman"/>
          <w:sz w:val="24"/>
          <w:szCs w:val="24"/>
        </w:rPr>
        <w:t>结合，体现了细胞膜的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细胞间信息交流</w:t>
      </w:r>
      <w:r>
        <w:rPr>
          <w:rFonts w:ascii="Times New Roman" w:hAnsi="Times New Roman" w:cs="Times New Roman"/>
          <w:sz w:val="24"/>
          <w:szCs w:val="24"/>
        </w:rPr>
        <w:t>功能。递质与受体结合并发挥完作用后的去向是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迅速被降解或回收进细胞</w:t>
      </w:r>
      <w:r>
        <w:rPr>
          <w:rFonts w:ascii="Times New Roman" w:hAnsi="Times New Roman" w:cs="Times New Roman"/>
          <w:sz w:val="24"/>
          <w:szCs w:val="24"/>
        </w:rPr>
        <w:t>，以免持续发挥作用。（P29）</w:t>
      </w:r>
    </w:p>
    <w:p>
      <w:pPr>
        <w:pStyle w:val="5"/>
        <w:spacing w:line="360" w:lineRule="auto"/>
        <w:rPr>
          <w:rFonts w:ascii="Times New Roman" w:hAnsi="Times New Roman" w:cs="Times New Roman" w:eastAsiaTheme="minorEastAsia"/>
          <w:sz w:val="32"/>
          <w:szCs w:val="32"/>
        </w:rPr>
      </w:pPr>
    </w:p>
    <w:p>
      <w:pPr>
        <w:pStyle w:val="5"/>
        <w:spacing w:line="360" w:lineRule="auto"/>
        <w:rPr>
          <w:rFonts w:ascii="Times New Roman" w:hAnsi="Times New Roman" w:cs="Times New Roman" w:eastAsiaTheme="minorEastAsia"/>
          <w:sz w:val="32"/>
          <w:szCs w:val="32"/>
        </w:rPr>
      </w:pPr>
      <w:r>
        <w:rPr>
          <w:rFonts w:ascii="Times New Roman" w:hAnsi="Times New Roman" w:cs="Times New Roman" w:eastAsiaTheme="minorEastAsia"/>
          <w:sz w:val="32"/>
          <w:szCs w:val="32"/>
        </w:rPr>
        <w:t>第4节　神经系统的分级调节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1．躯体各部分的运动机能在皮层的第一运动区内都有它的代表区，而且皮层代表区的位置与躯体各部分的关系是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倒置</w:t>
      </w:r>
      <w:r>
        <w:rPr>
          <w:rFonts w:ascii="Times New Roman" w:hAnsi="Times New Roman" w:cs="Times New Roman"/>
          <w:sz w:val="24"/>
          <w:szCs w:val="24"/>
        </w:rPr>
        <w:t>的。下肢的代表区在第一运动区的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顶部</w:t>
      </w:r>
      <w:r>
        <w:rPr>
          <w:rFonts w:ascii="Times New Roman" w:hAnsi="Times New Roman" w:cs="Times New Roman"/>
          <w:sz w:val="24"/>
          <w:szCs w:val="24"/>
        </w:rPr>
        <w:t>，头面部肌肉的代表区在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底部</w:t>
      </w:r>
      <w:r>
        <w:rPr>
          <w:rFonts w:ascii="Times New Roman" w:hAnsi="Times New Roman" w:cs="Times New Roman"/>
          <w:sz w:val="24"/>
          <w:szCs w:val="24"/>
        </w:rPr>
        <w:t>，上肢的代表区则在两者之间。（P34）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2．皮层代表区范围的大小与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躯体的大小</w:t>
      </w:r>
      <w:r>
        <w:rPr>
          <w:rFonts w:ascii="Times New Roman" w:hAnsi="Times New Roman" w:cs="Times New Roman"/>
          <w:sz w:val="24"/>
          <w:szCs w:val="24"/>
        </w:rPr>
        <w:t>无关，与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躯体运动的精细程度</w:t>
      </w:r>
      <w:r>
        <w:rPr>
          <w:rFonts w:ascii="Times New Roman" w:hAnsi="Times New Roman" w:cs="Times New Roman"/>
          <w:sz w:val="24"/>
          <w:szCs w:val="24"/>
        </w:rPr>
        <w:t>有关，运动越精细且复杂的器官，其皮层代表区的面积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越大</w:t>
      </w:r>
      <w:r>
        <w:rPr>
          <w:rFonts w:ascii="Times New Roman" w:hAnsi="Times New Roman" w:cs="Times New Roman"/>
          <w:sz w:val="24"/>
          <w:szCs w:val="24"/>
        </w:rPr>
        <w:t>。对躯体运动的调节支配具有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交叉支配</w:t>
      </w:r>
      <w:r>
        <w:rPr>
          <w:rFonts w:ascii="Times New Roman" w:hAnsi="Times New Roman" w:cs="Times New Roman"/>
          <w:sz w:val="24"/>
          <w:szCs w:val="24"/>
        </w:rPr>
        <w:t>的特征（头面部多为双侧性支配）。（P34）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3．躯体的运动受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大脑皮层</w:t>
      </w:r>
      <w:r>
        <w:rPr>
          <w:rFonts w:ascii="Times New Roman" w:hAnsi="Times New Roman" w:cs="Times New Roman"/>
          <w:sz w:val="24"/>
          <w:szCs w:val="24"/>
        </w:rPr>
        <w:t>以及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脑干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脊髓</w:t>
      </w:r>
      <w:r>
        <w:rPr>
          <w:rFonts w:ascii="Times New Roman" w:hAnsi="Times New Roman" w:cs="Times New Roman"/>
          <w:sz w:val="24"/>
          <w:szCs w:val="24"/>
        </w:rPr>
        <w:t>等的共同调控，脊髓是机体运动的低级中枢，大脑皮层是最高级中枢，脑干等连接低级中枢和高级中枢（如下图）。（P34）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114300" distR="114300">
            <wp:extent cx="2415540" cy="1214755"/>
            <wp:effectExtent l="0" t="0" r="3810" b="4445"/>
            <wp:docPr id="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排尿不仅受到脊髓的控制，也受到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大脑皮层</w:t>
      </w:r>
      <w:r>
        <w:rPr>
          <w:rFonts w:ascii="Times New Roman" w:hAnsi="Times New Roman" w:cs="Times New Roman"/>
          <w:sz w:val="24"/>
          <w:szCs w:val="24"/>
        </w:rPr>
        <w:t>的调控。脊髓对膀胱扩大和缩小的控制是由自主神经系统支配的：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交感</w:t>
      </w:r>
      <w:r>
        <w:rPr>
          <w:rFonts w:ascii="Times New Roman" w:hAnsi="Times New Roman" w:cs="Times New Roman"/>
          <w:sz w:val="24"/>
          <w:szCs w:val="24"/>
        </w:rPr>
        <w:t>神经兴奋，不会导致膀胱缩小；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副交感</w:t>
      </w:r>
      <w:r>
        <w:rPr>
          <w:rFonts w:ascii="Times New Roman" w:hAnsi="Times New Roman" w:cs="Times New Roman"/>
          <w:sz w:val="24"/>
          <w:szCs w:val="24"/>
        </w:rPr>
        <w:t>神经兴奋，会使膀胱缩小。（P35）</w:t>
      </w:r>
    </w:p>
    <w:p>
      <w:pPr>
        <w:pStyle w:val="5"/>
        <w:spacing w:line="360" w:lineRule="auto"/>
        <w:rPr>
          <w:rFonts w:ascii="Times New Roman" w:hAnsi="Times New Roman" w:cs="Times New Roman" w:eastAsiaTheme="minorEastAsia"/>
          <w:sz w:val="32"/>
          <w:szCs w:val="32"/>
        </w:rPr>
      </w:pPr>
    </w:p>
    <w:p>
      <w:pPr>
        <w:pStyle w:val="5"/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 w:eastAsiaTheme="minorEastAsia"/>
          <w:sz w:val="32"/>
          <w:szCs w:val="32"/>
        </w:rPr>
        <w:t>第5节　人脑的高级功能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1．人的大脑除了感知外部世界以及控制机体的反射活动，还具有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语言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学习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记忆</w:t>
      </w:r>
      <w:r>
        <w:rPr>
          <w:rFonts w:ascii="Times New Roman" w:hAnsi="Times New Roman" w:cs="Times New Roman"/>
          <w:sz w:val="24"/>
          <w:szCs w:val="24"/>
        </w:rPr>
        <w:t>等方面的高级功能。（P37）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语言功能</w:t>
      </w:r>
      <w:r>
        <w:rPr>
          <w:rFonts w:ascii="Times New Roman" w:hAnsi="Times New Roman" w:cs="Times New Roman"/>
          <w:sz w:val="24"/>
          <w:szCs w:val="24"/>
        </w:rPr>
        <w:t>是人脑特有的高级功能，它包括与语言、文字相关的全部智能活动，涉及人类的听、说、读、写。（P37）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3．人类的语言活动是与大脑皮层某些特定区域相关的，这些特定区域叫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言语</w:t>
      </w:r>
      <w:r>
        <w:rPr>
          <w:rFonts w:ascii="Times New Roman" w:hAnsi="Times New Roman" w:cs="Times New Roman"/>
          <w:sz w:val="24"/>
          <w:szCs w:val="24"/>
        </w:rPr>
        <w:t>区。大脑皮层言语区的损伤会导致特有的各种言语活动功能障碍。（P38）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114300" distR="114300">
            <wp:extent cx="2320290" cy="1590040"/>
            <wp:effectExtent l="0" t="0" r="3810" b="10160"/>
            <wp:docPr id="2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029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人类大脑皮层（左半球侧面）的言语区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4．学习和记忆涉及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脑内神经递质</w:t>
      </w:r>
      <w:r>
        <w:rPr>
          <w:rFonts w:ascii="Times New Roman" w:hAnsi="Times New Roman" w:cs="Times New Roman"/>
          <w:sz w:val="24"/>
          <w:szCs w:val="24"/>
        </w:rPr>
        <w:t>的作用以及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某些种类蛋白质</w:t>
      </w:r>
      <w:r>
        <w:rPr>
          <w:rFonts w:ascii="Times New Roman" w:hAnsi="Times New Roman" w:cs="Times New Roman"/>
          <w:sz w:val="24"/>
          <w:szCs w:val="24"/>
        </w:rPr>
        <w:t>的合成。短时记忆可能与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神经元之间即时的信息交流</w:t>
      </w:r>
      <w:r>
        <w:rPr>
          <w:rFonts w:ascii="Times New Roman" w:hAnsi="Times New Roman" w:cs="Times New Roman"/>
          <w:sz w:val="24"/>
          <w:szCs w:val="24"/>
        </w:rPr>
        <w:t>有关，尤其是与大脑皮层下一个形状像海马的脑区有关。长时记忆可能与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突触形态及功能</w:t>
      </w:r>
      <w:r>
        <w:rPr>
          <w:rFonts w:ascii="Times New Roman" w:hAnsi="Times New Roman" w:cs="Times New Roman"/>
          <w:sz w:val="24"/>
          <w:szCs w:val="24"/>
        </w:rPr>
        <w:t>的改变以及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新突触</w:t>
      </w:r>
      <w:r>
        <w:rPr>
          <w:rFonts w:ascii="Times New Roman" w:hAnsi="Times New Roman" w:cs="Times New Roman"/>
          <w:sz w:val="24"/>
          <w:szCs w:val="24"/>
        </w:rPr>
        <w:t>的建立有关。（P39“小字内容”）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情绪</w:t>
      </w:r>
      <w:r>
        <w:rPr>
          <w:rFonts w:ascii="Times New Roman" w:hAnsi="Times New Roman" w:cs="Times New Roman"/>
          <w:sz w:val="24"/>
          <w:szCs w:val="24"/>
        </w:rPr>
        <w:t>也是大脑的高级功能之一。（P39）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6．抗抑郁药一般都通过作用于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突触</w:t>
      </w:r>
      <w:r>
        <w:rPr>
          <w:rFonts w:ascii="Times New Roman" w:hAnsi="Times New Roman" w:cs="Times New Roman"/>
          <w:sz w:val="24"/>
          <w:szCs w:val="24"/>
        </w:rPr>
        <w:t>处来影响神经系统的功能。（P39“相关信息”）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</w:rPr>
        <w:t>抽默3答案：</w:t>
      </w:r>
    </w:p>
    <w:p>
      <w:pPr>
        <w:pStyle w:val="2"/>
        <w:spacing w:line="360" w:lineRule="auto"/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</w:rPr>
        <w:t>1．内负外正　K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vertAlign w:val="superscript"/>
        </w:rPr>
        <w:t>＋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</w:rPr>
        <w:t>外流　内正外负　Na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vertAlign w:val="superscript"/>
        </w:rPr>
        <w:t>＋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</w:rPr>
        <w:t>内流　2.协助扩散　主动运输　3.局部电流　相反　4.电信号→化学信号　化学信号→电信号　电信号→化学信号→电信号　5.特异性受体　生物膜的流动性　高尔基体　组织液　　6.神经递质只存在于突触小体的突触小泡中，只能由突触前膜释放，作用于突触后膜　控制物质进出细胞　进行细胞间的信息交流　7.双向　单向</w:t>
      </w:r>
    </w:p>
    <w:p>
      <w:pPr>
        <w:pStyle w:val="2"/>
        <w:numPr>
          <w:numId w:val="0"/>
        </w:numPr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</w:rPr>
        <w:t>8．短时间内使神经递质大量释放，从而有效实现神经冲动的快速传递　</w:t>
      </w:r>
      <w:r>
        <w:rPr>
          <w:rFonts w:hint="eastAsia" w:ascii="Times New Roman" w:hAnsi="Times New Roman" w:cs="Times New Roman" w:eastAsiaTheme="minorEastAsia"/>
          <w:b/>
          <w:bCs/>
          <w:color w:val="FF0000"/>
          <w:sz w:val="24"/>
          <w:szCs w:val="24"/>
          <w:lang w:val="en-US" w:eastAsia="zh-CN"/>
        </w:rPr>
        <w:t xml:space="preserve">  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</w:rPr>
        <w:t>9.Na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vertAlign w:val="superscript"/>
        </w:rPr>
        <w:t>＋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</w:rPr>
        <w:t>　负离子(如Cl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vertAlign w:val="superscript"/>
        </w:rPr>
        <w:t>－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</w:rPr>
        <w:t>)　</w:t>
      </w:r>
      <w:r>
        <w:rPr>
          <w:rFonts w:hint="eastAsia" w:ascii="Times New Roman" w:hAnsi="Times New Roman" w:cs="Times New Roman" w:eastAsiaTheme="minorEastAsia"/>
          <w:b/>
          <w:bCs/>
          <w:color w:val="FF0000"/>
          <w:sz w:val="24"/>
          <w:szCs w:val="24"/>
          <w:lang w:val="en-US" w:eastAsia="zh-CN"/>
        </w:rPr>
        <w:t xml:space="preserve">      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</w:rPr>
        <w:t>10.成人和婴儿控制排尿的初级中枢都在脊髄，但它受大脑控制。婴儿因大脑的发育尚未完善，对排尿的控制能力较弱　</w:t>
      </w:r>
      <w:r>
        <w:rPr>
          <w:rFonts w:hint="eastAsia" w:ascii="Times New Roman" w:hAnsi="Times New Roman" w:cs="Times New Roman" w:eastAsiaTheme="minorEastAsia"/>
          <w:b/>
          <w:bCs/>
          <w:color w:val="FF0000"/>
          <w:sz w:val="24"/>
          <w:szCs w:val="24"/>
          <w:lang w:val="en-US" w:eastAsia="zh-CN"/>
        </w:rPr>
        <w:t xml:space="preserve">  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</w:rPr>
        <w:t>11.高级　</w:t>
      </w:r>
      <w:r>
        <w:rPr>
          <w:rFonts w:hint="eastAsia" w:ascii="Times New Roman" w:hAnsi="Times New Roman" w:cs="Times New Roman" w:eastAsiaTheme="minorEastAsia"/>
          <w:b/>
          <w:bCs/>
          <w:color w:val="FF0000"/>
          <w:sz w:val="24"/>
          <w:szCs w:val="24"/>
          <w:lang w:val="en-US" w:eastAsia="zh-CN"/>
        </w:rPr>
        <w:t xml:space="preserve">  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</w:rPr>
        <w:t>12.海马　新突触</w:t>
      </w:r>
    </w:p>
    <w:sectPr>
      <w:headerReference r:id="rId3" w:type="default"/>
      <w:footerReference r:id="rId4" w:type="default"/>
      <w:pgSz w:w="11906" w:h="16838"/>
      <w:pgMar w:top="1043" w:right="1009" w:bottom="1043" w:left="1009" w:header="737" w:footer="680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UuKWy90CAAAk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dotDash" w:color="auto" w:sz="4" w:space="1"/>
      </w:pBdr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卓越班午读资料--神经调节的基本方式--答案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72C8F0"/>
    <w:multiLevelType w:val="singleLevel"/>
    <w:tmpl w:val="4872C8F0"/>
    <w:lvl w:ilvl="0" w:tentative="0">
      <w:start w:val="4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M2M2ZmYTVkN2FkMTE3N2JmNDE4YTUyYmQ2OGVmMWUifQ=="/>
  </w:docVars>
  <w:rsids>
    <w:rsidRoot w:val="21D20D2E"/>
    <w:rsid w:val="21D20D2E"/>
    <w:rsid w:val="795E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nhideWhenUsed/>
    <w:qFormat/>
    <w:uiPriority w:val="99"/>
    <w:rPr>
      <w:rFonts w:ascii="宋体" w:hAnsi="Courier New" w:eastAsia="宋体" w:cs="Courier New"/>
      <w:szCs w:val="21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../NUL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2393</Words>
  <Characters>2478</Characters>
  <Lines>0</Lines>
  <Paragraphs>0</Paragraphs>
  <TotalTime>2</TotalTime>
  <ScaleCrop>false</ScaleCrop>
  <LinksUpToDate>false</LinksUpToDate>
  <CharactersWithSpaces>2550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2023-02-07T13:01:00Z</dcterms:created>
  <dc:creator>Administrator</dc:creator>
  <cp:lastModifiedBy>Administrator</cp:lastModifiedBy>
  <cp:lastPrinted>2023-02-07T13:25:47Z</cp:lastPrinted>
  <dcterms:modified xsi:type="dcterms:W3CDTF">2023-02-07T13:36:38Z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52B824852A694C11BCC42BA3F8CA00DC</vt:lpwstr>
  </property>
</Properties>
</file>