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第3章　体液调节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fldChar w:fldCharType="begin"/>
      </w:r>
      <w:r>
        <w:rPr>
          <w:rFonts w:hint="eastAsia" w:ascii="Times New Roman" w:hAnsi="Times New Roman" w:cs="Times New Roman" w:eastAsiaTheme="minorEastAsia"/>
          <w:b/>
          <w:bCs/>
          <w:sz w:val="32"/>
          <w:szCs w:val="32"/>
        </w:rPr>
        <w:instrText xml:space="preserve"> INCLUDEPICTURE "D:\\files\\Recive\\2022-7\\15\\backup\\晨背·核心概念.TIF" \* MERGEFORMAT </w:instrTex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激素与内分泌系统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1．人们发现的第一种动物激素是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促胰液素</w:t>
      </w:r>
      <w:r>
        <w:rPr>
          <w:rFonts w:ascii="Times New Roman" w:hAnsi="Times New Roman" w:cs="Times New Roman"/>
        </w:rPr>
        <w:t>，它由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小肠黏膜</w:t>
      </w:r>
      <w:r>
        <w:rPr>
          <w:rFonts w:ascii="Times New Roman" w:hAnsi="Times New Roman" w:cs="Times New Roman"/>
        </w:rPr>
        <w:t>分泌。（P45）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2．由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内分泌器官或细胞</w:t>
      </w:r>
      <w:r>
        <w:rPr>
          <w:rFonts w:ascii="Times New Roman" w:hAnsi="Times New Roman" w:cs="Times New Roman"/>
        </w:rPr>
        <w:t>分泌的化学物质——激素进行调节的方式，就是激素调节。（P46）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3．人体内主要内分泌腺及其分泌的激素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832"/>
        <w:gridCol w:w="2432"/>
        <w:gridCol w:w="1731"/>
        <w:gridCol w:w="4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分泌部位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激素名称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化学本质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下丘脑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促甲状腺激素释放激素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多肽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促进垂体合成和分泌促甲状腺激素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促性腺激素释放激素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多肽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促进垂体合成和分泌促性腺激素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促肾上腺皮质激素释放激素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多肽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促进垂体合成和分泌促肾上腺皮质激素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抗利尿激素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多肽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促进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肾小管和集合管</w:t>
            </w:r>
            <w:r>
              <w:rPr>
                <w:rFonts w:ascii="Times New Roman" w:hAnsi="Times New Roman" w:cs="Times New Roman"/>
              </w:rPr>
              <w:t>对水的重吸收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垂体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生长激素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蛋白质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调节生长发育等，主要是促进蛋白质合成和骨的生长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促甲状腺激素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蛋白质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促进甲状腺的生长发育，调节甲状腺激素合成和分泌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促性腺激素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蛋白质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促进性腺的生长发育，调节性激素的合成和分泌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促肾上腺皮质激素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多肽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调节肾上腺皮质激素的合成和分泌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甲状腺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甲状腺激素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氨基酸衍生物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调节体内的有机物代谢、促进生长和发育、提高神经系统的兴奋性等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5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肾上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腺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皮质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醛固酮、皮质醇等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类固醇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调节水盐代谢和有机物代谢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5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髓质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肾上腺素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氨基酸衍生物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提高机体的应激能力，使血压升高，心率加快，毛细血管收缩；促进肝糖原分解等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5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胰岛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A细胞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胰高血糖素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多肽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促进肝糖原分解成葡萄糖进入血液，促进非糖物质转变成糖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5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B细胞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胰岛素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蛋白质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促进血糖进入组织细胞进行氧化分解，进入肝、肌肉并合成糖原，进入脂肪组织细胞转变为甘油三酯；抑制肝糖原的分解和非糖物质转变成葡萄糖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5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B细胞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胰岛素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蛋白质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促进血糖进入组织细胞进行氧化分解，进入肝、肌肉并合成糖原，进入脂肪组织细胞转变为甘油三酯；抑制肝糖原的分解和非糖物质转变成葡萄糖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睾丸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雄激素（主要是睾酮）</w:t>
            </w:r>
          </w:p>
        </w:tc>
        <w:tc>
          <w:tcPr>
            <w:tcW w:w="1731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类固醇</w:t>
            </w: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促进男性生殖器官的发育、精子细胞的生成和男性第二性征的出现等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卵巢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雌激素、孕激素等</w:t>
            </w:r>
          </w:p>
        </w:tc>
        <w:tc>
          <w:tcPr>
            <w:tcW w:w="1731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423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促进女性生殖器官的发育、卵细胞的生成和女性第二性征的出现等</w:t>
            </w: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eastAsia="黑体" w:cs="Times New Roman"/>
        </w:rPr>
        <w:t>人类与激素分泌异常有关的疾病</w:t>
      </w:r>
    </w:p>
    <w:tbl>
      <w:tblPr>
        <w:tblStyle w:val="6"/>
        <w:tblW w:w="91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729"/>
        <w:gridCol w:w="2729"/>
        <w:gridCol w:w="3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激素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病症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病因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症状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甲状腺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激素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呆小症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幼年时分泌不足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身材矮小、智力低下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甲亢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分泌过多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精神亢奋、代谢旺盛、身体日渐消瘦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地方性甲状腺肿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因缺碘导致合成不足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甲状腺代偿性增生（“大脖子病”）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生长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激素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侏儒症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幼年时分泌过少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身材矮小、智力正常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巨大症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青少年时分泌过多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身材异常高大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肢端肥大症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青春期后分泌过多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身体指、趾等端部增大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胰岛素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糖尿病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分泌不足等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出现尿糖等症状</w:t>
            </w: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抽默4答案：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1．小肠黏膜　胰腺分泌胰液　2.能量　催化　3.体液　信使　4.反馈　5.激素一经靶细胞接受并起作用后就被灭活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第2节　激素调节的过程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1．血糖的来源和去向。（P50）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"D:\\files\\Recive\\2022-7\\15\\backup\\C46.tif"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"D:\\共享文件\\转Word\\2023版 创新设计 晨背晚默 生物学（人教版新教材）浙江专用\\C46.tif"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941320" cy="1132840"/>
            <wp:effectExtent l="0" t="0" r="11430" b="1016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2．糖尿病是一种严重危害健康的常见病，主要表现为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高血糖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尿糖</w:t>
      </w:r>
      <w:r>
        <w:rPr>
          <w:rFonts w:ascii="Times New Roman" w:hAnsi="Times New Roman" w:cs="Times New Roman"/>
        </w:rPr>
        <w:t>，可导致多种器官功能损害。人类的糖尿病分为1、2两种类型，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多饮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多尿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多食</w:t>
      </w:r>
      <w:r>
        <w:rPr>
          <w:rFonts w:ascii="Times New Roman" w:hAnsi="Times New Roman" w:cs="Times New Roman"/>
        </w:rPr>
        <w:t>是其共同外在表现。1型糖尿病由胰岛功能减退、分泌胰岛素减少所致，通常在青少年时期发病。（P52“与社会的联系”）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在一个系统中，系统本身工作的效果，反过来又作为信息调节该系统的工作</w:t>
      </w:r>
      <w:r>
        <w:rPr>
          <w:rFonts w:ascii="Times New Roman" w:hAnsi="Times New Roman" w:cs="Times New Roman"/>
        </w:rPr>
        <w:t>，这种调节方式叫作反馈调节。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反馈调节</w:t>
      </w:r>
      <w:r>
        <w:rPr>
          <w:rFonts w:ascii="Times New Roman" w:hAnsi="Times New Roman" w:cs="Times New Roman"/>
        </w:rPr>
        <w:t>是生命系统中非常普遍的调节机制，它对于机体维持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稳态</w:t>
      </w:r>
      <w:r>
        <w:rPr>
          <w:rFonts w:ascii="Times New Roman" w:hAnsi="Times New Roman" w:cs="Times New Roman"/>
        </w:rPr>
        <w:t>具有重要意义。（P52）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4．研究表明，甲状腺激素分泌的调节，是通过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下丘脑—垂体—甲状腺轴</w:t>
      </w:r>
      <w:r>
        <w:rPr>
          <w:rFonts w:ascii="Times New Roman" w:hAnsi="Times New Roman" w:cs="Times New Roman"/>
        </w:rPr>
        <w:t>来进行的。（如下图）。（P53）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"D:\\files\\Recive\\2022-7\\15\\backup\\C47.tif"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"D:\\共享文件\\转Word\\2023版 创新设计 晨背晚默 生物学（人教版新教材）浙江专用\\C47.tif"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098550" cy="1699260"/>
            <wp:effectExtent l="0" t="0" r="6350" b="1524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在甲状腺激素分泌的过程中，既存在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分级</w:t>
      </w:r>
      <w:r>
        <w:rPr>
          <w:rFonts w:ascii="Times New Roman" w:hAnsi="Times New Roman" w:cs="Times New Roman"/>
        </w:rPr>
        <w:t>调节，也存在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反馈</w:t>
      </w:r>
      <w:r>
        <w:rPr>
          <w:rFonts w:ascii="Times New Roman" w:hAnsi="Times New Roman" w:cs="Times New Roman"/>
        </w:rPr>
        <w:t>调节。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5．人和高等动物体内还有“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下丘脑—垂体—肾上腺皮质</w:t>
      </w:r>
      <w:r>
        <w:rPr>
          <w:rFonts w:ascii="Times New Roman" w:hAnsi="Times New Roman" w:cs="Times New Roman"/>
        </w:rPr>
        <w:t>轴”“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下丘脑—垂体—性腺</w:t>
      </w:r>
      <w:r>
        <w:rPr>
          <w:rFonts w:ascii="Times New Roman" w:hAnsi="Times New Roman" w:cs="Times New Roman"/>
        </w:rPr>
        <w:t>轴”等，人们将下丘脑、垂体和靶腺体之间存在的这种分层调控，称为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分级</w:t>
      </w:r>
      <w:r>
        <w:rPr>
          <w:rFonts w:ascii="Times New Roman" w:hAnsi="Times New Roman" w:cs="Times New Roman"/>
        </w:rPr>
        <w:t>调节。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6．激素调节具有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通过体液进行运输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作用于靶器官、靶细胞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作为信使传递信息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微量和高效</w:t>
      </w:r>
      <w:r>
        <w:rPr>
          <w:rFonts w:ascii="Times New Roman" w:hAnsi="Times New Roman" w:cs="Times New Roman"/>
        </w:rPr>
        <w:t>等特点。（P54～55）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7．临床上常通过抽取血样来检测内分泌系统中激素的水平，因为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内分泌腺没有导管，内分泌细胞产生的激素弥散到体液中，随血液流到全身，传递各种信息</w:t>
      </w:r>
      <w:r>
        <w:rPr>
          <w:rFonts w:ascii="Times New Roman" w:hAnsi="Times New Roman" w:cs="Times New Roman"/>
        </w:rPr>
        <w:t>。（P54）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8．激素会与靶细胞上的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特异性受体</w:t>
      </w:r>
      <w:r>
        <w:rPr>
          <w:rFonts w:ascii="Times New Roman" w:hAnsi="Times New Roman" w:cs="Times New Roman"/>
        </w:rPr>
        <w:t>相互识别，并发生特异性结合，起作用后就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失活</w:t>
      </w:r>
      <w:r>
        <w:rPr>
          <w:rFonts w:ascii="Times New Roman" w:hAnsi="Times New Roman" w:cs="Times New Roman"/>
        </w:rPr>
        <w:t>了。（P54）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第3节　体液调节与神经调节的关系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激素等化学物质，通过体液传送的方式对生命活动进行调节</w:t>
      </w:r>
      <w:r>
        <w:rPr>
          <w:rFonts w:ascii="Times New Roman" w:hAnsi="Times New Roman" w:cs="Times New Roman"/>
        </w:rPr>
        <w:t>，称为体液调节。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激素</w:t>
      </w:r>
      <w:r>
        <w:rPr>
          <w:rFonts w:ascii="Times New Roman" w:hAnsi="Times New Roman" w:cs="Times New Roman"/>
        </w:rPr>
        <w:t>调节是体液调节的主要内容。除激素外，其他一些化学物质，</w:t>
      </w:r>
      <w:r>
        <w:rPr>
          <w:rFonts w:ascii="Times New Roman" w:hAnsi="Times New Roman" w:cs="Times New Roman"/>
          <w:u w:val="wave"/>
        </w:rPr>
        <w:t>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组胺、某些气体分子（NO、CO等）以及一些代谢产物（如CO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2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）</w:t>
      </w:r>
      <w:r>
        <w:rPr>
          <w:rFonts w:ascii="Times New Roman" w:hAnsi="Times New Roman" w:cs="Times New Roman"/>
        </w:rPr>
        <w:t>，也能作为体液因子对细胞、组织和器官的功能起调节作用。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CO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2</w:t>
      </w:r>
      <w:r>
        <w:rPr>
          <w:rFonts w:ascii="Times New Roman" w:hAnsi="Times New Roman" w:cs="Times New Roman"/>
        </w:rPr>
        <w:t>是调节呼吸运动的重要体液因子。（P57）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2．一些低等动物只有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体液调节</w:t>
      </w:r>
      <w:r>
        <w:rPr>
          <w:rFonts w:ascii="Times New Roman" w:hAnsi="Times New Roman" w:cs="Times New Roman"/>
        </w:rPr>
        <w:t>，没有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神经调节</w:t>
      </w:r>
      <w:r>
        <w:rPr>
          <w:rFonts w:ascii="Times New Roman" w:hAnsi="Times New Roman" w:cs="Times New Roman"/>
        </w:rPr>
        <w:t>。（P57）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3．无论是酷热还是严寒，无论是静止还是运动，人的体温总能保持相对恒定，而这种恒定是人体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产热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散热</w:t>
      </w:r>
      <w:r>
        <w:rPr>
          <w:rFonts w:ascii="Times New Roman" w:hAnsi="Times New Roman" w:cs="Times New Roman"/>
        </w:rPr>
        <w:t>过程保持动态平衡的结果。（P58）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代谢产热</w:t>
      </w:r>
      <w:r>
        <w:rPr>
          <w:rFonts w:ascii="Times New Roman" w:hAnsi="Times New Roman" w:cs="Times New Roman"/>
        </w:rPr>
        <w:t>是机体热量的主要来源。在安静状态下，人体主要通过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肝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脑</w:t>
      </w:r>
      <w:r>
        <w:rPr>
          <w:rFonts w:ascii="Times New Roman" w:hAnsi="Times New Roman" w:cs="Times New Roman"/>
        </w:rPr>
        <w:t>等器官的活动提供热量；运动时，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骨骼肌</w:t>
      </w:r>
      <w:r>
        <w:rPr>
          <w:rFonts w:ascii="Times New Roman" w:hAnsi="Times New Roman" w:cs="Times New Roman"/>
        </w:rPr>
        <w:t>成为主要的产热器官。而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皮肤</w:t>
      </w:r>
      <w:r>
        <w:rPr>
          <w:rFonts w:ascii="Times New Roman" w:hAnsi="Times New Roman" w:cs="Times New Roman"/>
        </w:rPr>
        <w:t>是人体最主要的散热器官。（P58）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5．体温调节主要过程示意图。（P59）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"D:\\files\\Recive\\2022-7\\15\\backup\\C48.tif"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"D:\\共享文件\\转Word\\2023版 创新设计 晨背晚默 生物学（人教版新教材）浙江专用\\C48.tif"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3339465" cy="2105660"/>
            <wp:effectExtent l="0" t="0" r="13335" b="889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的主要来源是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食盐</w:t>
      </w:r>
      <w:r>
        <w:rPr>
          <w:rFonts w:ascii="Times New Roman" w:hAnsi="Times New Roman" w:cs="Times New Roman"/>
        </w:rPr>
        <w:t>，几乎全部由小肠吸收，主要经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肾随尿</w:t>
      </w:r>
      <w:r>
        <w:rPr>
          <w:rFonts w:ascii="Times New Roman" w:hAnsi="Times New Roman" w:cs="Times New Roman"/>
        </w:rPr>
        <w:t>排出，排出量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几乎等于</w:t>
      </w:r>
      <w:r>
        <w:rPr>
          <w:rFonts w:ascii="Times New Roman" w:hAnsi="Times New Roman" w:cs="Times New Roman"/>
        </w:rPr>
        <w:t>摄入量。（P60）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7．当人饮水不足或吃的食物过咸时，细胞外液渗透压会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升高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下丘脑</w:t>
      </w:r>
      <w:r>
        <w:rPr>
          <w:rFonts w:ascii="Times New Roman" w:hAnsi="Times New Roman" w:cs="Times New Roman"/>
        </w:rPr>
        <w:t>中的渗透压感受器会受到刺激。这个刺激一方面传至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大脑皮层</w:t>
      </w:r>
      <w:r>
        <w:rPr>
          <w:rFonts w:ascii="Times New Roman" w:hAnsi="Times New Roman" w:cs="Times New Roman"/>
        </w:rPr>
        <w:t>，通过产生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渴觉</w:t>
      </w:r>
      <w:r>
        <w:rPr>
          <w:rFonts w:ascii="Times New Roman" w:hAnsi="Times New Roman" w:cs="Times New Roman"/>
        </w:rPr>
        <w:t>来直接调节水的摄入量；另一方面促使下丘脑分泌、垂体释放的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抗利尿激素</w:t>
      </w:r>
      <w:r>
        <w:rPr>
          <w:rFonts w:ascii="Times New Roman" w:hAnsi="Times New Roman" w:cs="Times New Roman"/>
        </w:rPr>
        <w:t>增加，从而促进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肾小管和集合管对水分的重吸收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减少</w:t>
      </w:r>
      <w:r>
        <w:rPr>
          <w:rFonts w:ascii="Times New Roman" w:hAnsi="Times New Roman" w:cs="Times New Roman"/>
        </w:rPr>
        <w:t>了尿量的排出，保留了体内的水分，使细胞外液的渗透压趋向于恢复正常。如下图（P60～61）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"D:\\files\\Recive\\2022-7\\15\\backup\\C49.tif"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"D:\\共享文件\\转Word\\2023版 创新设计 晨背晚默 生物学（人教版新教材）浙江专用\\C49.tif"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326640" cy="2790825"/>
            <wp:effectExtent l="0" t="0" r="16510" b="952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8．当大量丢失水分使细胞外液量减少以及血钠含量降低时，肾上腺皮质增加分泌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醛固酮</w:t>
      </w:r>
      <w:r>
        <w:rPr>
          <w:rFonts w:ascii="Times New Roman" w:hAnsi="Times New Roman" w:cs="Times New Roman"/>
        </w:rPr>
        <w:t>，促进肾小管和集合管对Na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的重吸收，维持血钠含量的平衡。（P60～61）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9．在人和高等动物体内，神经调节和体液调节之间的联系：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不少内分泌腺直接或间接受中枢神经系统的调节，在这种情况下，体液调节可以看作是神经调节的一个环节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t>（2）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内分泌腺分泌的激素可以影响神经系统的发育和功能</w:t>
      </w:r>
      <w:r>
        <w:rPr>
          <w:rFonts w:ascii="Times New Roman" w:hAnsi="Times New Roman" w:cs="Times New Roman"/>
        </w:rPr>
        <w:t>。（P62）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fldChar w:fldCharType="begin"/>
      </w:r>
      <w:r>
        <w:rPr>
          <w:rFonts w:hint="eastAsia" w:ascii="Times New Roman" w:hAnsi="Times New Roman" w:cs="Times New Roman" w:eastAsiaTheme="minorEastAsia"/>
          <w:b/>
          <w:bCs/>
          <w:color w:val="FF0000"/>
          <w:u w:val="single"/>
        </w:rPr>
        <w:instrText xml:space="preserve"> INCLUDEPICTURE "D:\\files\\Recive\\2022-7\\15\\backup\\晚默·必备知识.TIF" \* MERGEFORMAT </w:instrTex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fldChar w:fldCharType="end"/>
      </w:r>
      <w:r>
        <w:rPr>
          <w:rFonts w:ascii="Times New Roman" w:hAnsi="Times New Roman" w:cs="Times New Roman" w:eastAsiaTheme="minorEastAsia"/>
          <w:b/>
          <w:bCs/>
          <w:color w:val="FF0000"/>
        </w:rPr>
        <w:t>抽默</w:t>
      </w:r>
      <w:r>
        <w:rPr>
          <w:rFonts w:hint="eastAsia" w:ascii="Times New Roman" w:hAnsi="Times New Roman" w:cs="Times New Roman" w:eastAsiaTheme="minorEastAsia"/>
          <w:b/>
          <w:bCs/>
          <w:color w:val="FF0000"/>
          <w:lang w:val="en-US" w:eastAsia="zh-CN"/>
        </w:rPr>
        <w:t>5</w:t>
      </w:r>
      <w:r>
        <w:rPr>
          <w:rFonts w:ascii="Times New Roman" w:hAnsi="Times New Roman" w:cs="Times New Roman" w:eastAsiaTheme="minorEastAsia"/>
          <w:b/>
          <w:bCs/>
          <w:color w:val="FF0000"/>
        </w:rPr>
        <w:t>答案：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1．肝糖原　脂肪　3.9～6.1　肝糖原　甘油三酯、某些氨基酸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2．胰岛素　胰高血糖素　胰岛素　3.胰岛素　胰岛素受体　多饮、多尿、多食，体重减少　4.分级　反馈　TRH　TSH　5.体液　6.体液　7.产热和散热的动态平衡　肝、脑　骨骼肌　皮肤　8.散热量　协同　9.等于　10.下丘脑　大脑皮层　黏膜及内脏器官　11.下丘脑　大脑皮层　12.垂体　13.肾小管细胞和集合管细胞</w:t>
      </w:r>
    </w:p>
    <w:sectPr>
      <w:headerReference r:id="rId3" w:type="default"/>
      <w:footerReference r:id="rId4" w:type="default"/>
      <w:pgSz w:w="11906" w:h="16838"/>
      <w:pgMar w:top="850" w:right="850" w:bottom="850" w:left="850" w:header="624" w:footer="68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2023卓越班午读资料--体液调节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396420FD"/>
    <w:rsid w:val="09622C76"/>
    <w:rsid w:val="3964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47.tif" TargetMode="External"/><Relationship Id="rId8" Type="http://schemas.openxmlformats.org/officeDocument/2006/relationships/image" Target="media/image2.png"/><Relationship Id="rId7" Type="http://schemas.openxmlformats.org/officeDocument/2006/relationships/image" Target="C46.tif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C49.tif" TargetMode="External"/><Relationship Id="rId12" Type="http://schemas.openxmlformats.org/officeDocument/2006/relationships/image" Target="media/image4.png"/><Relationship Id="rId11" Type="http://schemas.openxmlformats.org/officeDocument/2006/relationships/image" Target="C48.tif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2384</Words>
  <Characters>2462</Characters>
  <Lines>0</Lines>
  <Paragraphs>0</Paragraphs>
  <TotalTime>3</TotalTime>
  <ScaleCrop>false</ScaleCrop>
  <LinksUpToDate>false</LinksUpToDate>
  <CharactersWithSpaces>2502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2023-02-27T01:30:00Z</dcterms:created>
  <dc:creator>Administrator</dc:creator>
  <cp:lastModifiedBy>Administrator</cp:lastModifiedBy>
  <dcterms:modified xsi:type="dcterms:W3CDTF">2023-02-27T01:36:27Z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42186D36814D4D088984ECBF499825DC</vt:lpwstr>
  </property>
</Properties>
</file>