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line="360" w:lineRule="auto"/>
        <w:rPr>
          <w:rFonts w:ascii="Times New Roman" w:hAnsi="Times New Roman" w:cs="Times New Roman" w:eastAsiaTheme="minorEastAsia"/>
        </w:rPr>
      </w:pPr>
      <w:r>
        <w:rPr>
          <w:rFonts w:ascii="Times New Roman" w:hAnsi="Times New Roman" w:cs="Times New Roman" w:eastAsiaTheme="minorEastAsia"/>
        </w:rPr>
        <w:drawing>
          <wp:anchor distT="0" distB="0" distL="114300" distR="114300" simplePos="0" relativeHeight="251659264" behindDoc="0" locked="0" layoutInCell="1" allowOverlap="1">
            <wp:simplePos x="0" y="0"/>
            <wp:positionH relativeFrom="page">
              <wp:posOffset>10350500</wp:posOffset>
            </wp:positionH>
            <wp:positionV relativeFrom="topMargin">
              <wp:posOffset>12280900</wp:posOffset>
            </wp:positionV>
            <wp:extent cx="368300" cy="317500"/>
            <wp:effectExtent l="0" t="0" r="12700" b="6350"/>
            <wp:wrapNone/>
            <wp:docPr id="100025" name="图片 10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pic:cNvPicPr>
                      <a:picLocks noChangeAspect="1"/>
                    </pic:cNvPicPr>
                  </pic:nvPicPr>
                  <pic:blipFill>
                    <a:blip r:embed="rId6"/>
                    <a:stretch>
                      <a:fillRect/>
                    </a:stretch>
                  </pic:blipFill>
                  <pic:spPr>
                    <a:xfrm>
                      <a:off x="0" y="0"/>
                      <a:ext cx="368300" cy="317500"/>
                    </a:xfrm>
                    <a:prstGeom prst="rect">
                      <a:avLst/>
                    </a:prstGeom>
                  </pic:spPr>
                </pic:pic>
              </a:graphicData>
            </a:graphic>
          </wp:anchor>
        </w:drawing>
      </w:r>
      <w:r>
        <w:rPr>
          <w:rFonts w:ascii="Times New Roman" w:hAnsi="Times New Roman" w:cs="Times New Roman" w:eastAsiaTheme="minorEastAsia"/>
        </w:rPr>
        <w:t>第3章　细胞的基本结构</w:t>
      </w:r>
    </w:p>
    <w:p>
      <w:pPr>
        <w:pStyle w:val="2"/>
        <w:tabs>
          <w:tab w:val="left" w:pos="4253"/>
        </w:tabs>
        <w:spacing w:line="360" w:lineRule="auto"/>
        <w:jc w:val="center"/>
        <w:rPr>
          <w:rFonts w:ascii="Times New Roman" w:hAnsi="Times New Roman" w:cs="Times New Roman" w:eastAsiaTheme="minorEastAsia"/>
          <w:b/>
          <w:bCs/>
          <w:sz w:val="32"/>
          <w:szCs w:val="32"/>
        </w:rPr>
      </w:pPr>
      <w:r>
        <mc:AlternateContent>
          <mc:Choice Requires="wps">
            <w:drawing>
              <wp:inline distT="0" distB="0" distL="114300" distR="114300">
                <wp:extent cx="12700" cy="12700"/>
                <wp:effectExtent l="0" t="0" r="0" b="0"/>
                <wp:docPr id="1" name="矩形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700" cy="12700"/>
                        </a:xfrm>
                        <a:prstGeom prst="rect">
                          <a:avLst/>
                        </a:prstGeom>
                        <a:noFill/>
                        <a:ln>
                          <a:noFill/>
                        </a:ln>
                      </wps:spPr>
                      <wps:bodyPr upright="1"/>
                    </wps:wsp>
                  </a:graphicData>
                </a:graphic>
              </wp:inline>
            </w:drawing>
          </mc:Choice>
          <mc:Fallback>
            <w:pict>
              <v:rect id="_x0000_s1026" o:spt="1" style="height:1pt;width:1pt;" filled="f" stroked="f" coordsize="21600,21600" o:gfxdata="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uuenEs8AAAABAQAADwAAAAAA&#10;AAABACAAAAAiAAAAZHJzL2Rvd25yZXYueG1sUEsBAhQAFAAAAAgAh07iQF5F29GqAQAAXwMAAA4A&#10;AAAAAAAAAQAgAAAAHgEAAGRycy9lMm9Eb2MueG1sUEsFBgAAAAAGAAYAWQEAADoFAAAAAA==&#10;">
                <v:fill on="f" focussize="0,0"/>
                <v:stroke on="f"/>
                <v:imagedata o:title=""/>
                <o:lock v:ext="edit" aspectratio="t"/>
                <w10:wrap type="none"/>
                <w10:anchorlock/>
              </v:rect>
            </w:pict>
          </mc:Fallback>
        </mc:AlternateContent>
      </w:r>
      <w:r>
        <w:rPr>
          <w:rFonts w:ascii="Times New Roman" w:hAnsi="Times New Roman" w:cs="Times New Roman" w:eastAsiaTheme="minorEastAsia"/>
          <w:b/>
          <w:bCs/>
          <w:sz w:val="32"/>
          <w:szCs w:val="32"/>
        </w:rPr>
        <w:t>第1节　细胞膜的结构和功能</w:t>
      </w:r>
    </w:p>
    <w:p>
      <w:pPr>
        <w:pStyle w:val="2"/>
        <w:tabs>
          <w:tab w:val="left" w:pos="4253"/>
        </w:tabs>
        <w:spacing w:line="360" w:lineRule="auto"/>
        <w:rPr>
          <w:rFonts w:ascii="Times New Roman" w:hAnsi="Times New Roman" w:cs="Times New Roman"/>
        </w:rPr>
      </w:pPr>
      <w:r>
        <w:rPr>
          <w:rFonts w:ascii="Times New Roman" w:hAnsi="Times New Roman" w:cs="Times New Roman"/>
        </w:rPr>
        <w:t>1．制备细胞膜最好材料是：</w:t>
      </w:r>
      <w:r>
        <w:rPr>
          <w:rFonts w:ascii="Times New Roman" w:hAnsi="Times New Roman" w:cs="Times New Roman" w:eastAsiaTheme="minorEastAsia"/>
          <w:b/>
          <w:bCs/>
          <w:color w:val="FF0000"/>
          <w:u w:val="single"/>
        </w:rPr>
        <w:t>哺乳动物成熟的红细胞</w:t>
      </w:r>
      <w:r>
        <w:rPr>
          <w:rFonts w:ascii="Times New Roman" w:hAnsi="Times New Roman" w:cs="Times New Roman"/>
        </w:rPr>
        <w:t xml:space="preserve"> ，因为其</w:t>
      </w:r>
      <w:r>
        <w:rPr>
          <w:rFonts w:ascii="Times New Roman" w:hAnsi="Times New Roman" w:cs="Times New Roman" w:eastAsiaTheme="minorEastAsia"/>
          <w:b/>
          <w:bCs/>
          <w:color w:val="FF0000"/>
          <w:u w:val="single"/>
        </w:rPr>
        <w:t>没有细胞壁、细胞核和各种细胞器</w:t>
      </w:r>
      <w:r>
        <w:rPr>
          <w:rFonts w:ascii="Times New Roman" w:hAnsi="Times New Roman" w:cs="Times New Roman"/>
        </w:rPr>
        <w:t>。制备细胞膜的方法：</w:t>
      </w:r>
      <w:r>
        <w:rPr>
          <w:rFonts w:ascii="Times New Roman" w:hAnsi="Times New Roman" w:cs="Times New Roman" w:eastAsiaTheme="minorEastAsia"/>
          <w:b/>
          <w:bCs/>
          <w:color w:val="FF0000"/>
          <w:u w:val="single"/>
        </w:rPr>
        <w:t>细胞吸水(蒸馏水)涨破</w:t>
      </w:r>
      <w:r>
        <w:rPr>
          <w:rFonts w:ascii="Times New Roman" w:hAnsi="Times New Roman" w:cs="Times New Roman"/>
        </w:rPr>
        <w:t>。</w:t>
      </w:r>
    </w:p>
    <w:p>
      <w:pPr>
        <w:pStyle w:val="2"/>
        <w:tabs>
          <w:tab w:val="left" w:pos="4253"/>
        </w:tabs>
        <w:spacing w:line="360" w:lineRule="auto"/>
        <w:rPr>
          <w:rFonts w:ascii="Times New Roman" w:hAnsi="Times New Roman" w:cs="Times New Roman"/>
        </w:rPr>
      </w:pPr>
      <w:r>
        <w:rPr>
          <w:rFonts w:ascii="Times New Roman" w:hAnsi="Times New Roman" w:cs="Times New Roman"/>
        </w:rPr>
        <w:t>2．细胞膜的主要成分是</w:t>
      </w:r>
      <w:r>
        <w:rPr>
          <w:rFonts w:ascii="Times New Roman" w:hAnsi="Times New Roman" w:cs="Times New Roman" w:eastAsiaTheme="minorEastAsia"/>
          <w:b/>
          <w:bCs/>
          <w:color w:val="FF0000"/>
          <w:u w:val="single"/>
        </w:rPr>
        <w:t>脂质</w:t>
      </w:r>
      <w:r>
        <w:rPr>
          <w:rFonts w:ascii="Times New Roman" w:hAnsi="Times New Roman" w:cs="Times New Roman"/>
        </w:rPr>
        <w:t>和</w:t>
      </w:r>
      <w:r>
        <w:rPr>
          <w:rFonts w:ascii="Times New Roman" w:hAnsi="Times New Roman" w:cs="Times New Roman" w:eastAsiaTheme="minorEastAsia"/>
          <w:b/>
          <w:bCs/>
          <w:color w:val="FF0000"/>
          <w:u w:val="single"/>
        </w:rPr>
        <w:t>蛋白质</w:t>
      </w:r>
      <w:r>
        <w:rPr>
          <w:rFonts w:ascii="Times New Roman" w:hAnsi="Times New Roman" w:cs="Times New Roman"/>
        </w:rPr>
        <w:t>，此外，还有少量的</w:t>
      </w:r>
      <w:r>
        <w:rPr>
          <w:rFonts w:ascii="Times New Roman" w:hAnsi="Times New Roman" w:cs="Times New Roman" w:eastAsiaTheme="minorEastAsia"/>
          <w:b/>
          <w:bCs/>
          <w:color w:val="FF0000"/>
          <w:u w:val="single"/>
        </w:rPr>
        <w:t>糖类</w:t>
      </w:r>
      <w:r>
        <w:rPr>
          <w:rFonts w:ascii="Times New Roman" w:hAnsi="Times New Roman" w:cs="Times New Roman"/>
        </w:rPr>
        <w:t>。</w:t>
      </w:r>
    </w:p>
    <w:p>
      <w:pPr>
        <w:pStyle w:val="2"/>
        <w:tabs>
          <w:tab w:val="left" w:pos="4253"/>
        </w:tabs>
        <w:spacing w:line="360" w:lineRule="auto"/>
        <w:rPr>
          <w:rFonts w:ascii="Times New Roman" w:hAnsi="Times New Roman" w:cs="Times New Roman"/>
        </w:rPr>
      </w:pPr>
      <w:r>
        <w:rPr>
          <w:rFonts w:ascii="Times New Roman" w:hAnsi="Times New Roman" w:cs="Times New Roman"/>
        </w:rPr>
        <w:t>3．功能越复杂的细胞膜，</w:t>
      </w:r>
      <w:r>
        <w:rPr>
          <w:rFonts w:ascii="Times New Roman" w:hAnsi="Times New Roman" w:cs="Times New Roman" w:eastAsiaTheme="minorEastAsia"/>
          <w:b/>
          <w:bCs/>
          <w:color w:val="FF0000"/>
          <w:u w:val="single"/>
        </w:rPr>
        <w:t>蛋白质</w:t>
      </w:r>
      <w:r>
        <w:rPr>
          <w:rFonts w:ascii="Times New Roman" w:hAnsi="Times New Roman" w:cs="Times New Roman"/>
        </w:rPr>
        <w:t>的种类和数量越多。</w:t>
      </w:r>
    </w:p>
    <w:p>
      <w:pPr>
        <w:pStyle w:val="2"/>
        <w:tabs>
          <w:tab w:val="left" w:pos="4253"/>
        </w:tabs>
        <w:spacing w:line="360" w:lineRule="auto"/>
        <w:rPr>
          <w:rFonts w:ascii="Times New Roman" w:hAnsi="Times New Roman" w:cs="Times New Roman"/>
        </w:rPr>
      </w:pPr>
      <w:r>
        <w:rPr>
          <w:rFonts w:ascii="Times New Roman" w:hAnsi="Times New Roman" w:cs="Times New Roman"/>
        </w:rPr>
        <w:t>4．细胞膜结构特点</w:t>
      </w:r>
      <w:r>
        <w:rPr>
          <w:rFonts w:ascii="Times New Roman" w:hAnsi="Times New Roman" w:cs="Times New Roman" w:eastAsiaTheme="minorEastAsia"/>
          <w:b/>
          <w:bCs/>
          <w:color w:val="FF0000"/>
          <w:u w:val="single"/>
        </w:rPr>
        <w:t>具有流动性</w:t>
      </w:r>
      <w:r>
        <w:rPr>
          <w:rFonts w:ascii="Times New Roman" w:hAnsi="Times New Roman" w:cs="Times New Roman"/>
        </w:rPr>
        <w:t>。</w:t>
      </w:r>
    </w:p>
    <w:p>
      <w:pPr>
        <w:pStyle w:val="2"/>
        <w:tabs>
          <w:tab w:val="left" w:pos="4253"/>
        </w:tabs>
        <w:spacing w:line="360" w:lineRule="auto"/>
        <w:rPr>
          <w:rFonts w:ascii="Times New Roman" w:hAnsi="Times New Roman" w:cs="Times New Roman"/>
        </w:rPr>
      </w:pPr>
      <w:r>
        <w:rPr>
          <w:rFonts w:ascii="Times New Roman" w:hAnsi="Times New Roman" w:cs="Times New Roman"/>
        </w:rPr>
        <w:t>5．细胞膜的功能有：</w:t>
      </w:r>
      <w:r>
        <w:rPr>
          <w:rFonts w:ascii="Times New Roman" w:hAnsi="Times New Roman" w:cs="Times New Roman" w:eastAsiaTheme="minorEastAsia"/>
          <w:b/>
          <w:bCs/>
          <w:color w:val="FF0000"/>
          <w:u w:val="single"/>
        </w:rPr>
        <w:t>将细胞与外界环境分隔开、控制物质进出细胞、进行细胞间的信息交流。</w:t>
      </w:r>
      <w:r>
        <w:rPr>
          <w:rFonts w:ascii="Times New Roman" w:hAnsi="Times New Roman" w:cs="Times New Roman"/>
        </w:rPr>
        <w:t>(P40)</w:t>
      </w:r>
    </w:p>
    <w:p>
      <w:pPr>
        <w:pStyle w:val="2"/>
        <w:tabs>
          <w:tab w:val="left" w:pos="4253"/>
        </w:tabs>
        <w:spacing w:line="360" w:lineRule="auto"/>
        <w:rPr>
          <w:rFonts w:ascii="Times New Roman" w:hAnsi="Times New Roman" w:cs="Times New Roman"/>
        </w:rPr>
      </w:pPr>
      <w:r>
        <w:rPr>
          <w:rFonts w:ascii="Times New Roman" w:hAnsi="Times New Roman" w:cs="Times New Roman"/>
        </w:rPr>
        <w:t>6．细胞膜的功能特点是</w:t>
      </w:r>
      <w:r>
        <w:rPr>
          <w:rFonts w:ascii="Times New Roman" w:hAnsi="Times New Roman" w:cs="Times New Roman" w:eastAsiaTheme="minorEastAsia"/>
          <w:b/>
          <w:bCs/>
          <w:color w:val="FF0000"/>
          <w:u w:val="single"/>
        </w:rPr>
        <w:t>具有选择透过性</w:t>
      </w:r>
      <w:r>
        <w:rPr>
          <w:rFonts w:ascii="Times New Roman" w:hAnsi="Times New Roman" w:cs="Times New Roman"/>
        </w:rPr>
        <w:t>。</w:t>
      </w:r>
    </w:p>
    <w:p>
      <w:pPr>
        <w:pStyle w:val="2"/>
        <w:tabs>
          <w:tab w:val="left" w:pos="4253"/>
        </w:tabs>
        <w:spacing w:line="360" w:lineRule="auto"/>
        <w:rPr>
          <w:rFonts w:ascii="Times New Roman" w:hAnsi="Times New Roman" w:cs="Times New Roman"/>
        </w:rPr>
      </w:pPr>
      <w:r>
        <w:rPr>
          <w:rFonts w:ascii="Times New Roman" w:hAnsi="Times New Roman" w:cs="Times New Roman"/>
        </w:rPr>
        <w:t>7．细胞间信息交流方式主要有：</w:t>
      </w:r>
    </w:p>
    <w:p>
      <w:pPr>
        <w:pStyle w:val="2"/>
        <w:tabs>
          <w:tab w:val="left" w:pos="4253"/>
        </w:tabs>
        <w:spacing w:line="360" w:lineRule="auto"/>
        <w:rPr>
          <w:rFonts w:ascii="Times New Roman" w:hAnsi="Times New Roman" w:cs="Times New Roman"/>
        </w:rPr>
      </w:pPr>
      <w:r>
        <w:rPr>
          <w:rFonts w:ascii="Times New Roman" w:hAnsi="Times New Roman" w:cs="Times New Roman"/>
        </w:rPr>
        <w:t>(1)通过</w:t>
      </w:r>
      <w:r>
        <w:rPr>
          <w:rFonts w:ascii="Times New Roman" w:hAnsi="Times New Roman" w:cs="Times New Roman" w:eastAsiaTheme="minorEastAsia"/>
          <w:b/>
          <w:bCs/>
          <w:color w:val="FF0000"/>
          <w:u w:val="single"/>
        </w:rPr>
        <w:t>信息分子</w:t>
      </w:r>
      <w:r>
        <w:rPr>
          <w:rFonts w:ascii="Times New Roman" w:hAnsi="Times New Roman" w:cs="Times New Roman"/>
        </w:rPr>
        <w:t>传递交流，常见的信息分子有</w:t>
      </w:r>
      <w:r>
        <w:rPr>
          <w:rFonts w:ascii="Times New Roman" w:hAnsi="Times New Roman" w:cs="Times New Roman" w:eastAsiaTheme="minorEastAsia"/>
          <w:b/>
          <w:bCs/>
          <w:color w:val="FF0000"/>
          <w:u w:val="single"/>
        </w:rPr>
        <w:t>激素、递质</w:t>
      </w:r>
      <w:r>
        <w:rPr>
          <w:rFonts w:ascii="Times New Roman" w:hAnsi="Times New Roman" w:cs="Times New Roman"/>
        </w:rPr>
        <w:t>；(2)通过</w:t>
      </w:r>
      <w:r>
        <w:rPr>
          <w:rFonts w:ascii="Times New Roman" w:hAnsi="Times New Roman" w:cs="Times New Roman" w:eastAsiaTheme="minorEastAsia"/>
          <w:b/>
          <w:bCs/>
          <w:color w:val="FF0000"/>
          <w:u w:val="single"/>
        </w:rPr>
        <w:t>细胞接触</w:t>
      </w:r>
      <w:r>
        <w:rPr>
          <w:rFonts w:ascii="Times New Roman" w:hAnsi="Times New Roman" w:cs="Times New Roman"/>
        </w:rPr>
        <w:t>交流，如</w:t>
      </w:r>
      <w:r>
        <w:rPr>
          <w:rFonts w:ascii="Times New Roman" w:hAnsi="Times New Roman" w:cs="Times New Roman" w:eastAsiaTheme="minorEastAsia"/>
          <w:b/>
          <w:bCs/>
          <w:color w:val="FF0000"/>
          <w:u w:val="single"/>
        </w:rPr>
        <w:t>精子和卵细胞之间的识别和结合</w:t>
      </w:r>
      <w:r>
        <w:rPr>
          <w:rFonts w:ascii="Times New Roman" w:hAnsi="Times New Roman" w:cs="Times New Roman"/>
        </w:rPr>
        <w:t>；(3)通过</w:t>
      </w:r>
      <w:r>
        <w:rPr>
          <w:rFonts w:ascii="Times New Roman" w:hAnsi="Times New Roman" w:cs="Times New Roman" w:eastAsiaTheme="minorEastAsia"/>
          <w:b/>
          <w:bCs/>
          <w:color w:val="FF0000"/>
          <w:u w:val="single"/>
        </w:rPr>
        <w:t>细胞通道</w:t>
      </w:r>
      <w:r>
        <w:rPr>
          <w:rFonts w:ascii="Times New Roman" w:hAnsi="Times New Roman" w:cs="Times New Roman"/>
        </w:rPr>
        <w:t>交流，如</w:t>
      </w:r>
      <w:r>
        <w:rPr>
          <w:rFonts w:ascii="Times New Roman" w:hAnsi="Times New Roman" w:cs="Times New Roman" w:eastAsiaTheme="minorEastAsia"/>
          <w:b/>
          <w:bCs/>
          <w:color w:val="FF0000"/>
          <w:u w:val="single"/>
        </w:rPr>
        <w:t>高等植物细胞间的胞间连丝</w:t>
      </w:r>
      <w:r>
        <w:rPr>
          <w:rFonts w:ascii="Times New Roman" w:hAnsi="Times New Roman" w:cs="Times New Roman"/>
        </w:rPr>
        <w:t>。(P41)</w:t>
      </w:r>
    </w:p>
    <w:p>
      <w:pPr>
        <w:pStyle w:val="2"/>
        <w:tabs>
          <w:tab w:val="left" w:pos="4253"/>
        </w:tabs>
        <w:spacing w:line="360" w:lineRule="auto"/>
        <w:rPr>
          <w:rFonts w:ascii="Times New Roman" w:hAnsi="Times New Roman" w:cs="Times New Roman"/>
        </w:rPr>
      </w:pPr>
      <w:r>
        <w:rPr>
          <w:rFonts w:ascii="Times New Roman" w:hAnsi="Times New Roman" w:cs="Times New Roman"/>
        </w:rPr>
        <w:t>8．20世纪40年代，曾经有学者推测脂质两边各覆盖着蛋白质。1959年，罗伯特森(J.D.Robertson)在电镜下看到了细胞膜清晰的</w:t>
      </w:r>
      <w:r>
        <w:rPr>
          <w:rFonts w:ascii="Times New Roman" w:hAnsi="Times New Roman" w:cs="Times New Roman" w:eastAsiaTheme="minorEastAsia"/>
          <w:b/>
          <w:bCs/>
          <w:color w:val="FF0000"/>
          <w:u w:val="single"/>
        </w:rPr>
        <w:t>暗—亮—暗</w:t>
      </w:r>
      <w:r>
        <w:rPr>
          <w:rFonts w:ascii="Times New Roman" w:hAnsi="Times New Roman" w:cs="Times New Roman"/>
        </w:rPr>
        <w:t>三层结构，他结合其他科学家的工作，大胆地提出了细胞膜模型的假说：所有的细胞膜都由</w:t>
      </w:r>
      <w:r>
        <w:rPr>
          <w:rFonts w:ascii="Times New Roman" w:hAnsi="Times New Roman" w:cs="Times New Roman" w:eastAsiaTheme="minorEastAsia"/>
          <w:b/>
          <w:bCs/>
          <w:color w:val="FF0000"/>
          <w:u w:val="single"/>
        </w:rPr>
        <w:t>蛋白质—脂质—蛋白质</w:t>
      </w:r>
      <w:r>
        <w:rPr>
          <w:rFonts w:ascii="Times New Roman" w:hAnsi="Times New Roman" w:cs="Times New Roman"/>
        </w:rPr>
        <w:t>三层结构构成，电镜下看到的中间的亮层是脂质分子，两边的暗层是蛋白质分子。他把细胞膜描述为静态的统一结构。(P43)</w:t>
      </w:r>
    </w:p>
    <w:p>
      <w:pPr>
        <w:pStyle w:val="6"/>
        <w:spacing w:line="360" w:lineRule="auto"/>
        <w:rPr>
          <w:rFonts w:ascii="Times New Roman" w:hAnsi="Times New Roman" w:cs="Times New Roman"/>
        </w:rPr>
      </w:pPr>
      <w:r>
        <w:rPr>
          <w:rFonts w:ascii="Times New Roman" w:hAnsi="Times New Roman" w:cs="Times New Roman" w:eastAsiaTheme="minorEastAsia"/>
        </w:rPr>
        <w:t>第2节　细胞器之间的分工合作</w:t>
      </w:r>
    </w:p>
    <w:p>
      <w:pPr>
        <w:pStyle w:val="2"/>
        <w:tabs>
          <w:tab w:val="left" w:pos="4253"/>
        </w:tabs>
        <w:spacing w:line="360" w:lineRule="auto"/>
        <w:rPr>
          <w:rFonts w:ascii="Times New Roman" w:hAnsi="Times New Roman" w:cs="Times New Roman"/>
        </w:rPr>
      </w:pPr>
      <w:r>
        <w:rPr>
          <w:rFonts w:ascii="Times New Roman" w:hAnsi="Times New Roman" w:cs="Times New Roman"/>
        </w:rPr>
        <w:t>1．植物细胞亚显微结构模式图(P49)</w:t>
      </w:r>
    </w:p>
    <w:p>
      <w:pPr>
        <w:pStyle w:val="2"/>
        <w:tabs>
          <w:tab w:val="left" w:pos="4253"/>
        </w:tabs>
        <w:spacing w:line="360" w:lineRule="auto"/>
        <w:rPr>
          <w:rFonts w:ascii="Times New Roman" w:hAnsi="Times New Roman" w:cs="Times New Roman"/>
        </w:rPr>
      </w:pPr>
      <w:r>
        <w:rPr>
          <w:rFonts w:ascii="Times New Roman" w:hAnsi="Times New Roman" w:cs="Times New Roman"/>
        </w:rPr>
        <w:drawing>
          <wp:anchor distT="0" distB="0" distL="114300" distR="114300" simplePos="0" relativeHeight="251660288" behindDoc="0" locked="0" layoutInCell="1" allowOverlap="1">
            <wp:simplePos x="0" y="0"/>
            <wp:positionH relativeFrom="column">
              <wp:posOffset>868680</wp:posOffset>
            </wp:positionH>
            <wp:positionV relativeFrom="paragraph">
              <wp:posOffset>41275</wp:posOffset>
            </wp:positionV>
            <wp:extent cx="2134870" cy="2015490"/>
            <wp:effectExtent l="0" t="0" r="17780" b="3810"/>
            <wp:wrapTopAndBottom/>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7"/>
                    <a:stretch>
                      <a:fillRect/>
                    </a:stretch>
                  </pic:blipFill>
                  <pic:spPr>
                    <a:xfrm>
                      <a:off x="0" y="0"/>
                      <a:ext cx="2134870" cy="2015490"/>
                    </a:xfrm>
                    <a:prstGeom prst="rect">
                      <a:avLst/>
                    </a:prstGeom>
                    <a:noFill/>
                    <a:ln>
                      <a:noFill/>
                    </a:ln>
                  </pic:spPr>
                </pic:pic>
              </a:graphicData>
            </a:graphic>
          </wp:anchor>
        </w:drawing>
      </w:r>
      <w:r>
        <w:rPr>
          <w:rFonts w:ascii="Times New Roman" w:hAnsi="Times New Roman" w:cs="Times New Roman"/>
        </w:rPr>
        <w:t>2．能复制的细胞器有</w:t>
      </w:r>
      <w:r>
        <w:rPr>
          <w:rFonts w:ascii="Times New Roman" w:hAnsi="Times New Roman" w:cs="Times New Roman" w:eastAsiaTheme="minorEastAsia"/>
          <w:b/>
          <w:bCs/>
          <w:color w:val="FF0000"/>
          <w:u w:val="single"/>
        </w:rPr>
        <w:t>线粒体、叶绿体、中心体</w:t>
      </w:r>
      <w:r>
        <w:rPr>
          <w:rFonts w:ascii="Times New Roman" w:hAnsi="Times New Roman" w:cs="Times New Roman"/>
        </w:rPr>
        <w:t>；双层膜的细胞器有</w:t>
      </w:r>
      <w:r>
        <w:rPr>
          <w:rFonts w:ascii="Times New Roman" w:hAnsi="Times New Roman" w:cs="Times New Roman" w:eastAsiaTheme="minorEastAsia"/>
          <w:b/>
          <w:bCs/>
          <w:color w:val="FF0000"/>
          <w:u w:val="single"/>
        </w:rPr>
        <w:t>线粒体、叶绿体</w:t>
      </w:r>
      <w:r>
        <w:rPr>
          <w:rFonts w:ascii="Times New Roman" w:hAnsi="Times New Roman" w:cs="Times New Roman"/>
        </w:rPr>
        <w:t>；非膜性的细胞器有</w:t>
      </w:r>
      <w:bookmarkStart w:id="0" w:name="_GoBack"/>
      <w:bookmarkEnd w:id="0"/>
      <w:r>
        <w:rPr>
          <w:rFonts w:ascii="Times New Roman" w:hAnsi="Times New Roman" w:cs="Times New Roman" w:eastAsiaTheme="minorEastAsia"/>
          <w:b/>
          <w:bCs/>
          <w:color w:val="FF0000"/>
          <w:u w:val="single"/>
        </w:rPr>
        <w:t>核糖体、中心体</w:t>
      </w:r>
      <w:r>
        <w:rPr>
          <w:rFonts w:ascii="Times New Roman" w:hAnsi="Times New Roman" w:cs="Times New Roman"/>
        </w:rPr>
        <w:t>；含有核酸的细胞器有</w:t>
      </w:r>
      <w:r>
        <w:rPr>
          <w:rFonts w:ascii="Times New Roman" w:hAnsi="Times New Roman" w:cs="Times New Roman" w:eastAsiaTheme="minorEastAsia"/>
          <w:b/>
          <w:bCs/>
          <w:color w:val="FF0000"/>
          <w:u w:val="single"/>
        </w:rPr>
        <w:t>线粒体、叶绿体、核糖体</w:t>
      </w:r>
      <w:r>
        <w:rPr>
          <w:rFonts w:ascii="Times New Roman" w:hAnsi="Times New Roman" w:cs="Times New Roman"/>
        </w:rPr>
        <w:t>；含色素的细胞器有</w:t>
      </w:r>
      <w:r>
        <w:rPr>
          <w:rFonts w:ascii="Times New Roman" w:hAnsi="Times New Roman" w:cs="Times New Roman" w:eastAsiaTheme="minorEastAsia"/>
          <w:b/>
          <w:bCs/>
          <w:color w:val="FF0000"/>
          <w:u w:val="single"/>
        </w:rPr>
        <w:t>叶绿体、液泡</w:t>
      </w:r>
      <w:r>
        <w:rPr>
          <w:rFonts w:ascii="Times New Roman" w:hAnsi="Times New Roman" w:cs="Times New Roman"/>
        </w:rPr>
        <w:t>；能产生ATP的细胞器有</w:t>
      </w:r>
      <w:r>
        <w:rPr>
          <w:rFonts w:ascii="Times New Roman" w:hAnsi="Times New Roman" w:cs="Times New Roman" w:eastAsiaTheme="minorEastAsia"/>
          <w:b/>
          <w:bCs/>
          <w:color w:val="FF0000"/>
          <w:u w:val="single"/>
        </w:rPr>
        <w:t>线粒体、叶绿体</w:t>
      </w:r>
      <w:r>
        <w:rPr>
          <w:rFonts w:ascii="Times New Roman" w:hAnsi="Times New Roman" w:cs="Times New Roman"/>
        </w:rPr>
        <w:t>。</w:t>
      </w:r>
    </w:p>
    <w:p>
      <w:pPr>
        <w:pStyle w:val="2"/>
        <w:tabs>
          <w:tab w:val="left" w:pos="4253"/>
        </w:tabs>
        <w:spacing w:line="360" w:lineRule="auto"/>
        <w:rPr>
          <w:rFonts w:ascii="Times New Roman" w:hAnsi="Times New Roman" w:cs="Times New Roman"/>
        </w:rPr>
      </w:pPr>
      <w:r>
        <w:rPr>
          <w:rFonts w:ascii="Times New Roman" w:hAnsi="Times New Roman" w:cs="Times New Roman"/>
        </w:rPr>
        <w:t>3．与高等植物细胞有丝分裂有关的细胞器有</w:t>
      </w:r>
      <w:r>
        <w:rPr>
          <w:rFonts w:ascii="Times New Roman" w:hAnsi="Times New Roman" w:cs="Times New Roman" w:eastAsiaTheme="minorEastAsia"/>
          <w:b/>
          <w:bCs/>
          <w:color w:val="FF0000"/>
          <w:u w:val="single"/>
        </w:rPr>
        <w:t>核糖体、线粒体、高尔基体</w:t>
      </w:r>
      <w:r>
        <w:rPr>
          <w:rFonts w:ascii="Times New Roman" w:hAnsi="Times New Roman" w:cs="Times New Roman"/>
        </w:rPr>
        <w:t>；与低等植物细胞有丝分裂有关的细胞器</w:t>
      </w:r>
      <w:r>
        <w:rPr>
          <w:rFonts w:ascii="Times New Roman" w:hAnsi="Times New Roman" w:cs="Times New Roman" w:eastAsiaTheme="minorEastAsia"/>
          <w:b/>
          <w:bCs/>
          <w:color w:val="FF0000"/>
          <w:u w:val="single"/>
        </w:rPr>
        <w:t>核糖体、线粒体、高尔基体、中心体</w:t>
      </w:r>
      <w:r>
        <w:rPr>
          <w:rFonts w:ascii="Times New Roman" w:hAnsi="Times New Roman" w:cs="Times New Roman"/>
        </w:rPr>
        <w:t>。</w:t>
      </w:r>
    </w:p>
    <w:p>
      <w:pPr>
        <w:pStyle w:val="2"/>
        <w:tabs>
          <w:tab w:val="left" w:pos="4253"/>
        </w:tabs>
        <w:spacing w:line="360" w:lineRule="auto"/>
        <w:rPr>
          <w:rFonts w:ascii="Times New Roman" w:hAnsi="Times New Roman" w:cs="Times New Roman"/>
        </w:rPr>
      </w:pPr>
      <w:r>
        <w:rPr>
          <w:rFonts w:ascii="Times New Roman" w:hAnsi="Times New Roman" w:cs="Times New Roman"/>
        </w:rPr>
        <w:t>4．分泌蛋白的合成与运输离不开</w:t>
      </w:r>
      <w:r>
        <w:rPr>
          <w:rFonts w:ascii="Times New Roman" w:hAnsi="Times New Roman" w:cs="Times New Roman" w:eastAsiaTheme="minorEastAsia"/>
          <w:b/>
          <w:bCs/>
          <w:color w:val="FF0000"/>
          <w:u w:val="single"/>
        </w:rPr>
        <w:t>核糖体、内质网、高尔基体、线粒体</w:t>
      </w:r>
      <w:r>
        <w:rPr>
          <w:rFonts w:ascii="Times New Roman" w:hAnsi="Times New Roman" w:cs="Times New Roman"/>
        </w:rPr>
        <w:t>细胞器的参与，该过程说明各种细胞器</w:t>
      </w:r>
      <w:r>
        <w:rPr>
          <w:rFonts w:ascii="Times New Roman" w:hAnsi="Times New Roman" w:cs="Times New Roman" w:eastAsiaTheme="minorEastAsia"/>
          <w:b/>
          <w:bCs/>
          <w:color w:val="FF0000"/>
          <w:u w:val="single"/>
        </w:rPr>
        <w:t>在结构和功能上互相联系、协调配合</w:t>
      </w:r>
      <w:r>
        <w:rPr>
          <w:rFonts w:ascii="Times New Roman" w:hAnsi="Times New Roman" w:cs="Times New Roman"/>
        </w:rPr>
        <w:t>。该过程依赖细胞膜的</w:t>
      </w:r>
      <w:r>
        <w:rPr>
          <w:rFonts w:ascii="Times New Roman" w:hAnsi="Times New Roman" w:cs="Times New Roman" w:eastAsiaTheme="minorEastAsia"/>
          <w:b/>
          <w:bCs/>
          <w:color w:val="FF0000"/>
          <w:u w:val="single"/>
        </w:rPr>
        <w:t>流动性</w:t>
      </w:r>
      <w:r>
        <w:rPr>
          <w:rFonts w:ascii="Times New Roman" w:hAnsi="Times New Roman" w:cs="Times New Roman"/>
        </w:rPr>
        <w:t>；需</w:t>
      </w:r>
      <w:r>
        <w:rPr>
          <w:rFonts w:ascii="Times New Roman" w:hAnsi="Times New Roman" w:cs="Times New Roman" w:eastAsiaTheme="minorEastAsia"/>
          <w:b/>
          <w:bCs/>
          <w:color w:val="FF0000"/>
          <w:u w:val="single"/>
        </w:rPr>
        <w:t>细胞呼吸</w:t>
      </w:r>
      <w:r>
        <w:rPr>
          <w:rFonts w:ascii="Times New Roman" w:hAnsi="Times New Roman" w:cs="Times New Roman"/>
        </w:rPr>
        <w:t>提供能量。</w:t>
      </w:r>
    </w:p>
    <w:p>
      <w:pPr>
        <w:pStyle w:val="2"/>
        <w:tabs>
          <w:tab w:val="left" w:pos="4253"/>
        </w:tabs>
        <w:spacing w:line="360" w:lineRule="auto"/>
        <w:rPr>
          <w:rFonts w:ascii="Times New Roman" w:hAnsi="Times New Roman" w:cs="Times New Roman"/>
        </w:rPr>
      </w:pPr>
      <w:r>
        <w:rPr>
          <w:rFonts w:ascii="Times New Roman" w:hAnsi="Times New Roman" w:cs="Times New Roman"/>
        </w:rPr>
        <w:t>5．高尔基体功能是</w:t>
      </w:r>
      <w:r>
        <w:rPr>
          <w:rFonts w:ascii="Times New Roman" w:hAnsi="Times New Roman" w:cs="Times New Roman" w:eastAsiaTheme="minorEastAsia"/>
          <w:b/>
          <w:bCs/>
          <w:color w:val="FF0000"/>
          <w:u w:val="single"/>
        </w:rPr>
        <w:t>主要是对来自内质网的蛋白质进行加工、分类和包装</w:t>
      </w:r>
      <w:r>
        <w:rPr>
          <w:rFonts w:ascii="Times New Roman" w:hAnsi="Times New Roman" w:cs="Times New Roman"/>
        </w:rPr>
        <w:t>。在动物细胞中与</w:t>
      </w:r>
      <w:r>
        <w:rPr>
          <w:rFonts w:ascii="Times New Roman" w:hAnsi="Times New Roman" w:cs="Times New Roman" w:eastAsiaTheme="minorEastAsia"/>
          <w:b/>
          <w:bCs/>
          <w:color w:val="FF0000"/>
          <w:u w:val="single"/>
        </w:rPr>
        <w:t>分泌蛋白</w:t>
      </w:r>
      <w:r>
        <w:rPr>
          <w:rFonts w:ascii="Times New Roman" w:hAnsi="Times New Roman" w:cs="Times New Roman"/>
        </w:rPr>
        <w:t>的合成有关，在植物细胞中与</w:t>
      </w:r>
      <w:r>
        <w:rPr>
          <w:rFonts w:ascii="Times New Roman" w:hAnsi="Times New Roman" w:cs="Times New Roman" w:eastAsiaTheme="minorEastAsia"/>
          <w:b/>
          <w:bCs/>
          <w:color w:val="FF0000"/>
          <w:u w:val="single"/>
        </w:rPr>
        <w:t>细胞壁的形成</w:t>
      </w:r>
      <w:r>
        <w:rPr>
          <w:rFonts w:ascii="Times New Roman" w:hAnsi="Times New Roman" w:cs="Times New Roman"/>
        </w:rPr>
        <w:t>有关。</w:t>
      </w:r>
    </w:p>
    <w:p>
      <w:pPr>
        <w:pStyle w:val="2"/>
        <w:tabs>
          <w:tab w:val="left" w:pos="4253"/>
        </w:tabs>
        <w:spacing w:line="360" w:lineRule="auto"/>
        <w:rPr>
          <w:rFonts w:ascii="Times New Roman" w:hAnsi="Times New Roman" w:cs="Times New Roman"/>
        </w:rPr>
      </w:pPr>
      <w:r>
        <w:rPr>
          <w:rFonts w:ascii="Times New Roman" w:hAnsi="Times New Roman" w:cs="Times New Roman"/>
        </w:rPr>
        <w:t>6．植物特有的细胞器是</w:t>
      </w:r>
      <w:r>
        <w:rPr>
          <w:rFonts w:ascii="Times New Roman" w:hAnsi="Times New Roman" w:cs="Times New Roman" w:eastAsiaTheme="minorEastAsia"/>
          <w:b/>
          <w:bCs/>
          <w:color w:val="FF0000"/>
          <w:u w:val="single"/>
        </w:rPr>
        <w:t>叶绿体、液泡</w:t>
      </w:r>
      <w:r>
        <w:rPr>
          <w:rFonts w:ascii="Times New Roman" w:hAnsi="Times New Roman" w:cs="Times New Roman"/>
        </w:rPr>
        <w:t xml:space="preserve">，动物和低等植物特有的细胞器是 </w:t>
      </w:r>
      <w:r>
        <w:rPr>
          <w:rFonts w:ascii="Times New Roman" w:hAnsi="Times New Roman" w:cs="Times New Roman" w:eastAsiaTheme="minorEastAsia"/>
          <w:b/>
          <w:bCs/>
          <w:color w:val="FF0000"/>
          <w:u w:val="single"/>
        </w:rPr>
        <w:t>中心体</w:t>
      </w:r>
      <w:r>
        <w:rPr>
          <w:rFonts w:ascii="Times New Roman" w:hAnsi="Times New Roman" w:cs="Times New Roman"/>
        </w:rPr>
        <w:t>。最能体现动植物细胞的区别是</w:t>
      </w:r>
      <w:r>
        <w:rPr>
          <w:rFonts w:ascii="Times New Roman" w:hAnsi="Times New Roman" w:cs="Times New Roman" w:eastAsiaTheme="minorEastAsia"/>
          <w:b/>
          <w:bCs/>
          <w:color w:val="FF0000"/>
          <w:u w:val="single"/>
        </w:rPr>
        <w:t>有无细胞壁</w:t>
      </w:r>
      <w:r>
        <w:rPr>
          <w:rFonts w:ascii="Times New Roman" w:hAnsi="Times New Roman" w:cs="Times New Roman"/>
        </w:rPr>
        <w:t>。</w:t>
      </w:r>
    </w:p>
    <w:p>
      <w:pPr>
        <w:pStyle w:val="2"/>
        <w:tabs>
          <w:tab w:val="left" w:pos="4253"/>
        </w:tabs>
        <w:spacing w:line="360" w:lineRule="auto"/>
        <w:rPr>
          <w:rFonts w:ascii="Times New Roman" w:hAnsi="Times New Roman" w:cs="Times New Roman"/>
        </w:rPr>
      </w:pPr>
      <w:r>
        <w:rPr>
          <w:rFonts w:ascii="Times New Roman" w:hAnsi="Times New Roman" w:cs="Times New Roman"/>
        </w:rPr>
        <w:t>7．溶酶体：溶酶体主要分布在动物细胞中，是细胞的“</w:t>
      </w:r>
      <w:r>
        <w:rPr>
          <w:rFonts w:ascii="Times New Roman" w:hAnsi="Times New Roman" w:cs="Times New Roman" w:eastAsiaTheme="minorEastAsia"/>
          <w:b/>
          <w:bCs/>
          <w:color w:val="FF0000"/>
          <w:u w:val="single"/>
        </w:rPr>
        <w:t>消化</w:t>
      </w:r>
      <w:r>
        <w:rPr>
          <w:rFonts w:ascii="Times New Roman" w:hAnsi="Times New Roman" w:cs="Times New Roman"/>
        </w:rPr>
        <w:t>车间”，内部含有多种</w:t>
      </w:r>
      <w:r>
        <w:rPr>
          <w:rFonts w:ascii="Times New Roman" w:hAnsi="Times New Roman" w:cs="Times New Roman" w:eastAsiaTheme="minorEastAsia"/>
          <w:b/>
          <w:bCs/>
          <w:color w:val="FF0000"/>
          <w:u w:val="single"/>
        </w:rPr>
        <w:t>水解酶</w:t>
      </w:r>
      <w:r>
        <w:rPr>
          <w:rFonts w:ascii="Times New Roman" w:hAnsi="Times New Roman" w:cs="Times New Roman"/>
        </w:rPr>
        <w:t>，功能是(1)</w:t>
      </w:r>
      <w:r>
        <w:rPr>
          <w:rFonts w:ascii="Times New Roman" w:hAnsi="Times New Roman" w:cs="Times New Roman" w:eastAsiaTheme="minorEastAsia"/>
          <w:b/>
          <w:bCs/>
          <w:color w:val="FF0000"/>
          <w:u w:val="single"/>
        </w:rPr>
        <w:t>能分解衰老、损伤的细胞器</w:t>
      </w:r>
      <w:r>
        <w:rPr>
          <w:rFonts w:ascii="Times New Roman" w:hAnsi="Times New Roman" w:cs="Times New Roman"/>
        </w:rPr>
        <w:t>，(2)</w:t>
      </w:r>
      <w:r>
        <w:rPr>
          <w:rFonts w:ascii="Times New Roman" w:hAnsi="Times New Roman" w:cs="Times New Roman" w:eastAsiaTheme="minorEastAsia"/>
          <w:b/>
          <w:bCs/>
          <w:color w:val="FF0000"/>
          <w:u w:val="single"/>
        </w:rPr>
        <w:t>吞噬并杀死侵入细胞的病毒或细菌</w:t>
      </w:r>
      <w:r>
        <w:rPr>
          <w:rFonts w:ascii="Times New Roman" w:hAnsi="Times New Roman" w:cs="Times New Roman"/>
        </w:rPr>
        <w:t>。(P49)</w:t>
      </w:r>
    </w:p>
    <w:p>
      <w:pPr>
        <w:pStyle w:val="2"/>
        <w:tabs>
          <w:tab w:val="left" w:pos="4253"/>
        </w:tabs>
        <w:spacing w:line="360" w:lineRule="auto"/>
        <w:rPr>
          <w:rFonts w:ascii="Times New Roman" w:hAnsi="Times New Roman" w:cs="Times New Roman"/>
        </w:rPr>
      </w:pPr>
      <w:r>
        <w:rPr>
          <w:rFonts w:ascii="Times New Roman" w:hAnsi="Times New Roman" w:cs="Times New Roman"/>
        </w:rPr>
        <w:t>8．“动力车间”是：</w:t>
      </w:r>
      <w:r>
        <w:rPr>
          <w:rFonts w:ascii="Times New Roman" w:hAnsi="Times New Roman" w:cs="Times New Roman" w:eastAsiaTheme="minorEastAsia"/>
          <w:b/>
          <w:bCs/>
          <w:color w:val="FF0000"/>
          <w:u w:val="single"/>
        </w:rPr>
        <w:t>线粒体</w:t>
      </w:r>
      <w:r>
        <w:rPr>
          <w:rFonts w:ascii="Times New Roman" w:hAnsi="Times New Roman" w:cs="Times New Roman"/>
        </w:rPr>
        <w:t>；“养料制造车间”和“能量转换站”是：</w:t>
      </w:r>
      <w:r>
        <w:rPr>
          <w:rFonts w:ascii="Times New Roman" w:hAnsi="Times New Roman" w:cs="Times New Roman" w:eastAsiaTheme="minorEastAsia"/>
          <w:b/>
          <w:bCs/>
          <w:color w:val="FF0000"/>
          <w:u w:val="single"/>
        </w:rPr>
        <w:t>叶绿体</w:t>
      </w:r>
      <w:r>
        <w:rPr>
          <w:rFonts w:ascii="Times New Roman" w:hAnsi="Times New Roman" w:cs="Times New Roman"/>
        </w:rPr>
        <w:t>；“消化车间”是：</w:t>
      </w:r>
      <w:r>
        <w:rPr>
          <w:rFonts w:ascii="Times New Roman" w:hAnsi="Times New Roman" w:cs="Times New Roman" w:eastAsiaTheme="minorEastAsia"/>
          <w:b/>
          <w:bCs/>
          <w:color w:val="FF0000"/>
          <w:u w:val="single"/>
        </w:rPr>
        <w:t>溶酶体</w:t>
      </w:r>
      <w:r>
        <w:rPr>
          <w:rFonts w:ascii="Times New Roman" w:hAnsi="Times New Roman" w:cs="Times New Roman"/>
        </w:rPr>
        <w:t>；“蛋白质的生产机器”是：</w:t>
      </w:r>
      <w:r>
        <w:rPr>
          <w:rFonts w:ascii="Times New Roman" w:hAnsi="Times New Roman" w:cs="Times New Roman" w:eastAsiaTheme="minorEastAsia"/>
          <w:b/>
          <w:bCs/>
          <w:color w:val="FF0000"/>
          <w:u w:val="single"/>
        </w:rPr>
        <w:t>核糖体</w:t>
      </w:r>
      <w:r>
        <w:rPr>
          <w:rFonts w:ascii="Times New Roman" w:hAnsi="Times New Roman" w:cs="Times New Roman"/>
        </w:rPr>
        <w:t>；</w:t>
      </w:r>
      <w:r>
        <w:rPr>
          <w:rFonts w:ascii="Times New Roman" w:hAnsi="Times New Roman" w:cs="Times New Roman" w:eastAsiaTheme="minorEastAsia"/>
          <w:b/>
          <w:bCs/>
          <w:color w:val="FF0000"/>
          <w:u w:val="single"/>
        </w:rPr>
        <w:t>高尔基体</w:t>
      </w:r>
      <w:r>
        <w:rPr>
          <w:rFonts w:ascii="Times New Roman" w:hAnsi="Times New Roman" w:cs="Times New Roman"/>
        </w:rPr>
        <w:t>是动植物细胞中都有，但执行功能有区别的细胞器。(P49)</w:t>
      </w:r>
    </w:p>
    <w:p>
      <w:pPr>
        <w:pStyle w:val="2"/>
        <w:tabs>
          <w:tab w:val="left" w:pos="4253"/>
        </w:tabs>
        <w:spacing w:line="360" w:lineRule="auto"/>
        <w:rPr>
          <w:rFonts w:ascii="Times New Roman" w:hAnsi="Times New Roman" w:cs="Times New Roman"/>
        </w:rPr>
      </w:pPr>
      <w:r>
        <w:rPr>
          <w:rFonts w:ascii="Times New Roman" w:hAnsi="Times New Roman" w:cs="Times New Roman"/>
        </w:rPr>
        <w:t>9．真核细胞中有维持细胞形态、锚定并支撑着许多细胞器的</w:t>
      </w:r>
      <w:r>
        <w:rPr>
          <w:rFonts w:ascii="Times New Roman" w:hAnsi="Times New Roman" w:cs="Times New Roman" w:eastAsiaTheme="minorEastAsia"/>
          <w:b/>
          <w:bCs/>
          <w:color w:val="FF0000"/>
          <w:u w:val="single"/>
        </w:rPr>
        <w:t>细胞骨架</w:t>
      </w:r>
      <w:r>
        <w:rPr>
          <w:rFonts w:ascii="Times New Roman" w:hAnsi="Times New Roman" w:cs="Times New Roman"/>
        </w:rPr>
        <w:t>。细胞骨架是由</w:t>
      </w:r>
      <w:r>
        <w:rPr>
          <w:rFonts w:ascii="Times New Roman" w:hAnsi="Times New Roman" w:cs="Times New Roman" w:eastAsiaTheme="minorEastAsia"/>
          <w:b/>
          <w:bCs/>
          <w:color w:val="FF0000"/>
          <w:u w:val="single"/>
        </w:rPr>
        <w:t>蛋白质纤维</w:t>
      </w:r>
      <w:r>
        <w:rPr>
          <w:rFonts w:ascii="Times New Roman" w:hAnsi="Times New Roman" w:cs="Times New Roman"/>
        </w:rPr>
        <w:t>组成的网架结构，与</w:t>
      </w:r>
      <w:r>
        <w:rPr>
          <w:rFonts w:ascii="Times New Roman" w:hAnsi="Times New Roman" w:cs="Times New Roman" w:eastAsiaTheme="minorEastAsia"/>
          <w:b/>
          <w:bCs/>
          <w:color w:val="FF0000"/>
          <w:u w:val="single"/>
        </w:rPr>
        <w:t>细胞运动</w:t>
      </w:r>
      <w:r>
        <w:rPr>
          <w:rFonts w:ascii="Times New Roman" w:hAnsi="Times New Roman" w:cs="Times New Roman"/>
        </w:rPr>
        <w:t>、</w:t>
      </w:r>
      <w:r>
        <w:rPr>
          <w:rFonts w:ascii="Times New Roman" w:hAnsi="Times New Roman" w:cs="Times New Roman" w:eastAsiaTheme="minorEastAsia"/>
          <w:b/>
          <w:bCs/>
          <w:color w:val="FF0000"/>
          <w:u w:val="single"/>
        </w:rPr>
        <w:t>分裂</w:t>
      </w:r>
      <w:r>
        <w:rPr>
          <w:rFonts w:ascii="Times New Roman" w:hAnsi="Times New Roman" w:cs="Times New Roman"/>
        </w:rPr>
        <w:t>、</w:t>
      </w:r>
      <w:r>
        <w:rPr>
          <w:rFonts w:ascii="Times New Roman" w:hAnsi="Times New Roman" w:cs="Times New Roman" w:eastAsiaTheme="minorEastAsia"/>
          <w:b/>
          <w:bCs/>
          <w:color w:val="FF0000"/>
          <w:u w:val="single"/>
        </w:rPr>
        <w:t>分化</w:t>
      </w:r>
      <w:r>
        <w:rPr>
          <w:rFonts w:ascii="Times New Roman" w:hAnsi="Times New Roman" w:cs="Times New Roman"/>
        </w:rPr>
        <w:t>以及</w:t>
      </w:r>
      <w:r>
        <w:rPr>
          <w:rFonts w:ascii="Times New Roman" w:hAnsi="Times New Roman" w:cs="Times New Roman" w:eastAsiaTheme="minorEastAsia"/>
          <w:b/>
          <w:bCs/>
          <w:color w:val="FF0000"/>
          <w:u w:val="single"/>
        </w:rPr>
        <w:t>物质运输</w:t>
      </w:r>
      <w:r>
        <w:rPr>
          <w:rFonts w:ascii="Times New Roman" w:hAnsi="Times New Roman" w:cs="Times New Roman"/>
        </w:rPr>
        <w:t>、</w:t>
      </w:r>
      <w:r>
        <w:rPr>
          <w:rFonts w:ascii="Times New Roman" w:hAnsi="Times New Roman" w:cs="Times New Roman" w:eastAsiaTheme="minorEastAsia"/>
          <w:b/>
          <w:bCs/>
          <w:color w:val="FF0000"/>
          <w:u w:val="single"/>
        </w:rPr>
        <w:t>能量转化</w:t>
      </w:r>
      <w:r>
        <w:rPr>
          <w:rFonts w:ascii="Times New Roman" w:hAnsi="Times New Roman" w:cs="Times New Roman"/>
        </w:rPr>
        <w:t>、</w:t>
      </w:r>
      <w:r>
        <w:rPr>
          <w:rFonts w:ascii="Times New Roman" w:hAnsi="Times New Roman" w:cs="Times New Roman" w:eastAsiaTheme="minorEastAsia"/>
          <w:b/>
          <w:bCs/>
          <w:color w:val="FF0000"/>
          <w:u w:val="single"/>
        </w:rPr>
        <w:t>信息传递</w:t>
      </w:r>
      <w:r>
        <w:rPr>
          <w:rFonts w:ascii="Times New Roman" w:hAnsi="Times New Roman" w:cs="Times New Roman"/>
        </w:rPr>
        <w:t>等生命活动密切相关。(P50)</w:t>
      </w:r>
    </w:p>
    <w:p>
      <w:pPr>
        <w:pStyle w:val="2"/>
        <w:tabs>
          <w:tab w:val="left" w:pos="4253"/>
        </w:tabs>
        <w:spacing w:line="360" w:lineRule="auto"/>
        <w:rPr>
          <w:rFonts w:ascii="Times New Roman" w:hAnsi="Times New Roman" w:cs="Times New Roman"/>
        </w:rPr>
      </w:pPr>
      <w:r>
        <w:rPr>
          <w:rFonts w:ascii="Times New Roman" w:hAnsi="Times New Roman" w:cs="Times New Roman"/>
        </w:rPr>
        <w:t>10．用物理性质特殊的同位素来标记化学反应中原子的去向，就是</w:t>
      </w:r>
      <w:r>
        <w:rPr>
          <w:rFonts w:ascii="Times New Roman" w:hAnsi="Times New Roman" w:cs="Times New Roman" w:eastAsiaTheme="minorEastAsia"/>
          <w:b/>
          <w:bCs/>
          <w:color w:val="FF0000"/>
          <w:u w:val="single"/>
        </w:rPr>
        <w:t>同位素标记法</w:t>
      </w:r>
      <w:r>
        <w:rPr>
          <w:rFonts w:ascii="Times New Roman" w:hAnsi="Times New Roman" w:cs="Times New Roman"/>
        </w:rPr>
        <w:t>。(P51“科学方法”)</w:t>
      </w:r>
    </w:p>
    <w:p>
      <w:pPr>
        <w:pStyle w:val="2"/>
        <w:tabs>
          <w:tab w:val="left" w:pos="4253"/>
        </w:tabs>
        <w:spacing w:line="360" w:lineRule="auto"/>
        <w:rPr>
          <w:rFonts w:ascii="Times New Roman" w:hAnsi="Times New Roman" w:cs="Times New Roman"/>
        </w:rPr>
      </w:pPr>
      <w:r>
        <w:rPr>
          <w:rFonts w:ascii="Times New Roman" w:hAnsi="Times New Roman" w:cs="Times New Roman"/>
        </w:rPr>
        <w:t>11．生物膜系统包括</w:t>
      </w:r>
      <w:r>
        <w:rPr>
          <w:rFonts w:ascii="Times New Roman" w:hAnsi="Times New Roman" w:cs="Times New Roman" w:eastAsiaTheme="minorEastAsia"/>
          <w:b/>
          <w:bCs/>
          <w:color w:val="FF0000"/>
          <w:u w:val="single"/>
        </w:rPr>
        <w:t>细胞器膜和细胞膜、核膜</w:t>
      </w:r>
      <w:r>
        <w:rPr>
          <w:rFonts w:ascii="Times New Roman" w:hAnsi="Times New Roman" w:cs="Times New Roman"/>
        </w:rPr>
        <w:t>等结构。这些生物膜的组成成分和结构很相似，在结构和功能上紧密联系，进一步体现了细胞内各种结构之间的协调与配合。(P52)</w:t>
      </w:r>
    </w:p>
    <w:p>
      <w:pPr>
        <w:pStyle w:val="5"/>
        <w:spacing w:line="360" w:lineRule="auto"/>
        <w:rPr>
          <w:rFonts w:ascii="Times New Roman" w:hAnsi="Times New Roman" w:cs="Times New Roman" w:eastAsiaTheme="minorEastAsia"/>
        </w:rPr>
      </w:pPr>
      <w:r>
        <w:rPr>
          <w:rFonts w:ascii="Times New Roman" w:hAnsi="Times New Roman" w:cs="Times New Roman" w:eastAsiaTheme="minorEastAsia"/>
        </w:rPr>
        <w:t>第3节　细胞核的结构和功能</w:t>
      </w:r>
    </w:p>
    <w:p>
      <w:pPr>
        <w:pStyle w:val="2"/>
        <w:tabs>
          <w:tab w:val="left" w:pos="4253"/>
        </w:tabs>
        <w:spacing w:line="360" w:lineRule="auto"/>
        <w:rPr>
          <w:rFonts w:ascii="Times New Roman" w:hAnsi="Times New Roman" w:cs="Times New Roman"/>
        </w:rPr>
      </w:pPr>
      <w:r>
        <w:rPr>
          <w:rFonts w:ascii="Times New Roman" w:hAnsi="Times New Roman" w:cs="Times New Roman"/>
        </w:rPr>
        <w:t>1．除了高等植物成熟的</w:t>
      </w:r>
      <w:r>
        <w:rPr>
          <w:rFonts w:ascii="Times New Roman" w:hAnsi="Times New Roman" w:cs="Times New Roman"/>
          <w:u w:val="wave"/>
        </w:rPr>
        <w:t>筛管</w:t>
      </w:r>
      <w:r>
        <w:rPr>
          <w:rFonts w:ascii="Times New Roman" w:hAnsi="Times New Roman" w:cs="Times New Roman"/>
        </w:rPr>
        <w:t>细胞和哺乳动物</w:t>
      </w:r>
      <w:r>
        <w:rPr>
          <w:rFonts w:ascii="Times New Roman" w:hAnsi="Times New Roman" w:cs="Times New Roman" w:eastAsiaTheme="minorEastAsia"/>
          <w:b/>
          <w:bCs/>
          <w:color w:val="FF0000"/>
          <w:u w:val="single"/>
        </w:rPr>
        <w:t>成熟的红细胞</w:t>
      </w:r>
      <w:r>
        <w:rPr>
          <w:rFonts w:ascii="Times New Roman" w:hAnsi="Times New Roman" w:cs="Times New Roman"/>
        </w:rPr>
        <w:t>等极少数细胞外，真核细胞都有细胞核。(P54)</w:t>
      </w:r>
    </w:p>
    <w:p>
      <w:pPr>
        <w:pStyle w:val="2"/>
        <w:tabs>
          <w:tab w:val="left" w:pos="4253"/>
        </w:tabs>
        <w:spacing w:line="360" w:lineRule="auto"/>
        <w:rPr>
          <w:rFonts w:ascii="Times New Roman" w:hAnsi="Times New Roman" w:cs="Times New Roman"/>
        </w:rPr>
      </w:pPr>
      <w:r>
        <w:rPr>
          <w:rFonts w:ascii="Times New Roman" w:hAnsi="Times New Roman" w:cs="Times New Roman"/>
        </w:rPr>
        <w:t>2．细胞核是</w:t>
      </w:r>
      <w:r>
        <w:rPr>
          <w:rFonts w:ascii="Times New Roman" w:hAnsi="Times New Roman" w:cs="Times New Roman" w:eastAsiaTheme="minorEastAsia"/>
          <w:b/>
          <w:bCs/>
          <w:color w:val="FF0000"/>
          <w:u w:val="single"/>
        </w:rPr>
        <w:t>遗传信息库</w:t>
      </w:r>
      <w:r>
        <w:rPr>
          <w:rFonts w:ascii="Times New Roman" w:hAnsi="Times New Roman" w:cs="Times New Roman"/>
        </w:rPr>
        <w:t>，是细胞代谢和遗传的</w:t>
      </w:r>
      <w:r>
        <w:rPr>
          <w:rFonts w:ascii="Times New Roman" w:hAnsi="Times New Roman" w:cs="Times New Roman" w:eastAsiaTheme="minorEastAsia"/>
          <w:b/>
          <w:bCs/>
          <w:color w:val="FF0000"/>
          <w:u w:val="single"/>
        </w:rPr>
        <w:t>控制中心</w:t>
      </w:r>
      <w:r>
        <w:rPr>
          <w:rFonts w:ascii="Times New Roman" w:hAnsi="Times New Roman" w:cs="Times New Roman"/>
        </w:rPr>
        <w:t>。(P56)</w:t>
      </w:r>
    </w:p>
    <w:p>
      <w:pPr>
        <w:pStyle w:val="2"/>
        <w:tabs>
          <w:tab w:val="left" w:pos="4253"/>
        </w:tabs>
        <w:spacing w:line="360" w:lineRule="auto"/>
        <w:rPr>
          <w:rFonts w:ascii="Times New Roman" w:hAnsi="Times New Roman" w:cs="Times New Roman"/>
        </w:rPr>
      </w:pPr>
      <w:r>
        <w:rPr>
          <w:rFonts w:ascii="Times New Roman" w:hAnsi="Times New Roman" w:cs="Times New Roman"/>
        </w:rPr>
        <w:t>3．细胞核的结构包括</w:t>
      </w:r>
      <w:r>
        <w:rPr>
          <w:rFonts w:ascii="Times New Roman" w:hAnsi="Times New Roman" w:cs="Times New Roman" w:eastAsiaTheme="minorEastAsia"/>
          <w:b/>
          <w:bCs/>
          <w:color w:val="FF0000"/>
          <w:u w:val="single"/>
        </w:rPr>
        <w:t>核膜、核仁、染色质</w:t>
      </w:r>
      <w:r>
        <w:rPr>
          <w:rFonts w:ascii="Times New Roman" w:hAnsi="Times New Roman" w:cs="Times New Roman"/>
        </w:rPr>
        <w:t>和核液等部分。</w:t>
      </w:r>
    </w:p>
    <w:p>
      <w:pPr>
        <w:pStyle w:val="2"/>
        <w:tabs>
          <w:tab w:val="left" w:pos="4253"/>
        </w:tabs>
        <w:spacing w:line="360" w:lineRule="auto"/>
        <w:rPr>
          <w:rFonts w:ascii="Times New Roman" w:hAnsi="Times New Roman" w:cs="Times New Roman"/>
        </w:rPr>
      </w:pPr>
      <w:r>
        <w:rPr>
          <w:rFonts w:ascii="Times New Roman" w:hAnsi="Times New Roman" w:cs="Times New Roman"/>
        </w:rPr>
        <w:t>4．核膜是</w:t>
      </w:r>
      <w:r>
        <w:rPr>
          <w:rFonts w:ascii="Times New Roman" w:hAnsi="Times New Roman" w:cs="Times New Roman" w:eastAsiaTheme="minorEastAsia"/>
          <w:b/>
          <w:bCs/>
          <w:color w:val="FF0000"/>
          <w:u w:val="single"/>
        </w:rPr>
        <w:t>双</w:t>
      </w:r>
      <w:r>
        <w:rPr>
          <w:rFonts w:ascii="Times New Roman" w:hAnsi="Times New Roman" w:cs="Times New Roman"/>
        </w:rPr>
        <w:t>层膜，作用是把核内物质与细胞质分开。染色质主要由</w:t>
      </w:r>
      <w:r>
        <w:rPr>
          <w:rFonts w:ascii="Times New Roman" w:hAnsi="Times New Roman" w:cs="Times New Roman" w:eastAsiaTheme="minorEastAsia"/>
          <w:b/>
          <w:bCs/>
          <w:color w:val="FF0000"/>
          <w:u w:val="single"/>
        </w:rPr>
        <w:t>DNA和蛋白质</w:t>
      </w:r>
      <w:r>
        <w:rPr>
          <w:rFonts w:ascii="Times New Roman" w:hAnsi="Times New Roman" w:cs="Times New Roman"/>
        </w:rPr>
        <w:t>组成，</w:t>
      </w:r>
      <w:r>
        <w:rPr>
          <w:rFonts w:ascii="Times New Roman" w:hAnsi="Times New Roman" w:cs="Times New Roman" w:eastAsiaTheme="minorEastAsia"/>
          <w:b/>
          <w:bCs/>
          <w:color w:val="FF0000"/>
          <w:u w:val="single"/>
        </w:rPr>
        <w:t>DNA</w:t>
      </w:r>
      <w:r>
        <w:rPr>
          <w:rFonts w:ascii="Times New Roman" w:hAnsi="Times New Roman" w:cs="Times New Roman"/>
        </w:rPr>
        <w:t>是遗传信息的载体。核仁的作用是</w:t>
      </w:r>
      <w:r>
        <w:rPr>
          <w:rFonts w:ascii="Times New Roman" w:hAnsi="Times New Roman" w:cs="Times New Roman" w:eastAsiaTheme="minorEastAsia"/>
          <w:b/>
          <w:bCs/>
          <w:color w:val="FF0000"/>
          <w:u w:val="single"/>
        </w:rPr>
        <w:t>与某种RNA的合成以及核糖体的形成有关</w:t>
      </w:r>
      <w:r>
        <w:rPr>
          <w:rFonts w:ascii="Times New Roman" w:hAnsi="Times New Roman" w:cs="Times New Roman"/>
        </w:rPr>
        <w:t>。核孔的作用是</w:t>
      </w:r>
      <w:r>
        <w:rPr>
          <w:rFonts w:ascii="Times New Roman" w:hAnsi="Times New Roman" w:cs="Times New Roman" w:eastAsiaTheme="minorEastAsia"/>
          <w:b/>
          <w:bCs/>
          <w:color w:val="FF0000"/>
          <w:u w:val="single"/>
        </w:rPr>
        <w:t>实现核质之间频繁的物质交换和信息交流</w:t>
      </w:r>
      <w:r>
        <w:rPr>
          <w:rFonts w:ascii="Times New Roman" w:hAnsi="Times New Roman" w:cs="Times New Roman"/>
        </w:rPr>
        <w:t>。(P56)</w:t>
      </w:r>
    </w:p>
    <w:p>
      <w:pPr>
        <w:pStyle w:val="2"/>
        <w:tabs>
          <w:tab w:val="left" w:pos="4253"/>
        </w:tabs>
        <w:spacing w:line="360" w:lineRule="auto"/>
        <w:rPr>
          <w:rFonts w:ascii="Times New Roman" w:hAnsi="Times New Roman" w:cs="Times New Roman"/>
        </w:rPr>
      </w:pPr>
      <w:r>
        <w:rPr>
          <w:rFonts w:ascii="Times New Roman" w:hAnsi="Times New Roman" w:cs="Times New Roman"/>
        </w:rPr>
        <w:t>5．染色体和染色质是</w:t>
      </w:r>
      <w:r>
        <w:rPr>
          <w:rFonts w:ascii="Times New Roman" w:hAnsi="Times New Roman" w:cs="Times New Roman" w:eastAsiaTheme="minorEastAsia"/>
          <w:b/>
          <w:bCs/>
          <w:color w:val="FF0000"/>
          <w:u w:val="single"/>
        </w:rPr>
        <w:t>同一种物质</w:t>
      </w:r>
      <w:r>
        <w:rPr>
          <w:rFonts w:ascii="Times New Roman" w:hAnsi="Times New Roman" w:cs="Times New Roman"/>
        </w:rPr>
        <w:t>在细胞不同时期的</w:t>
      </w:r>
      <w:r>
        <w:rPr>
          <w:rFonts w:ascii="Times New Roman" w:hAnsi="Times New Roman" w:cs="Times New Roman" w:eastAsiaTheme="minorEastAsia"/>
          <w:b/>
          <w:bCs/>
          <w:color w:val="FF0000"/>
          <w:u w:val="single"/>
        </w:rPr>
        <w:t>两种</w:t>
      </w:r>
      <w:r>
        <w:rPr>
          <w:rFonts w:ascii="Times New Roman" w:hAnsi="Times New Roman" w:cs="Times New Roman"/>
        </w:rPr>
        <w:t>存在形态。(P56)</w:t>
      </w:r>
    </w:p>
    <w:p>
      <w:pPr>
        <w:pStyle w:val="2"/>
        <w:tabs>
          <w:tab w:val="left" w:pos="4253"/>
        </w:tabs>
        <w:spacing w:line="360" w:lineRule="auto"/>
        <w:rPr>
          <w:rFonts w:ascii="Times New Roman" w:hAnsi="Times New Roman" w:cs="Times New Roman"/>
        </w:rPr>
      </w:pPr>
      <w:r>
        <w:rPr>
          <w:rFonts w:ascii="Times New Roman" w:hAnsi="Times New Roman" w:cs="Times New Roman"/>
        </w:rPr>
        <w:t>6．模型的形式很多，包括</w:t>
      </w:r>
      <w:r>
        <w:rPr>
          <w:rFonts w:ascii="Times New Roman" w:hAnsi="Times New Roman" w:cs="Times New Roman" w:eastAsiaTheme="minorEastAsia"/>
          <w:b/>
          <w:bCs/>
          <w:color w:val="FF0000"/>
          <w:u w:val="single"/>
        </w:rPr>
        <w:t>物理</w:t>
      </w:r>
      <w:r>
        <w:rPr>
          <w:rFonts w:ascii="Times New Roman" w:hAnsi="Times New Roman" w:cs="Times New Roman"/>
        </w:rPr>
        <w:t>模型、</w:t>
      </w:r>
      <w:r>
        <w:rPr>
          <w:rFonts w:ascii="Times New Roman" w:hAnsi="Times New Roman" w:cs="Times New Roman" w:eastAsiaTheme="minorEastAsia"/>
          <w:b/>
          <w:bCs/>
          <w:color w:val="FF0000"/>
          <w:u w:val="single"/>
        </w:rPr>
        <w:t>数学</w:t>
      </w:r>
      <w:r>
        <w:rPr>
          <w:rFonts w:ascii="Times New Roman" w:hAnsi="Times New Roman" w:cs="Times New Roman"/>
        </w:rPr>
        <w:t>模型、</w:t>
      </w:r>
      <w:r>
        <w:rPr>
          <w:rFonts w:ascii="Times New Roman" w:hAnsi="Times New Roman" w:cs="Times New Roman" w:eastAsiaTheme="minorEastAsia"/>
          <w:b/>
          <w:bCs/>
          <w:color w:val="FF0000"/>
          <w:u w:val="single"/>
        </w:rPr>
        <w:t>概念</w:t>
      </w:r>
      <w:r>
        <w:rPr>
          <w:rFonts w:ascii="Times New Roman" w:hAnsi="Times New Roman" w:cs="Times New Roman"/>
        </w:rPr>
        <w:t>模型等。在设计并制作细胞模型时，科学性、准确性是第一位的，其次才是模型的美观与否。(P57“科学方法”)</w:t>
      </w:r>
    </w:p>
    <w:p>
      <w:r>
        <w:rPr>
          <w:rFonts w:ascii="Times New Roman" w:hAnsi="Times New Roman" w:cs="Times New Roman"/>
          <w:b/>
          <w:bCs/>
          <w:color w:val="FF0000"/>
        </w:rPr>
        <w:t>抽默5答案：1．</w:t>
      </w:r>
      <w:r>
        <w:rPr>
          <w:rFonts w:hint="eastAsia" w:hAnsi="宋体" w:cs="宋体"/>
          <w:b/>
          <w:bCs/>
          <w:color w:val="FF0000"/>
        </w:rPr>
        <w:t>①</w:t>
      </w:r>
      <w:r>
        <w:rPr>
          <w:rFonts w:ascii="Times New Roman" w:hAnsi="Times New Roman" w:cs="Times New Roman"/>
          <w:b/>
          <w:bCs/>
          <w:color w:val="FF0000"/>
        </w:rPr>
        <w:t>将细胞与外界环境分隔开　</w:t>
      </w:r>
      <w:r>
        <w:rPr>
          <w:rFonts w:hint="eastAsia" w:hAnsi="宋体" w:cs="宋体"/>
          <w:b/>
          <w:bCs/>
          <w:color w:val="FF0000"/>
        </w:rPr>
        <w:t>②</w:t>
      </w:r>
      <w:r>
        <w:rPr>
          <w:rFonts w:ascii="Times New Roman" w:hAnsi="Times New Roman" w:cs="Times New Roman"/>
          <w:b/>
          <w:bCs/>
          <w:color w:val="FF0000"/>
        </w:rPr>
        <w:t>控制物质进出细胞　</w:t>
      </w:r>
      <w:r>
        <w:rPr>
          <w:rFonts w:hint="eastAsia" w:hAnsi="宋体" w:cs="宋体"/>
          <w:b/>
          <w:bCs/>
          <w:color w:val="FF0000"/>
        </w:rPr>
        <w:t>③</w:t>
      </w:r>
      <w:r>
        <w:rPr>
          <w:rFonts w:ascii="Times New Roman" w:hAnsi="Times New Roman" w:cs="Times New Roman"/>
          <w:b/>
          <w:bCs/>
          <w:color w:val="FF0000"/>
        </w:rPr>
        <w:t>进行细胞间的信息交流　2.接触传递　通道　3.辛格和尼科尔森　4.磷脂分子和蛋白质分子　磷脂双分子层　贯穿　大多也能　5.糖类　越多　6.线粒体　有氧呼吸　叶绿体　光合作用　能量转换站　内质网　合成、加工场所和运输通道　高尔基体　蛋白质　加工、分类和包装　溶酶体　多种水解酶　细胞器　液泡　植物　有丝分裂　蛋白质　7.细胞代谢和遗传　8.(1)双层　(2)核糖体　(3)DNA和蛋白质</w:t>
      </w:r>
    </w:p>
    <w:sectPr>
      <w:headerReference r:id="rId3" w:type="default"/>
      <w:footerReference r:id="rId4" w:type="default"/>
      <w:pgSz w:w="11906" w:h="16838"/>
      <w:pgMar w:top="1100" w:right="1080" w:bottom="1100" w:left="1080" w:header="567" w:footer="567"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3"/>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2</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LNJWO7QAAAABQEAAA8AAAAAAAAAAQAgAAAAIgAAAGRycy9kb3ducmV2LnhtbFBLAQIUABQA&#10;AAAIAIdO4kBfyKa93AIAACQGAAAOAAAAAAAAAAEAIAAAAB8BAABkcnMvZTJvRG9jLnhtbFBLBQYA&#10;AAAABgAGAFkBAABtBgAAAAA=&#10;">
              <v:fill on="f" focussize="0,0"/>
              <v:stroke on="f" weight="0.5pt"/>
              <v:imagedata o:title=""/>
              <o:lock v:ext="edit" aspectratio="f"/>
              <v:textbox inset="0mm,0mm,0mm,0mm" style="mso-fit-shape-to-text:t;">
                <w:txbxContent>
                  <w:p>
                    <w:pPr>
                      <w:pStyle w:val="3"/>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2</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dashed" w:color="auto" w:sz="4" w:space="1"/>
      </w:pBdr>
      <w:rPr>
        <w:rFonts w:hint="default" w:eastAsiaTheme="minorEastAsia"/>
        <w:lang w:val="en-US" w:eastAsia="zh-CN"/>
      </w:rPr>
    </w:pPr>
    <w:r>
      <w:rPr>
        <w:rFonts w:hint="eastAsia"/>
        <w:lang w:val="en-US" w:eastAsia="zh-CN"/>
      </w:rPr>
      <w:t>卓越班午读资料--6--答案版</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M2M2ZmYTVkN2FkMTE3N2JmNDE4YTUyYmQ2OGVmMWUifQ=="/>
  </w:docVars>
  <w:rsids>
    <w:rsidRoot w:val="3ADB7C19"/>
    <w:rsid w:val="3ADB7C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iPriority="99"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8">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2">
    <w:name w:val="Plain Text"/>
    <w:basedOn w:val="1"/>
    <w:unhideWhenUsed/>
    <w:qFormat/>
    <w:uiPriority w:val="99"/>
    <w:rPr>
      <w:rFonts w:ascii="宋体" w:hAnsi="Courier New" w:eastAsia="宋体" w:cs="Courier New"/>
      <w:szCs w:val="21"/>
    </w:r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Subtitle"/>
    <w:basedOn w:val="1"/>
    <w:next w:val="1"/>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6">
    <w:name w:val="Title"/>
    <w:basedOn w:val="1"/>
    <w:next w:val="1"/>
    <w:qFormat/>
    <w:uiPriority w:val="10"/>
    <w:pPr>
      <w:spacing w:before="240" w:after="60"/>
      <w:jc w:val="center"/>
      <w:outlineLvl w:val="0"/>
    </w:pPr>
    <w:rPr>
      <w:rFonts w:eastAsia="宋体" w:asciiTheme="majorHAnsi" w:hAnsiTheme="majorHAnsi"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2022-12-06T11:48:00Z</dcterms:created>
  <dc:creator>Administrator</dc:creator>
  <cp:lastModifiedBy>Administrator</cp:lastModifiedBy>
  <cp:lastPrinted>2022-12-06T11:52:55Z</cp:lastPrinted>
  <dcterms:modified xsi:type="dcterms:W3CDTF">2022-12-06T11:57:02Z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49AF64572E2749F7AA721904D73A18B8</vt:lpwstr>
  </property>
</Properties>
</file>