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10668000</wp:posOffset>
            </wp:positionH>
            <wp:positionV relativeFrom="topMargin">
              <wp:posOffset>11341100</wp:posOffset>
            </wp:positionV>
            <wp:extent cx="304800" cy="406400"/>
            <wp:effectExtent l="0" t="0" r="0" b="1270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第4章　人与环境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pict>
          <v:shape id="_x0000_i1025" o:spt="75" type="#_x0000_t75" style="height:1pt;width: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人类活动对生态环境的影响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1．生态足迹的值越大，代表人类所需的资源_______，对生态和环境的影响就______。（P83）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生活方式不同，生态足迹的大小可能不同。例如，与步行相比，开车出行会______生态足迹。增加的部分既包括汽车对道路、停车场的直接占用面积，也包括吸收尾气所需要的林地面积等。又如，与食用蔬菜相比，吃牛肉也会______生态足迹。（P83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3．全球性生态环境问题主要包括____________、____________、____________、____________、____________丧失以及环境污染等。（P85）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4．我国政府倡导____________建设，将“全面协调可持续发展”作为基本国策。（P87）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第2节　生物多样性及其保护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1．生物多样性包括_____多样性（基因多样性）、_____多样性和__________多样性（P90）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生物多样性的价值：一是目前人类尚不清楚的_____价值；二是对生态系统起到_______________的_____价值（也叫做__________），如_________________________，_________________________等方面的作用；三是对_________________和_________________等实用意义的，以及有__________、__________和____________________等非实用意义的_____价值。生物多样性的间接价值明显_____它的直接价值。（P91～92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我国生物多样性的保护可以概括为_____保护和_____保护两大类。就地保护是指在原地对被保护的生态系统或物种建立__________以及国家公园等，这是对生物多样性最有效的保护。鼎湖山自然保护区就是我国建立的第一个自然保护区。（P94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4．__________是指把保护对象从原地迁出，在异地进行专门保护。例如，建立__________、__________以及濒危动植物繁育中心等，这是为行将灭绝的物种提供最后的生存机会。此外，建立__________、__________、基因库，利用生物技术对濒危物种的基因进行保护，等等，也是对濒危物种保护的__________。（P95）</w:t>
      </w:r>
    </w:p>
    <w:p>
      <w:pPr>
        <w:pStyle w:val="6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第3节　生态工程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生态工程是指人类应用_____和_____等学科的基本原理和方法，对人工生态系统进行分析、设计和调控，或对已被破坏的生态环境进行修复、重建，从而提高生态系统的生产力或改善生态环境，促进人类社会与自然环境和谐发展的系统工程技术或综合工艺过程。生态工程建设的目的就是遵循_____规律，充分发挥资源的生产潜力，防止环境污染，达到_____效益和_____效益的同步发展。与传统的工程相比，生态工程是一类____________________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的工程体系。（P99）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生态工程是人类学习自然生态系统“智慧”的结晶，是生态学、工程学、系统学、经济学等学科交叉而产生的应用学科。生态工程以生态系统的自组织、__________功能为基础，遵循着_____、_____、_____、_____等生态学基本原理。（P99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3．循环是指在生态工程中促进系统的物质_____与_____，既保证各个环节的物质迁移顺畅，也保证主要物质或元素的转化率较高。（如图）（P100）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211070" cy="1821815"/>
            <wp:effectExtent l="0" t="0" r="11430" b="698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eastAsia="楷体_GB2312" w:cs="Times New Roman"/>
          <w:sz w:val="24"/>
          <w:szCs w:val="24"/>
        </w:rPr>
        <w:t>无废弃物农业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eastAsia="楷体_GB2312" w:cs="Times New Roman"/>
          <w:sz w:val="24"/>
          <w:szCs w:val="24"/>
        </w:rPr>
        <w:t>物质循环再生示意图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4．在进行生态工程建设时，生物与环境、生物与生物的_____与适应也是需要考虑的问题。（P100）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处理好生物与环境、生物与生物的协调与平衡，需要考虑__________。如果生物的数量超过了环境承载力的限度 ，就会引起系统的失衡和破坏。（P101）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自然生态系统是通过生物与环境、生物与生物之间的__________而形成的一个不可分割的有机整体。遵循整体原理，首先要遵从自然生态系统的规律，各组分之间要有适当的比例，不同组分之间应构成有序的结构，通过改变和优化结构，达到改善系统功能的目的。其次，人类处在一个__________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复合而成的巨大系统中。进行生态工程建设时，不仅要考虑自然生态系统的规律，更要考虑经济和社会等系统的影响力。（P101）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湿地生态恢复工程就是采用_____和_____措施相结合的方法，如废水处理、点源和非点源污染控制、土地处理工程，以及动植物物种引进等，使受到干扰的湿地得以恢复。在湿地的周围，还应建立缓冲带，以尽量减少人类的干扰，使湿地依靠自然演替等机制恢复其生态功能。（P106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pict>
          <v:shape id="_x0000_i1026" o:spt="75" type="#_x0000_t75" style="height:1pt;width: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抽默6：　　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1．生态足迹，又叫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，是指在现有技术条件下，维持某一人口单位（一个人、一个城市、一个国家或全人类）生存所需的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的土地及水域的面积。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2．全球性生态环境问题包括全球气候变化、水资源短缺、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破坏、土地荒漠化、生物多样性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、环境污染等。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3．生物多样性的内容是生物圈内所有的植物、动物和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等，它们所拥有的全部基因以及各种各样的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4．生物多样性的价值有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价值、间接价值和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价值三个方面。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5．生物多样性的间接价值主要体现在调节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等方面。生物多样性的间接价值明显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它的直接价值。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6．与传统的工程相比，生态工程是一类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的工程体系。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7．人类活动对野生物种生存环境的破坏，主要表现为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。掠夺式利用包括过度采伐、滥捕乱猎。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8．在湿地修复过程中，应该选择污染物净化能力较强的多种水生植物，遵循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原理。无废弃物农业遵循了循环原理，西北地区种植灌木和草本植物遵循了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原理，林业工程建设遵循了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原理。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9．处理好生物与环境、生物与生物的协调与平衡，需要考虑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/>
          <w:sz w:val="24"/>
          <w:szCs w:val="24"/>
        </w:rPr>
        <w:t>10．进行生态工程建设时，不仅要考虑自然生态系统的规律，更要考虑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等系统的影响力。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060" w:right="1060" w:bottom="1060" w:left="106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rFonts w:ascii="Times New Roman" w:hAnsi="Times New Roman" w:eastAsia="宋体" w:cs="Times New Roman"/>
        <w:kern w:val="0"/>
        <w:sz w:val="2"/>
        <w:szCs w:val="2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2649220</wp:posOffset>
              </wp:positionH>
              <wp:positionV relativeFrom="paragraph">
                <wp:posOffset>-135255</wp:posOffset>
              </wp:positionV>
              <wp:extent cx="57785" cy="149225"/>
              <wp:effectExtent l="0" t="0" r="1905" b="317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08.6pt;margin-top:-10.65pt;height:11.75pt;width:4.55pt;mso-position-horizontal-relative:margin;mso-wrap-style:none;z-index:251659264;mso-width-relative:page;mso-height-relative:page;" filled="f" stroked="f" coordsize="21600,21600" o:gfxdata="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NC/e9cAAAAJAQAADwAAAAAAAAABACAAAAAiAAAAZHJzL2Rv&#10;d25yZXYueG1sUEsBAhQAFAAAAAgAh07iQENMj8UCAgAA9AMAAA4AAAAAAAAAAQAgAAAAJ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lef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卓越班午读资料--人与环境</w:t>
    </w:r>
  </w:p>
  <w:p>
    <w:pPr>
      <w:pBdr>
        <w:bottom w:val="dotDash" w:color="auto" w:sz="4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7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2M2ZmYTVkN2FkMTE3N2JmNDE4YTUyYmQ2OGVmMWUifQ=="/>
  </w:docVars>
  <w:rsids>
    <w:rsidRoot w:val="00363227"/>
    <w:rsid w:val="0001360E"/>
    <w:rsid w:val="00041561"/>
    <w:rsid w:val="00051F46"/>
    <w:rsid w:val="00081315"/>
    <w:rsid w:val="00086787"/>
    <w:rsid w:val="000D38AA"/>
    <w:rsid w:val="000D65D6"/>
    <w:rsid w:val="000D7007"/>
    <w:rsid w:val="000E4A0D"/>
    <w:rsid w:val="00112A59"/>
    <w:rsid w:val="00146953"/>
    <w:rsid w:val="0027067E"/>
    <w:rsid w:val="002771D2"/>
    <w:rsid w:val="002E56FE"/>
    <w:rsid w:val="003070E1"/>
    <w:rsid w:val="00343372"/>
    <w:rsid w:val="00363227"/>
    <w:rsid w:val="003A4AC7"/>
    <w:rsid w:val="00403436"/>
    <w:rsid w:val="0040402F"/>
    <w:rsid w:val="004151FC"/>
    <w:rsid w:val="00451CBF"/>
    <w:rsid w:val="0047331D"/>
    <w:rsid w:val="00486104"/>
    <w:rsid w:val="00491E48"/>
    <w:rsid w:val="004C56E0"/>
    <w:rsid w:val="00527218"/>
    <w:rsid w:val="00532123"/>
    <w:rsid w:val="0056487D"/>
    <w:rsid w:val="005B1B06"/>
    <w:rsid w:val="00695DF4"/>
    <w:rsid w:val="006E406D"/>
    <w:rsid w:val="007025FC"/>
    <w:rsid w:val="00774DC5"/>
    <w:rsid w:val="007873C1"/>
    <w:rsid w:val="0085328A"/>
    <w:rsid w:val="00861546"/>
    <w:rsid w:val="0086383E"/>
    <w:rsid w:val="00891784"/>
    <w:rsid w:val="0089262E"/>
    <w:rsid w:val="008C284A"/>
    <w:rsid w:val="009035F2"/>
    <w:rsid w:val="00913910"/>
    <w:rsid w:val="009638C5"/>
    <w:rsid w:val="009E6048"/>
    <w:rsid w:val="00A658BB"/>
    <w:rsid w:val="00AC61F9"/>
    <w:rsid w:val="00B1792C"/>
    <w:rsid w:val="00B205AE"/>
    <w:rsid w:val="00B510B5"/>
    <w:rsid w:val="00BB7213"/>
    <w:rsid w:val="00BF2518"/>
    <w:rsid w:val="00BF4AD7"/>
    <w:rsid w:val="00BF7306"/>
    <w:rsid w:val="00C02FC6"/>
    <w:rsid w:val="00C2613D"/>
    <w:rsid w:val="00C3254C"/>
    <w:rsid w:val="00C844B4"/>
    <w:rsid w:val="00D41DEC"/>
    <w:rsid w:val="00D93AFB"/>
    <w:rsid w:val="00D93F9B"/>
    <w:rsid w:val="00DD0D58"/>
    <w:rsid w:val="00DF2E5A"/>
    <w:rsid w:val="00EE2672"/>
    <w:rsid w:val="00EE7DE8"/>
    <w:rsid w:val="00FA2CBC"/>
    <w:rsid w:val="00FE0581"/>
    <w:rsid w:val="00FF1B65"/>
    <w:rsid w:val="00FF3381"/>
    <w:rsid w:val="1081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5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批注框文本 Char"/>
    <w:basedOn w:val="10"/>
    <w:link w:val="3"/>
    <w:semiHidden/>
    <w:uiPriority w:val="99"/>
    <w:rPr>
      <w:sz w:val="18"/>
      <w:szCs w:val="18"/>
    </w:rPr>
  </w:style>
  <w:style w:type="character" w:customStyle="1" w:styleId="15">
    <w:name w:val="纯文本 Char"/>
    <w:basedOn w:val="10"/>
    <w:link w:val="2"/>
    <w:uiPriority w:val="99"/>
    <w:rPr>
      <w:rFonts w:ascii="宋体" w:hAnsi="Courier New" w:eastAsia="宋体" w:cs="Courier New"/>
      <w:szCs w:val="21"/>
    </w:rPr>
  </w:style>
  <w:style w:type="character" w:customStyle="1" w:styleId="16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7">
    <w:name w:val="标题 Char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1843</Words>
  <Characters>2321</Characters>
  <Lines>19</Lines>
  <Paragraphs>5</Paragraphs>
  <TotalTime>166</TotalTime>
  <ScaleCrop>false</ScaleCrop>
  <LinksUpToDate>false</LinksUpToDate>
  <CharactersWithSpaces>2439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Administrator</cp:lastModifiedBy>
  <dcterms:modified xsi:type="dcterms:W3CDTF">2023-03-30T13:11:11Z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69656488565F4B2796D187FC3088ED5C</vt:lpwstr>
  </property>
</Properties>
</file>