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12534900</wp:posOffset>
            </wp:positionH>
            <wp:positionV relativeFrom="topMargin">
              <wp:posOffset>11518900</wp:posOffset>
            </wp:positionV>
            <wp:extent cx="266700" cy="292100"/>
            <wp:effectExtent l="0" t="0" r="0" b="1270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第4章　基因的表达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基因指导蛋白质的合成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1．与DNA不同的是，组成RNA的五碳糖是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核糖</w:t>
      </w:r>
      <w:r>
        <w:rPr>
          <w:rFonts w:ascii="Times New Roman" w:hAnsi="Times New Roman" w:cs="Times New Roman"/>
        </w:rPr>
        <w:t>而不是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脱氧核糖</w:t>
      </w:r>
      <w:r>
        <w:rPr>
          <w:rFonts w:ascii="Times New Roman" w:hAnsi="Times New Roman" w:cs="Times New Roman"/>
        </w:rPr>
        <w:t>；RNA的碱基组成中没有碱基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T（胸腺嘧啶）</w:t>
      </w:r>
      <w:r>
        <w:rPr>
          <w:rFonts w:ascii="Times New Roman" w:hAnsi="Times New Roman" w:cs="Times New Roman"/>
        </w:rPr>
        <w:t>，而替换成碱基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U（尿嘧啶）</w:t>
      </w:r>
      <w:r>
        <w:rPr>
          <w:rFonts w:ascii="Times New Roman" w:hAnsi="Times New Roman" w:cs="Times New Roman"/>
        </w:rPr>
        <w:t>；RNA一般是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单</w:t>
      </w:r>
      <w:r>
        <w:rPr>
          <w:rFonts w:ascii="Times New Roman" w:hAnsi="Times New Roman" w:cs="Times New Roman"/>
        </w:rPr>
        <w:t>链，而且比DNA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短</w:t>
      </w:r>
      <w:r>
        <w:rPr>
          <w:rFonts w:ascii="Times New Roman" w:hAnsi="Times New Roman" w:cs="Times New Roman"/>
        </w:rPr>
        <w:t>，因此能够通过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核孔</w:t>
      </w:r>
      <w:r>
        <w:rPr>
          <w:rFonts w:ascii="Times New Roman" w:hAnsi="Times New Roman" w:cs="Times New Roman"/>
        </w:rPr>
        <w:t>，从细胞核转移到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细胞质</w:t>
      </w:r>
      <w:r>
        <w:rPr>
          <w:rFonts w:ascii="Times New Roman" w:hAnsi="Times New Roman" w:cs="Times New Roman"/>
        </w:rPr>
        <w:t>中。（P64～65）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40610" cy="1146175"/>
            <wp:effectExtent l="0" t="0" r="2540" b="1587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核糖和脱氧核糖的结构模式图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2．RNA有三种，它们分别是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mRNA、tRNA和rRNA</w:t>
      </w:r>
      <w:r>
        <w:rPr>
          <w:rFonts w:ascii="Times New Roman" w:hAnsi="Times New Roman" w:cs="Times New Roman"/>
        </w:rPr>
        <w:t>；核仁受损会影响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rRNA</w:t>
      </w:r>
      <w:r>
        <w:rPr>
          <w:rFonts w:ascii="Times New Roman" w:hAnsi="Times New Roman" w:cs="Times New Roman"/>
        </w:rPr>
        <w:t>的合成，进而影响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核糖体</w:t>
      </w:r>
      <w:r>
        <w:rPr>
          <w:rFonts w:ascii="Times New Roman" w:hAnsi="Times New Roman" w:cs="Times New Roman"/>
        </w:rPr>
        <w:t>的形成。（P65）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3．基因的表达包括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转录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翻译</w:t>
      </w:r>
      <w:r>
        <w:rPr>
          <w:rFonts w:ascii="Times New Roman" w:hAnsi="Times New Roman" w:cs="Times New Roman"/>
        </w:rPr>
        <w:t>过程；细胞分化是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基因选择性表达</w:t>
      </w:r>
      <w:r>
        <w:rPr>
          <w:rFonts w:ascii="Times New Roman" w:hAnsi="Times New Roman" w:cs="Times New Roman"/>
        </w:rPr>
        <w:t>的结果。（P65）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4．RNA是在细胞核中，通过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RNA聚合酶</w:t>
      </w:r>
      <w:r>
        <w:rPr>
          <w:rFonts w:ascii="Times New Roman" w:hAnsi="Times New Roman" w:cs="Times New Roman"/>
        </w:rPr>
        <w:t>以DNA的一条链为模板合成的，这一过程叫作转录。（P65）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mRNA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3个相邻的碱基</w:t>
      </w:r>
      <w:r>
        <w:rPr>
          <w:rFonts w:ascii="Times New Roman" w:hAnsi="Times New Roman" w:cs="Times New Roman"/>
        </w:rPr>
        <w:t>决定1个氨基酸。每3个这样的碱基叫作1个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密码子</w:t>
      </w:r>
      <w:r>
        <w:rPr>
          <w:rFonts w:ascii="Times New Roman" w:hAnsi="Times New Roman" w:cs="Times New Roman"/>
        </w:rPr>
        <w:t>。（P66）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6．tRNA的种类很多，但是，每种tRNA只能识别并转运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一</w:t>
      </w:r>
      <w:r>
        <w:rPr>
          <w:rFonts w:ascii="Times New Roman" w:hAnsi="Times New Roman" w:cs="Times New Roman"/>
        </w:rPr>
        <w:t>种氨基酸。tRNA比mRNA小得多，其一端是携带氨基酸的部位，另一端有3个相邻的碱基。每个tRNA的这3个碱基可以与mRNA上的密码子互补配对，叫作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反密码子</w:t>
      </w:r>
      <w:r>
        <w:rPr>
          <w:rFonts w:ascii="Times New Roman" w:hAnsi="Times New Roman" w:cs="Times New Roman"/>
        </w:rPr>
        <w:t>。（P67）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433195" cy="2142490"/>
            <wp:effectExtent l="0" t="0" r="14605" b="1016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tRNA的结构示意图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在正常情况下，UGA是终止密码子，但在特殊情况下，UGA可以编码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硒代半胱氨酸</w:t>
      </w:r>
      <w:r>
        <w:rPr>
          <w:rFonts w:ascii="Times New Roman" w:hAnsi="Times New Roman" w:cs="Times New Roman"/>
        </w:rPr>
        <w:t>。在原核生物中，GUG也可以作起始密码子，此时它编码甲硫氨酸。（P67图表注释）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核糖体</w:t>
      </w:r>
      <w:r>
        <w:rPr>
          <w:rFonts w:ascii="Times New Roman" w:hAnsi="Times New Roman" w:cs="Times New Roman"/>
        </w:rPr>
        <w:t>是沿着</w:t>
      </w:r>
      <w:r>
        <w:rPr>
          <w:rFonts w:ascii="Times New Roman" w:hAnsi="Times New Roman" w:cs="Times New Roman"/>
          <w:u w:val="wave"/>
        </w:rPr>
        <w:t>mRNA</w:t>
      </w:r>
      <w:r>
        <w:rPr>
          <w:rFonts w:ascii="Times New Roman" w:hAnsi="Times New Roman" w:cs="Times New Roman"/>
        </w:rPr>
        <w:t>移动的。核糖体与mRNA的结合部位会形成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2</w:t>
      </w:r>
      <w:r>
        <w:rPr>
          <w:rFonts w:ascii="Times New Roman" w:hAnsi="Times New Roman" w:cs="Times New Roman"/>
        </w:rPr>
        <w:t>个tRNA的结合位点。（P68）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9．通常，一个mRNA分子上可以相继结合多个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核糖体</w:t>
      </w:r>
      <w:r>
        <w:rPr>
          <w:rFonts w:ascii="Times New Roman" w:hAnsi="Times New Roman" w:cs="Times New Roman"/>
        </w:rPr>
        <w:t>，同时进行多条肽链的合成，因此，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少量的mRNA分子就可以迅速合成出大量的蛋白质</w:t>
      </w:r>
      <w:r>
        <w:rPr>
          <w:rFonts w:ascii="Times New Roman" w:hAnsi="Times New Roman" w:cs="Times New Roman"/>
        </w:rPr>
        <w:t>。下面图示中核糖体沿mRNA移动的方向是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从左向右</w:t>
      </w:r>
      <w:r>
        <w:rPr>
          <w:rFonts w:ascii="Times New Roman" w:hAnsi="Times New Roman" w:cs="Times New Roman"/>
        </w:rPr>
        <w:t>移动（P69）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24330" cy="1358265"/>
            <wp:effectExtent l="0" t="0" r="13970" b="133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10．科学家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克里克</w:t>
      </w:r>
      <w:r>
        <w:rPr>
          <w:rFonts w:ascii="Times New Roman" w:hAnsi="Times New Roman" w:cs="Times New Roman"/>
        </w:rPr>
        <w:t>于1957年提出了中心法则：遗传信息可以从DNA流向DNA，即DNA的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复制</w:t>
      </w:r>
      <w:r>
        <w:rPr>
          <w:rFonts w:ascii="Times New Roman" w:hAnsi="Times New Roman" w:cs="Times New Roman"/>
        </w:rPr>
        <w:t>；也可以从DNA流向RNA，进而流向蛋白质，即遗传信息的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转录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翻译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随着研究的不断深入，科学家对中心法则作出了补充：少数生物（如一些RNA病毒）的遗传信息可以从RNA流向RNA以及从RNA流向DNA。（P69）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606675" cy="695960"/>
            <wp:effectExtent l="0" t="0" r="3175" b="889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中心法则图解（虚线表示少数生物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的遗传信息的流向）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eastAsia="楷体_GB2312" w:cs="Times New Roman"/>
        </w:rPr>
        <w:t>．</w:t>
      </w:r>
      <w:r>
        <w:rPr>
          <w:rFonts w:ascii="Times New Roman" w:hAnsi="Times New Roman" w:cs="Times New Roman"/>
        </w:rPr>
        <w:t>遗传信息、密码子和反密码子的区别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遗传信息指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DNA分子中脱氧核苷酸的排列顺序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密码子指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mRNA上可以决定一个氨基酸的三个相邻的碱基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反密码子指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tRNA上与密码子互补配对的三个碱基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12．中心法则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951355" cy="461645"/>
            <wp:effectExtent l="0" t="0" r="10795" b="14605"/>
            <wp:docPr id="812113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1333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（1）表示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DNA复制</w:t>
      </w:r>
      <w:r>
        <w:rPr>
          <w:rFonts w:ascii="Times New Roman" w:hAnsi="Times New Roman" w:cs="Times New Roman"/>
        </w:rPr>
        <w:t>　（2）表示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转录</w:t>
      </w:r>
      <w:r>
        <w:rPr>
          <w:rFonts w:ascii="Times New Roman" w:hAnsi="Times New Roman" w:cs="Times New Roman"/>
        </w:rPr>
        <w:t>　（3）表示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翻译</w:t>
      </w:r>
      <w:r>
        <w:rPr>
          <w:rFonts w:ascii="Times New Roman" w:hAnsi="Times New Roman" w:cs="Times New Roman"/>
        </w:rPr>
        <w:t>　（4）表示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RNA复制</w:t>
      </w:r>
      <w:r>
        <w:rPr>
          <w:rFonts w:ascii="Times New Roman" w:hAnsi="Times New Roman" w:cs="Times New Roman"/>
        </w:rPr>
        <w:t>　（5）表示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逆转录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注：真核生物，只可能发生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（1）（2）（3</w:t>
      </w:r>
      <w:r>
        <w:rPr>
          <w:rFonts w:ascii="Times New Roman" w:hAnsi="Times New Roman" w:cs="Times New Roman"/>
          <w:u w:val="wave"/>
        </w:rPr>
        <w:t>）</w:t>
      </w:r>
      <w:r>
        <w:rPr>
          <w:rFonts w:ascii="Times New Roman" w:hAnsi="Times New Roman" w:cs="Times New Roman"/>
        </w:rPr>
        <w:t>（注：不同细胞发生的过程不同）；原核生物，只能发生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（1）（2）（3）</w:t>
      </w:r>
      <w:r>
        <w:rPr>
          <w:rFonts w:ascii="Times New Roman" w:hAnsi="Times New Roman" w:cs="Times New Roman"/>
        </w:rPr>
        <w:t>；如果是DNA病毒，被其侵染的细胞内可发生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（1）（2）（3）</w:t>
      </w:r>
      <w:r>
        <w:rPr>
          <w:rFonts w:ascii="Times New Roman" w:hAnsi="Times New Roman" w:cs="Times New Roman"/>
        </w:rPr>
        <w:t>；如果是RNA病毒，被其侵染的细胞内可发生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（4）（3）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（5）（1）（2）（3）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kern w:val="2"/>
        </w:rPr>
        <w:t>第2节　基因表达与性状的关系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1．基因、蛋白质与性状的关系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（1）基因控制性状的两条途径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基因通过控制酶的合成来控制代谢过程，进而间接控制生物性状；基因通过控制蛋白质的结构直接控制生物性状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（2）基因与性状的数量对应关系：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一对一、一对多、多对一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2．柳穿鱼</w:t>
      </w:r>
      <w:r>
        <w:rPr>
          <w:rFonts w:ascii="Times New Roman" w:hAnsi="Times New Roman" w:cs="Times New Roman"/>
          <w:i/>
        </w:rPr>
        <w:t>Lcyc</w:t>
      </w:r>
      <w:r>
        <w:rPr>
          <w:rFonts w:ascii="Times New Roman" w:hAnsi="Times New Roman" w:cs="Times New Roman"/>
        </w:rPr>
        <w:t>基因和小鼠A</w:t>
      </w:r>
      <w:r>
        <w:rPr>
          <w:rFonts w:ascii="Times New Roman" w:hAnsi="Times New Roman" w:cs="Times New Roman"/>
          <w:vertAlign w:val="superscript"/>
        </w:rPr>
        <w:t>vy</w:t>
      </w:r>
      <w:r>
        <w:rPr>
          <w:rFonts w:ascii="Times New Roman" w:hAnsi="Times New Roman" w:cs="Times New Roman"/>
        </w:rPr>
        <w:t>基因的碱基序列没有变化，但部分碱基发生了甲基化修饰（如下图），抑制了基因的表达，进而对表型产生影响。这种DNA甲基化修饰可以遗传给后代，使后代出现同样的表型。像这样，生物体基因的碱基序列保持不变 ，但基因表达和表型发生可遗传变化的现象，叫作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表观遗传</w:t>
      </w:r>
      <w:r>
        <w:rPr>
          <w:rFonts w:ascii="Times New Roman" w:hAnsi="Times New Roman" w:cs="Times New Roman"/>
        </w:rPr>
        <w:t>。（P74）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06780" cy="2386330"/>
            <wp:effectExtent l="0" t="0" r="13970" b="762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678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DNA甲基化示意图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t>3．除了DNA甲基化，构成染色体的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组蛋白</w:t>
      </w:r>
      <w:r>
        <w:rPr>
          <w:rFonts w:ascii="Times New Roman" w:hAnsi="Times New Roman" w:cs="Times New Roman"/>
        </w:rPr>
        <w:t>发生甲基化、乙酰化等修饰也会影响基因的表达。（P74“相关信息”）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drawing>
          <wp:inline distT="0" distB="0" distL="114300" distR="114300">
            <wp:extent cx="12700" cy="1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both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抽默4答案：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1．RNA聚合酶　2.相邻　密码子　3.mRNA　2　4.核糖体　迅速合成出大量的蛋白质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5.</w:t>
      </w:r>
    </w:p>
    <w:p>
      <w:pPr>
        <w:pStyle w:val="2"/>
        <w:spacing w:line="360" w:lineRule="auto"/>
        <w:jc w:val="center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drawing>
          <wp:inline distT="0" distB="0" distL="114300" distR="114300">
            <wp:extent cx="2408555" cy="300355"/>
            <wp:effectExtent l="0" t="0" r="10795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6．基因通过控制酶的合成控制代谢过程从而间接控制生物性状；基因通过控制蛋白质的结构直接控制生物性状</w:t>
      </w:r>
    </w:p>
    <w:p>
      <w:pPr>
        <w:numPr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7．表观遗传　8.基因的选择性表达</w:t>
      </w:r>
    </w:p>
    <w:sectPr>
      <w:headerReference r:id="rId3" w:type="default"/>
      <w:footerReference r:id="rId4" w:type="default"/>
      <w:pgSz w:w="11906" w:h="16838"/>
      <w:pgMar w:top="1100" w:right="1123" w:bottom="1100" w:left="1123" w:header="624" w:footer="62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卓越班午读资料--基因的表达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647C8E"/>
    <w:multiLevelType w:val="singleLevel"/>
    <w:tmpl w:val="35647C8E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7DAC2E0A"/>
    <w:rsid w:val="7DA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2023-01-31T12:27:00Z</dcterms:created>
  <dc:creator>Administrator</dc:creator>
  <cp:lastModifiedBy>Administrator</cp:lastModifiedBy>
  <dcterms:modified xsi:type="dcterms:W3CDTF">2023-01-31T12:30:35Z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18028BA7DB8041959017AEDBD14A6ECB</vt:lpwstr>
  </property>
</Properties>
</file>