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黑体" w:hAnsi="黑体" w:eastAsia="黑体" w:cs="Times New Roman"/>
          <w:b/>
          <w:sz w:val="32"/>
          <w:szCs w:val="32"/>
        </w:rPr>
      </w:pPr>
      <w:r>
        <w:rPr>
          <w:rFonts w:hint="eastAsia" w:ascii="黑体" w:hAnsi="黑体" w:eastAsia="黑体" w:cs="Times New Roman"/>
          <w:b/>
          <w:sz w:val="32"/>
          <w:szCs w:val="32"/>
        </w:rPr>
        <w:t>潮阳实验</w:t>
      </w:r>
      <w:r>
        <w:rPr>
          <w:rFonts w:ascii="黑体" w:hAnsi="黑体" w:eastAsia="黑体" w:cs="Times New Roman"/>
          <w:b/>
          <w:sz w:val="32"/>
          <w:szCs w:val="32"/>
        </w:rPr>
        <w:t>、湛江一中、深圳实验2023届</w:t>
      </w:r>
      <w:r>
        <w:rPr>
          <w:rFonts w:hint="eastAsia" w:ascii="黑体" w:hAnsi="黑体" w:eastAsia="黑体" w:cs="Times New Roman"/>
          <w:b/>
          <w:sz w:val="32"/>
          <w:szCs w:val="32"/>
        </w:rPr>
        <w:t>高三三校九月</w:t>
      </w:r>
      <w:r>
        <w:rPr>
          <w:rFonts w:ascii="黑体" w:hAnsi="黑体" w:eastAsia="黑体" w:cs="Times New Roman"/>
          <w:b/>
          <w:sz w:val="32"/>
          <w:szCs w:val="32"/>
        </w:rPr>
        <w:t>联考</w:t>
      </w:r>
    </w:p>
    <w:p>
      <w:pPr>
        <w:spacing w:line="276" w:lineRule="auto"/>
        <w:jc w:val="center"/>
        <w:rPr>
          <w:rFonts w:ascii="黑体" w:hAnsi="黑体" w:eastAsia="黑体" w:cs="Times New Roman"/>
          <w:b/>
          <w:sz w:val="32"/>
        </w:rPr>
      </w:pPr>
      <w:r>
        <w:rPr>
          <w:rFonts w:hint="eastAsia" w:ascii="黑体" w:hAnsi="黑体" w:eastAsia="黑体" w:cs="宋体"/>
          <w:b/>
          <w:bCs/>
          <w:kern w:val="0"/>
          <w:sz w:val="28"/>
          <w:szCs w:val="28"/>
        </w:rPr>
        <w:t>生物</w:t>
      </w:r>
      <w:r>
        <w:rPr>
          <w:rFonts w:hint="eastAsia" w:ascii="黑体" w:hAnsi="黑体" w:eastAsia="黑体" w:cs="Times New Roman"/>
          <w:b/>
          <w:sz w:val="28"/>
          <w:szCs w:val="28"/>
        </w:rPr>
        <w:t>科 答案及评分标准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b/>
          <w:sz w:val="28"/>
          <w:szCs w:val="28"/>
        </w:rPr>
        <w:t>选择题</w:t>
      </w:r>
      <w:r>
        <w:rPr>
          <w:rFonts w:hint="eastAsia"/>
          <w:sz w:val="28"/>
          <w:szCs w:val="28"/>
        </w:rPr>
        <w:t>（</w:t>
      </w:r>
      <w:r>
        <w:rPr>
          <w:rFonts w:hint="eastAsia" w:ascii="Times New Roman" w:hAnsi="Times New Roman"/>
          <w:b/>
          <w:sz w:val="28"/>
          <w:szCs w:val="28"/>
        </w:rPr>
        <w:t>第1~12小题，每小题2分；第13~16小题，每小题4分</w:t>
      </w:r>
      <w:r>
        <w:rPr>
          <w:rFonts w:hint="eastAsia"/>
          <w:sz w:val="28"/>
          <w:szCs w:val="28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 xml:space="preserve">5  </w:t>
      </w:r>
      <w:r>
        <w:rPr>
          <w:sz w:val="24"/>
          <w:szCs w:val="24"/>
        </w:rPr>
        <w:tab/>
      </w:r>
      <w:r>
        <w:rPr>
          <w:sz w:val="24"/>
          <w:szCs w:val="24"/>
        </w:rPr>
        <w:t>ACCBD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10  </w:t>
      </w:r>
      <w:r>
        <w:rPr>
          <w:sz w:val="24"/>
          <w:szCs w:val="24"/>
        </w:rPr>
        <w:tab/>
      </w:r>
      <w:r>
        <w:rPr>
          <w:sz w:val="24"/>
          <w:szCs w:val="24"/>
        </w:rPr>
        <w:t>BDBBC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16 </w:t>
      </w:r>
      <w:r>
        <w:rPr>
          <w:sz w:val="24"/>
          <w:szCs w:val="24"/>
        </w:rPr>
        <w:tab/>
      </w:r>
      <w:r>
        <w:rPr>
          <w:sz w:val="24"/>
          <w:szCs w:val="24"/>
        </w:rPr>
        <w:t>CDCCDA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非选择题</w:t>
      </w:r>
      <w:r>
        <w:rPr>
          <w:rFonts w:hint="eastAsia"/>
          <w:b/>
          <w:sz w:val="28"/>
          <w:szCs w:val="28"/>
        </w:rPr>
        <w:t>（共5小题，共60分）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17.（12分 除特别标注外，每空1分）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（1）细胞质基质、线粒体基质；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答全得1分，漏答或错答得0分 典型错误：细胞质基质、线粒体，这样的给0分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 氧和H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perscript"/>
        </w:rPr>
        <w:t>＋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补充答案：O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vertAlign w:val="subscript"/>
        </w:rPr>
        <w:t>2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和H+；O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vertAlign w:val="subscript"/>
        </w:rPr>
        <w:t>2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和H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vertAlign w:val="superscript"/>
        </w:rPr>
        <w:t>+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和e-（多答e-不扣分）;答全得1分，漏答或错答得0分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在有关酶的催化作用下，提供能量促使ADP与Pi反应形成ATP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补充答案：提供能量合成ATP；提供能量用于生成NADPH；只要学生答到光能用于生成ATP或（和）NADPH都可以的给1分，其它错误答案得0分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（2）基粒的大小（数量）有区别 、 光合色素的含量不相等（或酶的种类和数量不等）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补充答案：叶绿体的数量；酶的数量和酶的活性不同，写出任意1个得1分，答对2个得2分，其它错误答案得0分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（3）14；  AB和CD（2分）；   CO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bscript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浓度；  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bscript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＞S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bscript"/>
        </w:rPr>
        <w:t>1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+S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bscript"/>
        </w:rPr>
        <w:t>3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；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S2-S1&gt;S3或S2-S3&gt;S1或S2-S1-S3&gt;0，表达式合理即可给分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逐渐缩短光照时间，当只检测到一种含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perscript"/>
        </w:rPr>
        <w:t>14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C的转化物时，该物质即是CO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bscript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转化成的第一个产物（2分）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>8</w:t>
      </w:r>
      <w:r>
        <w:rPr>
          <w:rFonts w:hint="eastAsia"/>
          <w:b/>
          <w:bCs/>
          <w:color w:val="FF0000"/>
          <w:sz w:val="28"/>
          <w:szCs w:val="28"/>
        </w:rPr>
        <w:t>. （1</w:t>
      </w:r>
      <w:r>
        <w:rPr>
          <w:b/>
          <w:bCs/>
          <w:color w:val="FF0000"/>
          <w:sz w:val="28"/>
          <w:szCs w:val="28"/>
        </w:rPr>
        <w:t>3</w:t>
      </w:r>
      <w:r>
        <w:rPr>
          <w:rFonts w:hint="eastAsia"/>
          <w:b/>
          <w:bCs/>
          <w:color w:val="FF0000"/>
          <w:sz w:val="28"/>
          <w:szCs w:val="28"/>
        </w:rPr>
        <w:t>分 除特别标注外，每空</w:t>
      </w:r>
      <w:r>
        <w:rPr>
          <w:b/>
          <w:bCs/>
          <w:color w:val="FF0000"/>
          <w:sz w:val="28"/>
          <w:szCs w:val="28"/>
        </w:rPr>
        <w:t>2</w:t>
      </w:r>
      <w:r>
        <w:rPr>
          <w:rFonts w:hint="eastAsia"/>
          <w:b/>
          <w:bCs/>
          <w:color w:val="FF0000"/>
          <w:sz w:val="28"/>
          <w:szCs w:val="28"/>
        </w:rPr>
        <w:t>分）</w:t>
      </w:r>
    </w:p>
    <w:p>
      <w:pPr>
        <w:ind w:left="1120" w:hanging="1121" w:hangingChars="400"/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（1）长翅、红眼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 xml:space="preserve">【长翅、红眼（答全得2分，答对一个得1分，错答不得分）】 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aaX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perscript"/>
        </w:rPr>
        <w:t>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X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perscript"/>
        </w:rPr>
        <w:t>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（1分）</w:t>
      </w:r>
      <w: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 xml:space="preserve">【 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aaXbXb（1分）】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减数第一次分裂后期或减数第二次分裂后期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</w:pPr>
      <w:r>
        <w:rPr>
          <w:rFonts w:hint="eastAsia"/>
          <w:color w:val="0000FF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补充答案：减数分裂Ⅰ后期或减数分裂Ⅱ后期；MⅠ后期或MⅡ后期（答全得2分，漏答得1分，错答不得分）】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①X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perscript"/>
        </w:rPr>
        <w:t>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X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perscript"/>
        </w:rPr>
        <w:t>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、Y、X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perscript"/>
        </w:rPr>
        <w:t>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、X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superscript"/>
        </w:rPr>
        <w:t>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Y </w:t>
      </w:r>
    </w:p>
    <w:p>
      <w:p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</w:rPr>
        <w:t>①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XbXb、Y、Xb、XbY （顺序不限，4种配子答全得2分，漏答或错答得0分）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②通过显微镜观察该蝇体细胞染色体数目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 xml:space="preserve"> 答用显微镜/电子显微镜观察或答观察细胞染色体数目，给1分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】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 xml:space="preserve"> </w:t>
      </w:r>
    </w:p>
    <w:p>
      <w:pPr>
        <w:ind w:left="420"/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③后代中红眼雌蝇： 白眼雄蝇比例为1:1  </w:t>
      </w:r>
      <w:r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</w:rPr>
        <w:t xml:space="preserve">  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 xml:space="preserve"> 答后代雌性都为红眼，雄性都为白眼，给1分]</w:t>
      </w:r>
      <w:r>
        <w:rPr>
          <w:rFonts w:hint="eastAsia"/>
          <w:b/>
          <w:bCs/>
          <w:color w:val="0000FF"/>
          <w:sz w:val="28"/>
          <w:szCs w:val="28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】</w:t>
      </w:r>
      <w:r>
        <w:rPr>
          <w:rFonts w:hint="eastAsia"/>
          <w:sz w:val="28"/>
          <w:szCs w:val="28"/>
        </w:rPr>
        <w:t xml:space="preserve">    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④后代中红眼雌性：红眼雄性：白眼雌性：白眼雄性比例为4:1:1:4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【答表型及比例全写对才给满分，答雌雄中既有白眼也有红眼给1分 】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19. （11分 除特别标注外，每空1分）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（1）促进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BC（2分） 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答对1个给1分，答错1个不给分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（2）正电位 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或正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   增加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（3）下丘脑细胞膜上瘦素受体数量不足（或瘦素受体结构异常或瘦素受体基因突变）（2分）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（4）减弱     增加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高血糖使血浆渗透压升高引起口渴而大量饮水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（即多饮）（1分）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，大量葡萄糖随尿液排出影响水分重吸收，排尿增多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（1分）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（2分）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20. （12分 除特别标注外，每空1分）</w:t>
      </w:r>
    </w:p>
    <w:p>
      <w:p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（1）次生演替</w:t>
      </w:r>
      <w:r>
        <w:rPr>
          <w:rFonts w:hint="eastAsia"/>
          <w:b/>
          <w:bCs/>
          <w:color w:val="0000FF"/>
          <w:sz w:val="28"/>
          <w:szCs w:val="28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次生演替（次生）都给分；】</w:t>
      </w:r>
    </w:p>
    <w:p>
      <w:pPr>
        <w:rPr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间接和直接（2分）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直接间接不管顺序各1分；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（2）协调  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协调1分（多写自生不扣分）</w:t>
      </w:r>
      <w:r>
        <w:rPr>
          <w:rFonts w:hint="eastAsia"/>
          <w:b/>
          <w:bCs/>
          <w:color w:val="0000FF"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 xml:space="preserve">    树种过于单一，人工林的营养结构简单，自我调节能力弱，（抵抗力稳定性差）容易引发病虫害（2分）</w:t>
      </w:r>
      <w:r>
        <w:rPr>
          <w:rFonts w:hint="eastAsia"/>
          <w:b/>
          <w:bCs/>
          <w:color w:val="0000FF"/>
          <w:sz w:val="28"/>
          <w:szCs w:val="28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营养结构（食物链或食物网）简单1分（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此处强调营养关系，只答“物种丰富度小或生物多样性低”不给这1分）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，自我调节能力（抵抗力稳定性）弱1分；】，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（3）三、四   调节生物的种间关系，进而维持生态系统的平衡与稳定（2分）  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负反馈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单向流动、逐级递减（2分）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21. （12分 除特别标注外，每空2分）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（1）② （1分）      可持续产生siRNA，使靶基因长时间沉默（或：可稳定存在并发挥作用；或：可以使质粒只在特定的组织中表达；或：可构建某基因永久沉默的实验动物模型）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a可以自我复制和翻译(1分）      b.可以转录和翻译(1分）   c有利于重组基因更好的表达(1分）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d.可以源源不断地产生siRNA(2分）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】（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  <w:t>稳定存在”1分，“发挥作用”1分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  <w:t>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（2）翻译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转录和翻译（1分）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  <w:r>
        <w:rPr>
          <w:rFonts w:hint="eastAsia"/>
          <w:sz w:val="28"/>
          <w:szCs w:val="28"/>
        </w:rPr>
        <w:t xml:space="preserve">   逆转录（1分）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反转录（1分）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琼脂糖凝胶电泳（1分）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“琼脂凝胶电泳、凝胶电泳”给1分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   低（1分）</w:t>
      </w:r>
    </w:p>
    <w:p>
      <w:p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）可以利用基因工程技术将猪与免疫排斥有关的抗原基因敲除（或抑制其表达）；转入一些人类特有蛋白的基因，将猪细胞伪装成人的细胞（合理即可给分）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补充答案：转入抑制免疫排斥有关的基因；给分标准：涉及基因工程技术1分，相关基因的具体作用1分，蛋白质工程技术不给分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（4）核移植、动物细胞培养、早期胚胎培养、胚胎移植（写出任意两个即可得分）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</w:rPr>
        <w:t>写出任意1个给1分，答对2个得2分，其他答案不给分不扣分。</w:t>
      </w:r>
      <w:r>
        <w:rPr>
          <w:rFonts w:hint="eastAsia" w:ascii="微软雅黑" w:hAnsi="微软雅黑" w:eastAsia="微软雅黑" w:cs="微软雅黑"/>
          <w:b/>
          <w:bCs/>
          <w:color w:val="0606BE"/>
          <w:sz w:val="28"/>
          <w:szCs w:val="28"/>
          <w:lang w:eastAsia="zh-CN"/>
        </w:rPr>
        <w:t>】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9A886"/>
    <w:multiLevelType w:val="singleLevel"/>
    <w:tmpl w:val="FE69A886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2C55732E"/>
    <w:multiLevelType w:val="multilevel"/>
    <w:tmpl w:val="2C55732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96DCF9"/>
    <w:multiLevelType w:val="singleLevel"/>
    <w:tmpl w:val="3E96DCF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AA"/>
    <w:rsid w:val="000B401C"/>
    <w:rsid w:val="000D2FDB"/>
    <w:rsid w:val="00142FBB"/>
    <w:rsid w:val="001472D5"/>
    <w:rsid w:val="0043677A"/>
    <w:rsid w:val="004D214D"/>
    <w:rsid w:val="005F10AA"/>
    <w:rsid w:val="00612A59"/>
    <w:rsid w:val="00752CE0"/>
    <w:rsid w:val="007C3F5B"/>
    <w:rsid w:val="00870E10"/>
    <w:rsid w:val="008927F8"/>
    <w:rsid w:val="00C37185"/>
    <w:rsid w:val="00D27784"/>
    <w:rsid w:val="00D34883"/>
    <w:rsid w:val="00F8662C"/>
    <w:rsid w:val="2294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924</Characters>
  <Lines>7</Lines>
  <Paragraphs>2</Paragraphs>
  <TotalTime>7</TotalTime>
  <ScaleCrop>false</ScaleCrop>
  <LinksUpToDate>false</LinksUpToDate>
  <CharactersWithSpaces>1083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2022-08-23T04:31:00Z</dcterms:created>
  <dc:creator>SZSY</dc:creator>
  <cp:lastModifiedBy>刘华</cp:lastModifiedBy>
  <dcterms:modified xsi:type="dcterms:W3CDTF">2022-09-04T13:11:48Z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