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pacing w:val="-6"/>
          <w:sz w:val="21"/>
          <w:szCs w:val="21"/>
          <w:lang w:val="en-US" w:eastAsia="zh-CN"/>
        </w:rPr>
      </w:pPr>
      <w:r>
        <w:rPr>
          <w:rFonts w:hint="eastAsia" w:ascii="Times New Roman" w:hAnsi="Times New Roman" w:eastAsia="宋体" w:cs="Times New Roman"/>
          <w:sz w:val="28"/>
          <w:lang w:val="en-US" w:eastAsia="zh-CN"/>
        </w:rPr>
        <w:drawing>
          <wp:anchor distT="0" distB="0" distL="114300" distR="114300" simplePos="0" relativeHeight="251660288" behindDoc="0" locked="0" layoutInCell="1" allowOverlap="1">
            <wp:simplePos x="0" y="0"/>
            <wp:positionH relativeFrom="page">
              <wp:posOffset>10833100</wp:posOffset>
            </wp:positionH>
            <wp:positionV relativeFrom="topMargin">
              <wp:posOffset>12687300</wp:posOffset>
            </wp:positionV>
            <wp:extent cx="419100" cy="342900"/>
            <wp:effectExtent l="0" t="0" r="0" b="0"/>
            <wp:wrapNone/>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6"/>
                    <a:stretch>
                      <a:fillRect/>
                    </a:stretch>
                  </pic:blipFill>
                  <pic:spPr>
                    <a:xfrm>
                      <a:off x="0" y="0"/>
                      <a:ext cx="419100" cy="342900"/>
                    </a:xfrm>
                    <a:prstGeom prst="rect">
                      <a:avLst/>
                    </a:prstGeom>
                  </pic:spPr>
                </pic:pic>
              </a:graphicData>
            </a:graphic>
          </wp:anchor>
        </w:drawing>
      </w:r>
      <w:r>
        <w:rPr>
          <w:rFonts w:hint="eastAsia" w:ascii="Times New Roman" w:hAnsi="Times New Roman" w:eastAsia="宋体" w:cs="Times New Roman"/>
          <w:sz w:val="28"/>
          <w:lang w:val="en-US" w:eastAsia="zh-CN"/>
        </w:rPr>
        <w:t>2022-2023学年下学期</w:t>
      </w:r>
      <w:r>
        <w:rPr>
          <w:rFonts w:hint="eastAsia" w:ascii="Times New Roman" w:hAnsi="Times New Roman" w:eastAsia="宋体" w:cs="Times New Roman"/>
          <w:sz w:val="28"/>
        </w:rPr>
        <w:t>高三</w:t>
      </w:r>
      <w:r>
        <w:rPr>
          <w:rFonts w:hint="eastAsia" w:ascii="Times New Roman" w:hAnsi="Times New Roman" w:eastAsia="宋体" w:cs="Times New Roman"/>
          <w:sz w:val="28"/>
          <w:lang w:eastAsia="zh-CN"/>
        </w:rPr>
        <w:t>卓越班</w:t>
      </w:r>
      <w:r>
        <w:rPr>
          <w:rFonts w:hint="eastAsia" w:ascii="Times New Roman" w:hAnsi="Times New Roman" w:eastAsia="宋体" w:cs="Times New Roman"/>
          <w:sz w:val="28"/>
          <w:lang w:val="en-US" w:eastAsia="zh-CN"/>
        </w:rPr>
        <w:t>语文</w:t>
      </w:r>
      <w:r>
        <w:rPr>
          <w:rFonts w:hint="eastAsia" w:ascii="Times New Roman" w:hAnsi="Times New Roman" w:eastAsia="宋体" w:cs="Times New Roman"/>
          <w:sz w:val="28"/>
          <w:lang w:eastAsia="zh-CN"/>
        </w:rPr>
        <w:t>限时训练</w:t>
      </w:r>
      <w:r>
        <w:rPr>
          <w:rFonts w:hint="eastAsia" w:cs="Times New Roman"/>
          <w:sz w:val="28"/>
          <w:lang w:eastAsia="zh-CN"/>
        </w:rPr>
        <w:t>参考答案</w:t>
      </w:r>
      <w:r>
        <w:rPr>
          <w:rFonts w:hint="eastAsia" w:ascii="Times New Roman" w:hAnsi="Times New Roman" w:eastAsia="宋体" w:cs="Times New Roman"/>
          <w:spacing w:val="-45"/>
          <w:sz w:val="28"/>
          <w:lang w:val="en-US" w:eastAsia="zh-CN"/>
        </w:rPr>
        <w:t>（</w:t>
      </w:r>
      <w:r>
        <w:rPr>
          <w:rFonts w:hint="eastAsia" w:ascii="Times New Roman" w:hAnsi="Times New Roman" w:eastAsia="宋体" w:cs="Times New Roman"/>
          <w:sz w:val="28"/>
          <w:lang w:eastAsia="zh-CN"/>
        </w:rPr>
        <w:t>第</w:t>
      </w:r>
      <w:r>
        <w:rPr>
          <w:rFonts w:hint="eastAsia" w:ascii="Times New Roman" w:hAnsi="Times New Roman" w:eastAsia="宋体" w:cs="Times New Roman"/>
          <w:sz w:val="28"/>
          <w:lang w:val="en-US" w:eastAsia="zh-CN"/>
        </w:rPr>
        <w:t>2周</w:t>
      </w:r>
      <w:r>
        <w:rPr>
          <w:rFonts w:hint="eastAsia" w:ascii="Times New Roman" w:hAnsi="Times New Roman" w:eastAsia="宋体" w:cs="Times New Roman"/>
          <w:spacing w:val="-45"/>
          <w:sz w:val="28"/>
          <w:lang w:val="en-US" w:eastAsia="zh-CN"/>
        </w:rPr>
        <w:t xml:space="preserve"> ）</w:t>
      </w:r>
      <w:r>
        <w:rPr>
          <w:rFonts w:hint="eastAsia" w:ascii="Times New Roman" w:hAnsi="Times New Roman" w:eastAsia="宋体" w:cs="Times New Roman"/>
          <w:spacing w:val="-6"/>
          <w:sz w:val="21"/>
          <w:szCs w:val="21"/>
          <w:lang w:val="en-US" w:eastAsia="zh-CN"/>
        </w:rPr>
        <w:t>2月9日</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eastAsia="宋体"/>
          <w:color w:val="000000"/>
          <w:lang w:eastAsia="zh-CN"/>
        </w:rPr>
      </w:pPr>
      <w:r>
        <w:rPr>
          <w:rFonts w:hint="eastAsia"/>
          <w:color w:val="000000"/>
          <w:lang w:eastAsia="zh-CN"/>
        </w:rPr>
        <w:t>一、</w:t>
      </w:r>
      <w:r>
        <w:rPr>
          <w:rFonts w:hint="eastAsia"/>
          <w:color w:val="000000"/>
          <w:bdr w:val="single" w:sz="4" w:space="0"/>
          <w:lang w:eastAsia="zh-CN"/>
        </w:rPr>
        <w:t>信息类文本（一）</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color w:val="000000"/>
        </w:rPr>
      </w:pPr>
      <w:r>
        <w:rPr>
          <w:color w:val="000000"/>
        </w:rPr>
        <w:t>1. B</w:t>
      </w:r>
      <w:r>
        <w:rPr>
          <w:rFonts w:hint="eastAsia" w:ascii="楷体" w:hAnsi="楷体" w:eastAsia="楷体" w:cs="楷体"/>
          <w:color w:val="000000"/>
        </w:rPr>
        <w:t>“引领更多人在科学领域做出贡献”错，根据原文“公众的身边之事往往是他们沉溺其中而没有真正体会到这里蕴含着大量科学的‘琐事’，从这些地方出发，更能激发出他们的好奇心和探索欲，也能够引领他们更多地关注科学”“毕竟科研人员经过‘十年苦修’而习得的对科学本质的理解不太可能期望普通人能够‘一夕顿悟’”可知，只是能够让他们更多地关注科学，“不太可能期望普通人能够‘一夕顿悟’”，“做出贡献”过度拔高。</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color w:val="000000"/>
        </w:rPr>
        <w:t xml:space="preserve">    2. C</w:t>
      </w:r>
      <w:r>
        <w:rPr>
          <w:rFonts w:hint="eastAsia" w:ascii="楷体" w:hAnsi="楷体" w:eastAsia="楷体" w:cs="楷体"/>
          <w:color w:val="000000"/>
        </w:rPr>
        <w:t>【详解】A.“科学家会觉得科普是浪费时间，难以‘放低身段’，是因为讨论科学最直接的方式就是单刀直入，直奔正题”错误，根据原文“但是对于某些参与到科普之中的科学家来说，他们会觉得这是在浪费时间，因为我们是来讨论科学的，所以最直接的方式就是单刀直入，直奔正题”可知，原文只是说“某些参与到科普之中的科学家”，选项的“科学家”范围过大。此外，原文体现的信息是“最直接的方式就是单刀直入，直奔正题”是那些科学家的观点，而非说明这是一个普遍道理，选项与原文表述不符。</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B.“因而科学在当前的时代背景下不是孤立存在的”错误，根据原文“在当前的时代背景下，科学不是孤立存在的，它受到经济、文化等众多因素的影响，因而科学文化也不仅仅是科学共同体的文化，而是为广大公众所接纳的大众文化的一部分”可知，选项因果倒置。</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D.“针对访谈人员开展一次科普活动”错误，根据原文“实际上，他们这里谈到的是受访人员无法将专业术语进行转化，这会使得访谈人员和受众‘如坠云雾’，继而不得要领，我们也丧失掉了一次开展科普的机会”可知，文章针对的是访谈人员和受众这两类群体，选项与原文表述不符。</w:t>
      </w:r>
    </w:p>
    <w:p>
      <w:pPr>
        <w:keepNext w:val="0"/>
        <w:keepLines w:val="0"/>
        <w:pageBreakBefore w:val="0"/>
        <w:widowControl w:val="0"/>
        <w:kinsoku/>
        <w:wordWrap/>
        <w:overflowPunct/>
        <w:topLinePunct w:val="0"/>
        <w:autoSpaceDE/>
        <w:autoSpaceDN/>
        <w:bidi w:val="0"/>
        <w:adjustRightInd/>
        <w:snapToGrid/>
        <w:spacing w:line="240" w:lineRule="auto"/>
        <w:ind w:firstLine="210" w:firstLineChars="100"/>
        <w:jc w:val="left"/>
        <w:textAlignment w:val="center"/>
        <w:rPr>
          <w:rFonts w:hint="eastAsia" w:ascii="楷体" w:hAnsi="楷体" w:eastAsia="楷体" w:cs="楷体"/>
          <w:color w:val="000000"/>
        </w:rPr>
      </w:pPr>
      <w:r>
        <w:rPr>
          <w:color w:val="000000"/>
        </w:rPr>
        <w:t xml:space="preserve">3. C </w:t>
      </w:r>
      <w:r>
        <w:rPr>
          <w:rFonts w:hint="eastAsia" w:ascii="楷体" w:hAnsi="楷体" w:eastAsia="楷体" w:cs="楷体"/>
          <w:color w:val="000000"/>
        </w:rPr>
        <w:t>“用电子字典的‘八字测评’给自己算命，结果是‘此人般般事不成’，从此变得十分消极”，说明了科普的重要性和必要性。不能支持“科普需要从公众的身边之事做起”观点</w:t>
      </w:r>
      <w:r>
        <w:rPr>
          <w:rFonts w:hint="eastAsia" w:ascii="楷体" w:hAnsi="楷体" w:eastAsia="楷体" w:cs="楷体"/>
          <w:color w:val="000000"/>
          <w:lang w:eastAsia="zh-CN"/>
        </w:rPr>
        <w:t>。</w:t>
      </w:r>
      <w:r>
        <w:rPr>
          <w:rFonts w:hint="eastAsia" w:ascii="楷体" w:hAnsi="楷体" w:eastAsia="楷体" w:cs="楷体"/>
          <w:color w:val="000000"/>
        </w:rPr>
        <w:t>ABD选项的三个事例都是从公众熟悉的身边事入手来进行科普的例子。</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color w:val="000000"/>
        </w:rPr>
      </w:pPr>
      <w:r>
        <w:rPr>
          <w:rFonts w:hint="eastAsia" w:ascii="微软雅黑" w:hAnsi="微软雅黑" w:eastAsia="微软雅黑" w:cs="微软雅黑"/>
          <w:b/>
          <w:bCs/>
        </w:rPr>
        <w:t>✱</w:t>
      </w:r>
      <w:r>
        <w:rPr>
          <w:rFonts w:ascii="宋体" w:hAnsi="宋体" w:eastAsia="宋体" w:cs="宋体"/>
          <w:b/>
          <w:bCs/>
          <w:color w:val="auto"/>
        </w:rPr>
        <w:t>材料一的论证思路</w:t>
      </w:r>
      <w:r>
        <w:rPr>
          <w:rFonts w:hint="eastAsia" w:ascii="宋体" w:hAnsi="宋体" w:cs="宋体"/>
          <w:color w:val="auto"/>
          <w:lang w:val="en-US" w:eastAsia="zh-CN"/>
        </w:rPr>
        <w:t>:</w:t>
      </w:r>
      <w:r>
        <w:rPr>
          <w:color w:val="000000"/>
        </w:rPr>
        <w:t xml:space="preserve"> </w:t>
      </w:r>
      <w:r>
        <w:rPr>
          <w:rFonts w:ascii="宋体" w:hAnsi="宋体" w:eastAsia="宋体" w:cs="宋体"/>
          <w:color w:val="000000"/>
        </w:rPr>
        <w:t>①材料一首先用W•C•丹皮尔的著作《科学史》的话引出论点“科普要从受众已经知道了什么开始”。②接着驳斥某些科学家认为科普是在浪费时间的看法，再论述让公众知晓科学的必要性。③然后论述为什么我们主张科普需要从公众的身边之事开始。④最后结合当前的时代背景强调科普从身边之事做起的必要性。</w:t>
      </w:r>
      <w:r>
        <w:rPr>
          <w:color w:val="000000"/>
        </w:rPr>
        <w:t xml:space="preserve">    </w:t>
      </w:r>
    </w:p>
    <w:p>
      <w:pPr>
        <w:keepNext w:val="0"/>
        <w:keepLines w:val="0"/>
        <w:pageBreakBefore w:val="0"/>
        <w:widowControl w:val="0"/>
        <w:kinsoku/>
        <w:wordWrap/>
        <w:overflowPunct/>
        <w:topLinePunct w:val="0"/>
        <w:autoSpaceDE/>
        <w:autoSpaceDN/>
        <w:bidi w:val="0"/>
        <w:adjustRightInd/>
        <w:snapToGrid/>
        <w:spacing w:line="280" w:lineRule="exact"/>
        <w:textAlignment w:val="center"/>
        <w:rPr>
          <w:color w:val="000000"/>
        </w:rPr>
      </w:pPr>
      <w:r>
        <w:rPr>
          <w:rFonts w:hint="eastAsia" w:ascii="微软雅黑" w:hAnsi="微软雅黑" w:eastAsia="微软雅黑" w:cs="微软雅黑"/>
          <w:b/>
          <w:bCs/>
        </w:rPr>
        <w:t>✱</w:t>
      </w:r>
      <w:r>
        <w:rPr>
          <w:rFonts w:ascii="宋体" w:hAnsi="宋体" w:eastAsia="宋体" w:cs="宋体"/>
          <w:b/>
          <w:bCs/>
          <w:color w:val="auto"/>
        </w:rPr>
        <w:t>科普从公众的身边之事做起应该</w:t>
      </w:r>
      <w:r>
        <w:rPr>
          <w:rFonts w:hint="eastAsia" w:ascii="宋体" w:hAnsi="宋体" w:cs="宋体"/>
          <w:b/>
          <w:bCs/>
          <w:color w:val="auto"/>
          <w:lang w:val="en-US" w:eastAsia="zh-CN"/>
        </w:rPr>
        <w:t xml:space="preserve">: </w:t>
      </w:r>
      <w:r>
        <w:rPr>
          <w:rFonts w:ascii="宋体" w:hAnsi="宋体" w:eastAsia="宋体" w:cs="宋体"/>
          <w:color w:val="000000"/>
        </w:rPr>
        <w:t>①了解和熟知公众对科学的认知水平，在科普前达成共识寻找共同点，以便科普时的“共情”。</w:t>
      </w:r>
      <w:r>
        <w:rPr>
          <w:rFonts w:hint="eastAsia" w:ascii="宋体" w:hAnsi="宋体" w:cs="宋体"/>
          <w:color w:val="000000"/>
          <w:lang w:val="en-US" w:eastAsia="zh-CN"/>
        </w:rPr>
        <w:t xml:space="preserve"> </w:t>
      </w:r>
      <w:r>
        <w:rPr>
          <w:rFonts w:ascii="宋体" w:hAnsi="宋体" w:eastAsia="宋体" w:cs="宋体"/>
          <w:color w:val="000000"/>
        </w:rPr>
        <w:t>②科普人员要“说人话”，说普通公众能理解的话，用大家耳熟能详的词语来解释一些复杂的科学道理，面向公众时，应“去术语化”。（或者答到“用公众日常生活中熟悉的来解释他们未必熟悉的”也给分）</w:t>
      </w:r>
      <w:r>
        <w:rPr>
          <w:rFonts w:hint="eastAsia" w:ascii="宋体" w:hAnsi="宋体" w:cs="宋体"/>
          <w:color w:val="000000"/>
          <w:lang w:val="en-US" w:eastAsia="zh-CN"/>
        </w:rPr>
        <w:t xml:space="preserve">   </w:t>
      </w:r>
      <w:r>
        <w:rPr>
          <w:rFonts w:ascii="宋体" w:hAnsi="宋体" w:eastAsia="宋体" w:cs="宋体"/>
          <w:color w:val="000000"/>
        </w:rPr>
        <w:t>③用讲故事的方式或者短视频（抖音）等大众平台进行科普。</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default"/>
          <w:b/>
          <w:bCs/>
          <w:color w:val="auto"/>
          <w:bdr w:val="single" w:sz="4" w:space="0"/>
          <w:lang w:val="en-US" w:eastAsia="zh-CN"/>
        </w:rPr>
      </w:pPr>
      <w:r>
        <w:rPr>
          <w:rFonts w:hint="eastAsia"/>
          <w:b/>
          <w:bCs/>
          <w:color w:val="auto"/>
          <w:bdr w:val="single" w:sz="4" w:space="0"/>
          <w:lang w:val="en-US" w:eastAsia="zh-CN"/>
        </w:rPr>
        <w:t>信息类文本（二）</w:t>
      </w:r>
    </w:p>
    <w:p>
      <w:pPr>
        <w:keepNext w:val="0"/>
        <w:keepLines w:val="0"/>
        <w:pageBreakBefore w:val="0"/>
        <w:widowControl w:val="0"/>
        <w:kinsoku/>
        <w:wordWrap/>
        <w:overflowPunct/>
        <w:topLinePunct w:val="0"/>
        <w:autoSpaceDE/>
        <w:autoSpaceDN/>
        <w:bidi w:val="0"/>
        <w:adjustRightInd/>
        <w:snapToGrid/>
        <w:spacing w:line="240" w:lineRule="auto"/>
        <w:ind w:firstLine="210" w:firstLineChars="100"/>
        <w:jc w:val="left"/>
        <w:textAlignment w:val="center"/>
        <w:rPr>
          <w:color w:val="000000"/>
        </w:rPr>
      </w:pPr>
      <w:r>
        <w:rPr>
          <w:rFonts w:hint="eastAsia"/>
          <w:color w:val="2E75B6"/>
          <w:lang w:val="en-US" w:eastAsia="zh-CN"/>
        </w:rPr>
        <w:t>4</w:t>
      </w:r>
      <w:r>
        <w:rPr>
          <w:color w:val="000000"/>
        </w:rPr>
        <w:t xml:space="preserve">. C  </w:t>
      </w:r>
      <w:r>
        <w:rPr>
          <w:rFonts w:ascii="宋体" w:hAnsi="宋体" w:eastAsia="宋体" w:cs="宋体"/>
          <w:color w:val="000000"/>
        </w:rPr>
        <w:t>“因为……从而导致各种生态问题”错，因果关系倒置。根据材料二第二段的内容，“天人之间形成各种张力并趋于分离”应是“天人关系的失衡”的原因，而</w:t>
      </w:r>
      <w:r>
        <w:rPr>
          <w:rFonts w:ascii="Times New Roman" w:hAnsi="Times New Roman" w:eastAsia="Times New Roman" w:cs="Times New Roman"/>
          <w:color w:val="000000"/>
        </w:rPr>
        <w:t>C</w:t>
      </w:r>
      <w:r>
        <w:rPr>
          <w:rFonts w:ascii="宋体" w:hAnsi="宋体" w:eastAsia="宋体" w:cs="宋体"/>
          <w:color w:val="000000"/>
        </w:rPr>
        <w:t>项的表述中，“天人关系的失衡”是原因，“天人之间形成各种张力并趋于分离”是导致的结果。</w:t>
      </w:r>
    </w:p>
    <w:p>
      <w:pPr>
        <w:keepNext w:val="0"/>
        <w:keepLines w:val="0"/>
        <w:pageBreakBefore w:val="0"/>
        <w:widowControl w:val="0"/>
        <w:kinsoku/>
        <w:wordWrap/>
        <w:overflowPunct/>
        <w:topLinePunct w:val="0"/>
        <w:autoSpaceDE/>
        <w:autoSpaceDN/>
        <w:bidi w:val="0"/>
        <w:adjustRightInd/>
        <w:snapToGrid/>
        <w:spacing w:line="240" w:lineRule="auto"/>
        <w:ind w:firstLine="210" w:firstLineChars="100"/>
        <w:jc w:val="left"/>
        <w:textAlignment w:val="center"/>
        <w:rPr>
          <w:color w:val="000000"/>
        </w:rPr>
      </w:pPr>
      <w:r>
        <w:rPr>
          <w:rFonts w:hint="eastAsia"/>
          <w:color w:val="000000"/>
          <w:lang w:val="en-US" w:eastAsia="zh-CN"/>
        </w:rPr>
        <w:t>5</w:t>
      </w:r>
      <w:r>
        <w:rPr>
          <w:color w:val="000000"/>
        </w:rPr>
        <w:t xml:space="preserve">. B  </w:t>
      </w:r>
      <w:r>
        <w:rPr>
          <w:rFonts w:ascii="宋体" w:hAnsi="宋体" w:eastAsia="宋体" w:cs="宋体"/>
          <w:color w:val="000000"/>
        </w:rPr>
        <w:t>“人与自然互相协调”错，材料一第二段中说“人要主动尊重自然，顺应自然，最终达到管子所说的‘人</w:t>
      </w:r>
      <w:r>
        <w:rPr>
          <w:rFonts w:ascii="Times New Roman" w:hAnsi="Times New Roman" w:eastAsia="Times New Roman" w:cs="Times New Roman"/>
          <w:color w:val="000000"/>
        </w:rPr>
        <w:t xml:space="preserve"> </w:t>
      </w:r>
      <w:r>
        <w:rPr>
          <w:rFonts w:ascii="宋体" w:hAnsi="宋体" w:eastAsia="宋体" w:cs="宋体"/>
          <w:color w:val="000000"/>
        </w:rPr>
        <w:t>与天调，然后天地之美生’”。由此可知，人与自然不是互相协调，而是人要主动去顺应自然。</w:t>
      </w:r>
    </w:p>
    <w:p>
      <w:pPr>
        <w:keepNext w:val="0"/>
        <w:keepLines w:val="0"/>
        <w:pageBreakBefore w:val="0"/>
        <w:widowControl w:val="0"/>
        <w:kinsoku/>
        <w:wordWrap/>
        <w:overflowPunct/>
        <w:topLinePunct w:val="0"/>
        <w:autoSpaceDE/>
        <w:autoSpaceDN/>
        <w:bidi w:val="0"/>
        <w:adjustRightInd/>
        <w:snapToGrid/>
        <w:spacing w:line="240" w:lineRule="auto"/>
        <w:ind w:firstLine="210" w:firstLineChars="100"/>
        <w:jc w:val="left"/>
        <w:textAlignment w:val="center"/>
        <w:rPr>
          <w:rFonts w:hint="eastAsia" w:ascii="楷体" w:hAnsi="楷体" w:eastAsia="楷体" w:cs="楷体"/>
          <w:color w:val="000000"/>
        </w:rPr>
      </w:pPr>
      <w:r>
        <w:rPr>
          <w:rFonts w:hint="eastAsia"/>
          <w:color w:val="000000"/>
          <w:lang w:val="en-US" w:eastAsia="zh-CN"/>
        </w:rPr>
        <w:t>6</w:t>
      </w:r>
      <w:r>
        <w:rPr>
          <w:color w:val="000000"/>
        </w:rPr>
        <w:t>. B</w:t>
      </w:r>
      <w:r>
        <w:rPr>
          <w:rFonts w:hint="eastAsia"/>
          <w:color w:val="000000"/>
          <w:lang w:eastAsia="zh-CN"/>
        </w:rPr>
        <w:t>【解析】</w:t>
      </w:r>
      <w:r>
        <w:rPr>
          <w:rFonts w:hint="eastAsia" w:ascii="楷体" w:hAnsi="楷体" w:eastAsia="楷体" w:cs="楷体"/>
          <w:color w:val="000000"/>
        </w:rPr>
        <w:t>A．“天地与我并生， 而万物与我为一”出自《庄子·齐物论》，大意是：大自然造就了天地，也造就了我，我与天地万物共同存在，统一于大自然之中。讲到了“人与自然和谐共生”的内容。</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B．“万物静观皆自得，四时佳兴与人同”是宋代诗人程颢《秋日》里面的两句诗，大意是：如果你能够静下心来，静观万物，便可以从中获得无限的乐趣，人们对于一年四季那美妙风光的兴趣都是一致的。讲的是诗人内心的从容与感悟，跟“人与自然和谐共生”无关。</w:t>
      </w:r>
      <w:r>
        <w:rPr>
          <w:rFonts w:hint="eastAsia" w:ascii="楷体" w:hAnsi="楷体" w:eastAsia="楷体" w:cs="楷体"/>
          <w:color w:val="000000"/>
          <w:lang w:val="en-US" w:eastAsia="zh-CN"/>
        </w:rPr>
        <w:t xml:space="preserve"> </w:t>
      </w:r>
      <w:r>
        <w:rPr>
          <w:rFonts w:hint="eastAsia" w:ascii="楷体" w:hAnsi="楷体" w:eastAsia="楷体" w:cs="楷体"/>
          <w:color w:val="000000"/>
        </w:rPr>
        <w:t>C．“万物相形以生，众生互惠而成”是歌德《浮士德》中的一句话，大意是：万物相互衬托而在宇宙中生存，世上的人相互施舍恩惠而使世界得以形成。讲到了“人与自然和谐共生”的内容。</w:t>
      </w:r>
      <w:r>
        <w:rPr>
          <w:rFonts w:hint="eastAsia" w:ascii="楷体" w:hAnsi="楷体" w:eastAsia="楷体" w:cs="楷体"/>
          <w:color w:val="000000"/>
          <w:lang w:val="en-US" w:eastAsia="zh-CN"/>
        </w:rPr>
        <w:t xml:space="preserve"> </w:t>
      </w:r>
      <w:r>
        <w:rPr>
          <w:rFonts w:hint="eastAsia" w:ascii="楷体" w:hAnsi="楷体" w:eastAsia="楷体" w:cs="楷体"/>
          <w:color w:val="000000"/>
        </w:rPr>
        <w:t>D．“草木荣华滋硕之时，则斧斤不入山林”出自《荀子·王制》，大意是：草木开花之时，不能进山林砍伐，断绝它们的生长。讲到了“人与自然和谐共生”的内容。</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b/>
          <w:bCs/>
          <w:color w:val="auto"/>
          <w:lang w:eastAsia="zh-CN"/>
        </w:rPr>
      </w:pPr>
      <w:r>
        <w:rPr>
          <w:rFonts w:hint="eastAsia" w:ascii="微软雅黑" w:hAnsi="微软雅黑" w:eastAsia="微软雅黑" w:cs="微软雅黑"/>
          <w:b/>
          <w:bCs/>
        </w:rPr>
        <w:t>✱</w:t>
      </w:r>
      <w:r>
        <w:rPr>
          <w:rFonts w:ascii="宋体" w:hAnsi="宋体" w:eastAsia="宋体" w:cs="宋体"/>
          <w:b/>
          <w:bCs/>
          <w:color w:val="auto"/>
        </w:rPr>
        <w:t>中国哲学中关于“生态问题”的解决之道</w:t>
      </w:r>
      <w:r>
        <w:rPr>
          <w:rFonts w:hint="eastAsia" w:ascii="宋体" w:hAnsi="宋体" w:cs="宋体"/>
          <w:b/>
          <w:bCs/>
          <w:color w:val="auto"/>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center"/>
        <w:rPr>
          <w:color w:val="000000"/>
        </w:rPr>
      </w:pPr>
      <w:r>
        <w:rPr>
          <w:color w:val="000000"/>
        </w:rPr>
        <w:t xml:space="preserve"> </w:t>
      </w:r>
      <w:r>
        <w:rPr>
          <w:rFonts w:ascii="宋体" w:hAnsi="宋体" w:eastAsia="宋体" w:cs="宋体"/>
          <w:color w:val="000000"/>
        </w:rPr>
        <w:t>①以人观之，天人共存。从人自身的视域出发，以“亲”“仁”“爱”的价值立场和价值态度对待（关切）自然，以“万物并育而不相害”的价值取向与自然共存。②以天观之，道法自然。以道家提出的“道法自然”的哲学观念对待自然，人们的活动要合乎自然法则，应基于自然本身的规定和法则去考察自然。③实现二重视域的统一与交融。既要以人观之，又要以天观之，协调天人关系，实现天人关系的和谐。</w:t>
      </w:r>
      <w:r>
        <w:rPr>
          <w:color w:val="000000"/>
        </w:rPr>
        <w:t xml:space="preserve">    </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材料二围绕“生态问题”展开论说，第三至七段分别从“以人观之”和“以天观之”两个视域以及二重视域统一、交融的角度明确阐述中国哲学中解决“生态问题”的观点。</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1）根据“生态问题的解决、生态关系的合理建构，离不开对‘以人观之’与‘以天观之’二重视域的具体理解”“‘以人观之’也就是从人自身的视域出发理解和评判世界”“对待这些对象又有‘亲’（以亲情相处）、‘仁’（以仁爱之心相待）、‘爱’（以珍惜、爱护之心对待）三种价值立场、价值态度”“从对待自然对象的角度看，‘万物并育而不相害’意味着自然中的每一个体、每一对象都有其存在的理由，它们可以共同存在，彼此之间并不相互排斥。从人与自然的关系看，这里所确认的是：自然作为与人共存的对象，同样有其存在的意义。以上主要从天人关系的角度，体现了‘万物并育而不相害’在理解和对待自然方面的价值取向”概括为：以人观之，天人共存。从人自身的视域出发，以“亲”“仁”“爱”的价值立场和价值态度对待（关切）自然，以“万物并育而不相害”的价值取向与自然共存。</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2）根据“与‘以人观之’相关的是‘以天观之’。以后者为视域，不仅仅要从人自身的价值目的去理解和看待世界，而且应基于自然本身的规定和法则去考察自然，由此把握协调天人关系的现实条件……道家把自然作为第一原则，提出‘道法自然’，要求尊重自然自身的法则……对道家而言，人的活动的前提是合乎法则”概括为：以天观之，道法自然。以道家提出的“道法自然”的哲学观念对待自然，人们的活动要合乎自然法则，应基于自然本身的规定和法则去考察自然。</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3）根据“如果从更为宽泛的背景去理解、考察天人之间的互动，则‘以人观之’与‘以天观之’二重视域的交融进而涉及伦理视域与审美视域之间的关系。‘以人观之’不仅仅意味着注重人的价值追求，同时也意味着要求人承担多方面的价值责任……‘以人观之’和‘以天观之’二重视域的统一，无疑内在地包含审美视域和伦理视域的统一。审美视域以美为对象，伦理视域则关乎善，在此意义上，二者的交融同时又表现为美和善之间的统一，后者在更广的维度构成了人类所追求的基本价值理想”概括为：实现二重视域的统一与交融。既要以人观之，又要以天观之，协调天人关系，实现天人关系的和谐。</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宋体" w:hAnsi="宋体" w:eastAsia="宋体" w:cs="宋体"/>
          <w:b/>
          <w:bCs/>
        </w:rPr>
      </w:pPr>
      <w:r>
        <w:rPr>
          <w:rFonts w:hint="eastAsia" w:ascii="宋体" w:hAnsi="宋体" w:eastAsia="宋体" w:cs="宋体"/>
          <w:b/>
          <w:bCs/>
        </w:rPr>
        <w:t>✱我国国家公园建设</w:t>
      </w:r>
      <w:r>
        <w:rPr>
          <w:rFonts w:hint="eastAsia" w:ascii="宋体" w:hAnsi="宋体" w:cs="宋体"/>
          <w:b/>
          <w:bCs/>
          <w:lang w:val="en-US" w:eastAsia="zh-CN"/>
        </w:rPr>
        <w:t>的</w:t>
      </w:r>
      <w:r>
        <w:rPr>
          <w:rFonts w:hint="eastAsia" w:ascii="宋体" w:hAnsi="宋体" w:eastAsia="宋体" w:cs="宋体"/>
          <w:b/>
          <w:bCs/>
        </w:rPr>
        <w:t>开展</w:t>
      </w:r>
      <w:r>
        <w:rPr>
          <w:rFonts w:hint="eastAsia" w:ascii="宋体" w:hAnsi="宋体" w:cs="宋体"/>
          <w:b/>
          <w:bCs/>
          <w:lang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center"/>
        <w:rPr>
          <w:rFonts w:ascii="宋体" w:hAnsi="宋体" w:eastAsia="宋体" w:cs="宋体"/>
          <w:color w:val="000000"/>
        </w:rPr>
      </w:pPr>
      <w:r>
        <w:rPr>
          <w:rFonts w:ascii="宋体" w:hAnsi="宋体" w:eastAsia="宋体" w:cs="宋体"/>
          <w:b/>
          <w:bCs/>
          <w:color w:val="000000"/>
        </w:rPr>
        <w:t>①理念层面</w:t>
      </w:r>
      <w:r>
        <w:rPr>
          <w:rFonts w:ascii="宋体" w:hAnsi="宋体" w:eastAsia="宋体" w:cs="宋体"/>
          <w:color w:val="000000"/>
        </w:rPr>
        <w:t>：自然优先，人与天谐，天人共美。建立以生态价值为基础的国家公园价值体系。</w:t>
      </w:r>
    </w:p>
    <w:p>
      <w:pPr>
        <w:keepNext w:val="0"/>
        <w:keepLines w:val="0"/>
        <w:pageBreakBefore w:val="0"/>
        <w:widowControl w:val="0"/>
        <w:kinsoku/>
        <w:wordWrap/>
        <w:overflowPunct/>
        <w:topLinePunct w:val="0"/>
        <w:autoSpaceDE/>
        <w:autoSpaceDN/>
        <w:bidi w:val="0"/>
        <w:adjustRightInd/>
        <w:snapToGrid/>
        <w:spacing w:line="240" w:lineRule="auto"/>
        <w:textAlignment w:val="center"/>
        <w:rPr>
          <w:rFonts w:ascii="宋体" w:hAnsi="宋体" w:eastAsia="宋体" w:cs="宋体"/>
          <w:color w:val="000000"/>
        </w:rPr>
      </w:pPr>
      <w:r>
        <w:rPr>
          <w:rFonts w:ascii="宋体" w:hAnsi="宋体" w:eastAsia="宋体" w:cs="宋体"/>
          <w:b/>
          <w:bCs/>
          <w:color w:val="000000"/>
        </w:rPr>
        <w:t>②实施层面</w:t>
      </w:r>
      <w:r>
        <w:rPr>
          <w:rFonts w:ascii="宋体" w:hAnsi="宋体" w:eastAsia="宋体" w:cs="宋体"/>
          <w:color w:val="000000"/>
        </w:rPr>
        <w:t>：坚守“生态保护第一”，坚持底线思维，统筹好原住民社区生计和国家公园建设的关系。</w:t>
      </w:r>
    </w:p>
    <w:p>
      <w:pPr>
        <w:keepNext w:val="0"/>
        <w:keepLines w:val="0"/>
        <w:pageBreakBefore w:val="0"/>
        <w:widowControl w:val="0"/>
        <w:kinsoku/>
        <w:wordWrap/>
        <w:overflowPunct/>
        <w:topLinePunct w:val="0"/>
        <w:autoSpaceDE/>
        <w:autoSpaceDN/>
        <w:bidi w:val="0"/>
        <w:adjustRightInd/>
        <w:snapToGrid/>
        <w:spacing w:line="240" w:lineRule="auto"/>
        <w:textAlignment w:val="center"/>
        <w:rPr>
          <w:color w:val="000000"/>
        </w:rPr>
      </w:pPr>
      <w:r>
        <w:rPr>
          <w:rFonts w:ascii="宋体" w:hAnsi="宋体" w:eastAsia="宋体" w:cs="宋体"/>
          <w:b/>
          <w:bCs/>
          <w:color w:val="000000"/>
        </w:rPr>
        <w:t>③功用层面</w:t>
      </w:r>
      <w:r>
        <w:rPr>
          <w:rFonts w:ascii="宋体" w:hAnsi="宋体" w:eastAsia="宋体" w:cs="宋体"/>
          <w:color w:val="000000"/>
        </w:rPr>
        <w:t>：落实保护环境、维护生态的功能。承担生态教育、科学教育、爱国主义教育等功能。</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rPr>
          <w:rFonts w:hint="eastAsia"/>
          <w:lang w:val="en-US" w:eastAsia="zh-CN"/>
        </w:rPr>
      </w:pPr>
      <w:r>
        <w:rPr>
          <w:rFonts w:hint="eastAsia"/>
          <w:b/>
          <w:bCs/>
          <w:bdr w:val="single" w:sz="4" w:space="0"/>
          <w:shd w:val="clear" w:color="auto" w:fill="auto"/>
          <w:lang w:val="en-US" w:eastAsia="zh-CN"/>
        </w:rPr>
        <w:t>信息类文本（三）</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rPr>
          <w:rFonts w:hint="eastAsia" w:ascii="楷体" w:hAnsi="楷体" w:eastAsia="楷体" w:cs="楷体"/>
        </w:rPr>
      </w:pPr>
      <w:r>
        <w:rPr>
          <w:rFonts w:hint="eastAsia"/>
          <w:lang w:val="en-US" w:eastAsia="zh-CN"/>
        </w:rPr>
        <w:t>7</w:t>
      </w:r>
      <w:r>
        <w:t>．C  </w:t>
      </w:r>
      <w:r>
        <w:rPr>
          <w:rFonts w:hint="eastAsia" w:ascii="楷体" w:hAnsi="楷体" w:eastAsia="楷体" w:cs="楷体"/>
        </w:rPr>
        <w:t>“因而……”表述不当</w:t>
      </w:r>
      <w:r>
        <w:rPr>
          <w:rFonts w:hint="eastAsia" w:ascii="楷体" w:hAnsi="楷体" w:eastAsia="楷体" w:cs="楷体"/>
          <w:lang w:val="en-US" w:eastAsia="zh-CN"/>
        </w:rPr>
        <w:t>,</w:t>
      </w:r>
      <w:r>
        <w:rPr>
          <w:rFonts w:hint="eastAsia" w:ascii="楷体" w:hAnsi="楷体" w:eastAsia="楷体" w:cs="楷体"/>
        </w:rPr>
        <w:t>属强加因果。根据材料三第二自然段可知，夏承焘先生对苏轼的诗词颇有研究，并作诗加以称道，但它与“对日本的词人及其作品也进行了深入细致的研究”构不成因果关系，属强加因果。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t>  </w:t>
      </w:r>
      <w:r>
        <w:rPr>
          <w:rFonts w:hint="eastAsia"/>
          <w:lang w:val="en-US" w:eastAsia="zh-CN"/>
        </w:rPr>
        <w:t>8</w:t>
      </w:r>
      <w:r>
        <w:t>．B  </w:t>
      </w:r>
      <w:r>
        <w:rPr>
          <w:rFonts w:hint="eastAsia" w:ascii="楷体" w:hAnsi="楷体" w:eastAsia="楷体" w:cs="楷体"/>
        </w:rPr>
        <w:t>“苏轼词作虽然有其主导的风格，但前期和后期的作品风格迥乎不同，相对来说后期作品更趋成熟”，表述的是苏轼的诗词风格，而不是“成就及影响”，本选项属答非所问。</w:t>
      </w:r>
      <w:r>
        <w:t>  </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rPr>
          <w:rFonts w:hint="eastAsia" w:ascii="楷体" w:hAnsi="楷体" w:eastAsia="楷体" w:cs="楷体"/>
        </w:rPr>
      </w:pPr>
      <w:r>
        <w:rPr>
          <w:rFonts w:hint="eastAsia"/>
          <w:lang w:val="en-US" w:eastAsia="zh-CN"/>
        </w:rPr>
        <w:t>9</w:t>
      </w:r>
      <w:r>
        <w:t>．C   </w:t>
      </w:r>
      <w:r>
        <w:rPr>
          <w:rFonts w:hint="eastAsia" w:ascii="楷体" w:hAnsi="楷体" w:eastAsia="楷体" w:cs="楷体"/>
        </w:rPr>
        <w:t>材料二的核心观点：苏轼诗词的主导风格是洒脱旷达。ABD三项体现的都是苏轼乐观旷达的心境。C.《卜算子·黄州定慧院寓居作》中所表达的“孤高心境”主要是孤独高傲，但并不是旷达，所以不能用来支撑材料二的核心观点。</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rPr>
          <w:rFonts w:hint="eastAsia" w:ascii="楷体" w:hAnsi="楷体" w:eastAsia="楷体" w:cs="楷体"/>
        </w:rPr>
      </w:pPr>
      <w:r>
        <w:t> </w:t>
      </w:r>
      <w:r>
        <w:rPr>
          <w:rFonts w:hint="eastAsia"/>
          <w:lang w:val="en-US" w:eastAsia="zh-CN"/>
        </w:rPr>
        <w:t>10</w:t>
      </w:r>
      <w:r>
        <w:t>．C </w:t>
      </w:r>
      <w:r>
        <w:rPr>
          <w:rFonts w:hint="eastAsia"/>
          <w:lang w:eastAsia="zh-CN"/>
        </w:rPr>
        <w:t>【解析】</w:t>
      </w:r>
      <w:r>
        <w:rPr>
          <w:rFonts w:hint="eastAsia" w:ascii="楷体" w:hAnsi="楷体" w:eastAsia="楷体" w:cs="楷体"/>
        </w:rPr>
        <w:t>A.“日本词人最喜欢的中国文人是苏东坡，这从仿作的词作数量最多可以看得出来”于文无据，材料三是说“他们学习、模仿唐宋词人，其中特别喜欢效仿苏轼的词作”。</w:t>
      </w:r>
      <w:r>
        <w:rPr>
          <w:rFonts w:hint="eastAsia" w:ascii="楷体" w:hAnsi="楷体" w:eastAsia="楷体" w:cs="楷体"/>
          <w:lang w:val="en-US" w:eastAsia="zh-CN"/>
        </w:rPr>
        <w:t xml:space="preserve"> </w:t>
      </w:r>
      <w:r>
        <w:rPr>
          <w:rFonts w:hint="eastAsia" w:ascii="楷体" w:hAnsi="楷体" w:eastAsia="楷体" w:cs="楷体"/>
        </w:rPr>
        <w:t>B.“日本词人……主要是被苏东坡本人的人格魅力所折服”于文无据，材料三“在日本词人中，森槐南特别心折于苏轼，也最有苏词之风”“对苏轼的人格魅力和风流才情作了高度的评价”是说森槐南，而不是“日本词人”，选项扩大范围。</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rPr>
          <w:rFonts w:hint="eastAsia" w:ascii="楷体" w:hAnsi="楷体" w:eastAsia="楷体" w:cs="楷体"/>
        </w:rPr>
      </w:pPr>
      <w:r>
        <w:rPr>
          <w:rFonts w:hint="eastAsia" w:ascii="楷体" w:hAnsi="楷体" w:eastAsia="楷体" w:cs="楷体"/>
        </w:rPr>
        <w:t>D.“毫无创新之处”错误，材料三最后一段“有的效仿已脱略苏词形迹，达到自出机抒的地步”说明不只是效仿，也有创新。</w:t>
      </w:r>
    </w:p>
    <w:p>
      <w:pPr>
        <w:keepNext w:val="0"/>
        <w:keepLines w:val="0"/>
        <w:pageBreakBefore w:val="0"/>
        <w:widowControl w:val="0"/>
        <w:shd w:val="clear" w:color="auto" w:fill="auto"/>
        <w:kinsoku/>
        <w:wordWrap/>
        <w:overflowPunct/>
        <w:topLinePunct w:val="0"/>
        <w:autoSpaceDE/>
        <w:autoSpaceDN/>
        <w:bidi w:val="0"/>
        <w:adjustRightInd/>
        <w:snapToGrid/>
        <w:spacing w:line="280" w:lineRule="exact"/>
        <w:jc w:val="left"/>
        <w:textAlignment w:val="auto"/>
        <w:rPr>
          <w:b/>
          <w:bCs/>
        </w:rPr>
      </w:pPr>
      <w:r>
        <w:rPr>
          <w:rFonts w:hint="eastAsia" w:ascii="微软雅黑" w:hAnsi="微软雅黑" w:eastAsia="微软雅黑" w:cs="微软雅黑"/>
          <w:b/>
          <w:bCs/>
        </w:rPr>
        <w:t>✱</w:t>
      </w:r>
      <w:r>
        <w:rPr>
          <w:b/>
          <w:bCs/>
        </w:rPr>
        <w:t>苏轼作为“开辟了宋词新天地的一代词人”，其成功的主要原因有哪些？请结合以上材料加以分析。</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t>青少年时期运用科学的读书方法，加深对经典诗文的理解；父亲在文体和为政之法方面的教育对苏轼大有裨益；家庭环境和宗教氛围，对他的成长和思想都产生了潜移默化的影响；政治上的挫败和对人生价值意义的重新思考，使他的创作题材广泛，风格独特；整个宋代文化的浸染以及佛教文化的影响，使他的思想艺术境界达到极致。</w:t>
      </w:r>
    </w:p>
    <w:p>
      <w:pPr>
        <w:keepNext w:val="0"/>
        <w:keepLines w:val="0"/>
        <w:pageBreakBefore w:val="0"/>
        <w:widowControl w:val="0"/>
        <w:kinsoku/>
        <w:wordWrap/>
        <w:overflowPunct/>
        <w:topLinePunct w:val="0"/>
        <w:autoSpaceDE/>
        <w:autoSpaceDN/>
        <w:bidi w:val="0"/>
        <w:adjustRightInd/>
        <w:snapToGrid/>
        <w:spacing w:line="240" w:lineRule="auto"/>
        <w:textAlignment w:val="center"/>
        <w:rPr>
          <w:rFonts w:hint="eastAsia"/>
          <w:color w:val="00000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center"/>
        <w:rPr>
          <w:rFonts w:hint="eastAsia"/>
          <w:color w:val="00000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center"/>
        <w:rPr>
          <w:rFonts w:hint="eastAsia"/>
          <w:color w:val="000000"/>
          <w:lang w:val="en-US" w:eastAsia="zh-CN"/>
        </w:rPr>
      </w:pPr>
      <w:r>
        <w:rPr>
          <w:rFonts w:hint="eastAsia"/>
          <w:b/>
          <w:bCs/>
          <w:color w:val="000000"/>
          <w:bdr w:val="single" w:sz="4" w:space="0"/>
          <w:lang w:val="en-US" w:eastAsia="zh-CN"/>
        </w:rPr>
        <w:t>《桥上》</w:t>
      </w:r>
    </w:p>
    <w:p>
      <w:pPr>
        <w:keepNext w:val="0"/>
        <w:keepLines w:val="0"/>
        <w:pageBreakBefore w:val="0"/>
        <w:widowControl w:val="0"/>
        <w:kinsoku/>
        <w:wordWrap/>
        <w:overflowPunct/>
        <w:topLinePunct w:val="0"/>
        <w:autoSpaceDE/>
        <w:autoSpaceDN/>
        <w:bidi w:val="0"/>
        <w:adjustRightInd/>
        <w:snapToGrid/>
        <w:spacing w:line="240" w:lineRule="auto"/>
        <w:textAlignment w:val="center"/>
        <w:rPr>
          <w:color w:val="000000"/>
        </w:rPr>
      </w:pPr>
      <w:r>
        <w:rPr>
          <w:rFonts w:hint="eastAsia"/>
          <w:color w:val="000000"/>
          <w:lang w:val="en-US" w:eastAsia="zh-CN"/>
        </w:rPr>
        <w:t>11</w:t>
      </w:r>
      <w:r>
        <w:rPr>
          <w:color w:val="000000"/>
        </w:rPr>
        <w:t xml:space="preserve">. B </w:t>
      </w:r>
      <w:r>
        <w:rPr>
          <w:rFonts w:ascii="宋体" w:hAnsi="宋体" w:eastAsia="宋体" w:cs="宋体"/>
          <w:color w:val="000000"/>
        </w:rPr>
        <w:t>“文本以插叙开头”分析错误。小说先写“伊新叔呆木地坐在桥上”，是以倒叙开头。</w:t>
      </w:r>
      <w:r>
        <w:rPr>
          <w:color w:val="000000"/>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center"/>
        <w:rPr>
          <w:color w:val="000000"/>
        </w:rPr>
      </w:pPr>
      <w:r>
        <w:rPr>
          <w:rFonts w:hint="eastAsia"/>
          <w:color w:val="000000"/>
          <w:lang w:val="en-US" w:eastAsia="zh-CN"/>
        </w:rPr>
        <w:t>12</w:t>
      </w:r>
      <w:r>
        <w:rPr>
          <w:color w:val="000000"/>
        </w:rPr>
        <w:t xml:space="preserve">. D </w:t>
      </w:r>
      <w:r>
        <w:rPr>
          <w:rFonts w:ascii="宋体" w:hAnsi="宋体" w:eastAsia="宋体" w:cs="宋体"/>
          <w:color w:val="000000"/>
        </w:rPr>
        <w:t>“乡情的淡漠成了压垮伊新叔的最后一根稻草”说法错误。乡亲们向伊新叔讨回自己的钱不算乡情淡漠。</w:t>
      </w:r>
      <w:r>
        <w:rPr>
          <w:color w:val="000000"/>
        </w:rPr>
        <w:t xml:space="preserve">   </w:t>
      </w:r>
    </w:p>
    <w:p>
      <w:pPr>
        <w:keepNext w:val="0"/>
        <w:keepLines w:val="0"/>
        <w:pageBreakBefore w:val="0"/>
        <w:widowControl w:val="0"/>
        <w:kinsoku/>
        <w:wordWrap/>
        <w:overflowPunct/>
        <w:topLinePunct w:val="0"/>
        <w:autoSpaceDE/>
        <w:autoSpaceDN/>
        <w:bidi w:val="0"/>
        <w:adjustRightInd w:val="0"/>
        <w:snapToGrid w:val="0"/>
        <w:spacing w:line="240" w:lineRule="auto"/>
        <w:jc w:val="left"/>
        <w:textAlignment w:val="center"/>
        <w:rPr>
          <w:rFonts w:hint="eastAsia" w:eastAsia="宋体"/>
          <w:color w:val="000000"/>
          <w:lang w:eastAsia="zh-CN"/>
        </w:rPr>
      </w:pPr>
      <w:r>
        <w:rPr>
          <w:rFonts w:hint="eastAsia" w:ascii="微软雅黑" w:hAnsi="微软雅黑" w:eastAsia="微软雅黑" w:cs="微软雅黑"/>
          <w:b/>
          <w:bCs/>
          <w:color w:val="000000"/>
        </w:rPr>
        <w:t>✱</w:t>
      </w:r>
      <w:r>
        <w:rPr>
          <w:b/>
          <w:bCs/>
          <w:color w:val="000000"/>
        </w:rPr>
        <w:t xml:space="preserve"> </w:t>
      </w:r>
      <w:r>
        <w:rPr>
          <w:rFonts w:ascii="宋体" w:hAnsi="宋体" w:eastAsia="宋体" w:cs="宋体"/>
          <w:b/>
          <w:bCs/>
          <w:color w:val="000000"/>
        </w:rPr>
        <w:t>文中多次写到轧米船“轧轧轧轧……”的声音的作用</w:t>
      </w:r>
      <w:r>
        <w:rPr>
          <w:rFonts w:hint="eastAsia" w:ascii="宋体" w:hAnsi="宋体" w:cs="宋体"/>
          <w:b/>
          <w:bCs/>
          <w:color w:val="000000"/>
          <w:lang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center"/>
        <w:rPr>
          <w:rFonts w:ascii="宋体" w:hAnsi="宋体" w:eastAsia="宋体" w:cs="宋体"/>
          <w:color w:val="000000"/>
        </w:rPr>
      </w:pPr>
      <w:r>
        <w:rPr>
          <w:rFonts w:ascii="宋体" w:hAnsi="宋体" w:eastAsia="宋体" w:cs="宋体"/>
          <w:color w:val="000000"/>
        </w:rPr>
        <w:t>①“轧轧轧轧……”的声音前后呼应，构成全篇的线索；</w:t>
      </w:r>
    </w:p>
    <w:p>
      <w:pPr>
        <w:keepNext w:val="0"/>
        <w:keepLines w:val="0"/>
        <w:pageBreakBefore w:val="0"/>
        <w:widowControl w:val="0"/>
        <w:kinsoku/>
        <w:wordWrap/>
        <w:overflowPunct/>
        <w:topLinePunct w:val="0"/>
        <w:autoSpaceDE/>
        <w:autoSpaceDN/>
        <w:bidi w:val="0"/>
        <w:adjustRightInd/>
        <w:snapToGrid/>
        <w:spacing w:line="240" w:lineRule="auto"/>
        <w:textAlignment w:val="center"/>
        <w:rPr>
          <w:rFonts w:ascii="宋体" w:hAnsi="宋体" w:eastAsia="宋体" w:cs="宋体"/>
          <w:color w:val="000000"/>
        </w:rPr>
      </w:pPr>
      <w:r>
        <w:rPr>
          <w:rFonts w:ascii="宋体" w:hAnsi="宋体" w:eastAsia="宋体" w:cs="宋体"/>
          <w:color w:val="000000"/>
        </w:rPr>
        <w:t>②“轧轧轧轧……”的声音代表伊新叔的强大对手，自然引出伊新叔的被动应战，从而推动情节发展；</w:t>
      </w:r>
    </w:p>
    <w:p>
      <w:pPr>
        <w:keepNext w:val="0"/>
        <w:keepLines w:val="0"/>
        <w:pageBreakBefore w:val="0"/>
        <w:widowControl w:val="0"/>
        <w:kinsoku/>
        <w:wordWrap/>
        <w:overflowPunct/>
        <w:topLinePunct w:val="0"/>
        <w:autoSpaceDE/>
        <w:autoSpaceDN/>
        <w:bidi w:val="0"/>
        <w:adjustRightInd/>
        <w:snapToGrid/>
        <w:spacing w:line="240" w:lineRule="auto"/>
        <w:textAlignment w:val="center"/>
        <w:rPr>
          <w:rFonts w:ascii="宋体" w:hAnsi="宋体" w:eastAsia="宋体" w:cs="宋体"/>
          <w:color w:val="000000"/>
        </w:rPr>
      </w:pPr>
      <w:r>
        <w:rPr>
          <w:rFonts w:ascii="宋体" w:hAnsi="宋体" w:eastAsia="宋体" w:cs="宋体"/>
          <w:color w:val="000000"/>
        </w:rPr>
        <w:t>③渲染轧米船到来时的声势，反衬伊新叔在强有力的竞争对手一次次到来时的恐惧、紧张、厌恶的心情；</w:t>
      </w:r>
    </w:p>
    <w:p>
      <w:pPr>
        <w:keepNext w:val="0"/>
        <w:keepLines w:val="0"/>
        <w:pageBreakBefore w:val="0"/>
        <w:widowControl w:val="0"/>
        <w:kinsoku/>
        <w:wordWrap/>
        <w:overflowPunct/>
        <w:topLinePunct w:val="0"/>
        <w:autoSpaceDE/>
        <w:autoSpaceDN/>
        <w:bidi w:val="0"/>
        <w:adjustRightInd/>
        <w:snapToGrid/>
        <w:spacing w:line="240" w:lineRule="auto"/>
        <w:textAlignment w:val="center"/>
        <w:rPr>
          <w:color w:val="000000"/>
        </w:rPr>
      </w:pPr>
      <w:r>
        <w:rPr>
          <w:rFonts w:ascii="宋体" w:hAnsi="宋体" w:eastAsia="宋体" w:cs="宋体"/>
          <w:color w:val="000000"/>
        </w:rPr>
        <w:t>④具有一定的象征意义，象征外来工业文明（机器文明）对小资产者所产生的巨大的冲击。</w:t>
      </w:r>
      <w:r>
        <w:rPr>
          <w:color w:val="000000"/>
        </w:rPr>
        <w:t xml:space="preserve">    </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首先，小说的开头就描写了轧米船的声音，“轧轧轧轧……轧米船又响起来了”，小说也以轧米船的声音结尾，“轧轧轧轧……他听见自己的脚步也在大声响着”，同时，中间也多次穿插轧米船的声音，所以轧米船的声音贯穿于全小说，前后呼应，构成全篇的线索。</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轧轧轧轧……”代表轧米船的到来，轧米船象征着技术的革新，这个带着技术优势的事物是伊新叔的强大对手，“轧米船的好处，只在快”，当开始时伊新叔还可以对抗轧米船的竞争，但随着对手不断降价，伊新叔渐渐不支。“轧轧轧轧……”的声音代表着新生事物的出现，引出伊新叔的被动应战，从而推动情节发展。</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轧轧轧轧……”的轧米船的声音，渲染轧米船到来时的声势，作为新生事物，轧米船带有着一种威势压迫着伊新叔，“轧轧轧轧……秋收一过，轧米船又突然出现，轧一百斤谷只要一角五分，下白竟跌到四元”“轧轧轧轧……轧米船生意好了，每天都到薛家村来”等内容可以看出，轧米船的声音反衬伊新叔在强有力的竞争对手一次次到来时的恐惧、紧张、厌恶的心情。</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rPr>
      </w:pPr>
      <w:r>
        <w:rPr>
          <w:rFonts w:hint="eastAsia" w:ascii="楷体" w:hAnsi="楷体" w:eastAsia="楷体" w:cs="楷体"/>
          <w:color w:val="000000"/>
        </w:rPr>
        <w:t>“轧轧轧轧……”是轧米船的声音，具有着象征意义。镇上原来是采用砻谷舂米的传统工艺，但随着西方科技进入中国，中国的传统工艺受到冲击。小说中，“轧轧轧轧……”的声音，代表着西方技术进入中国，对中国传统工艺从业者的冲击，象征外来工业文明（机器文明）对小资产者所产生的巨大的冲击。</w:t>
      </w:r>
    </w:p>
    <w:p>
      <w:pPr>
        <w:keepNext w:val="0"/>
        <w:keepLines w:val="0"/>
        <w:pageBreakBefore w:val="0"/>
        <w:widowControl w:val="0"/>
        <w:kinsoku/>
        <w:wordWrap/>
        <w:overflowPunct/>
        <w:topLinePunct w:val="0"/>
        <w:autoSpaceDE/>
        <w:autoSpaceDN/>
        <w:bidi w:val="0"/>
        <w:adjustRightInd/>
        <w:snapToGrid/>
        <w:spacing w:line="280" w:lineRule="exact"/>
        <w:textAlignment w:val="center"/>
        <w:rPr>
          <w:b/>
          <w:bCs/>
          <w:color w:val="000000"/>
        </w:rPr>
      </w:pPr>
      <w:r>
        <w:rPr>
          <w:rFonts w:hint="eastAsia" w:ascii="微软雅黑" w:hAnsi="微软雅黑" w:eastAsia="微软雅黑" w:cs="微软雅黑"/>
          <w:b/>
          <w:bCs/>
          <w:color w:val="000000"/>
        </w:rPr>
        <w:t>✱</w:t>
      </w:r>
      <w:r>
        <w:rPr>
          <w:rFonts w:ascii="宋体" w:hAnsi="宋体" w:eastAsia="宋体" w:cs="宋体"/>
          <w:b/>
          <w:bCs/>
          <w:color w:val="000000"/>
          <w:spacing w:val="-6"/>
          <w:sz w:val="21"/>
        </w:rPr>
        <w:t>与鲁迅的《阿</w:t>
      </w:r>
      <w:r>
        <w:rPr>
          <w:rFonts w:ascii="Times New Roman" w:hAnsi="Times New Roman" w:eastAsia="Times New Roman" w:cs="Times New Roman"/>
          <w:b/>
          <w:bCs/>
          <w:color w:val="000000"/>
          <w:spacing w:val="-6"/>
          <w:sz w:val="21"/>
        </w:rPr>
        <w:t>Q</w:t>
      </w:r>
      <w:r>
        <w:rPr>
          <w:rFonts w:ascii="宋体" w:hAnsi="宋体" w:eastAsia="宋体" w:cs="宋体"/>
          <w:b/>
          <w:bCs/>
          <w:color w:val="000000"/>
          <w:spacing w:val="-6"/>
          <w:sz w:val="21"/>
        </w:rPr>
        <w:t>正传》相比，</w:t>
      </w:r>
      <w:r>
        <w:rPr>
          <w:rFonts w:hint="eastAsia" w:ascii="宋体" w:hAnsi="宋体" w:eastAsia="宋体" w:cs="宋体"/>
          <w:b/>
          <w:bCs/>
          <w:color w:val="000000"/>
          <w:spacing w:val="-6"/>
          <w:sz w:val="21"/>
          <w:lang w:eastAsia="zh-CN"/>
        </w:rPr>
        <w:t>本文</w:t>
      </w:r>
      <w:r>
        <w:rPr>
          <w:rFonts w:ascii="宋体" w:hAnsi="宋体" w:eastAsia="宋体" w:cs="宋体"/>
          <w:b/>
          <w:bCs/>
          <w:color w:val="000000"/>
          <w:spacing w:val="-6"/>
          <w:sz w:val="21"/>
        </w:rPr>
        <w:t>在人物设置、生存环境、作品立意方面显示出怎样的独特性？</w:t>
      </w:r>
      <w:r>
        <w:rPr>
          <w:b/>
          <w:bCs/>
          <w:color w:val="000000"/>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211" w:firstLineChars="100"/>
        <w:textAlignment w:val="center"/>
        <w:rPr>
          <w:rFonts w:ascii="宋体" w:hAnsi="宋体" w:eastAsia="宋体" w:cs="宋体"/>
          <w:color w:val="000000"/>
        </w:rPr>
      </w:pPr>
      <w:r>
        <w:rPr>
          <w:rFonts w:ascii="宋体" w:hAnsi="宋体" w:eastAsia="宋体" w:cs="宋体"/>
          <w:b/>
          <w:bCs/>
          <w:color w:val="000000"/>
        </w:rPr>
        <w:t>①人物设置</w:t>
      </w:r>
      <w:r>
        <w:rPr>
          <w:rFonts w:ascii="宋体" w:hAnsi="宋体" w:eastAsia="宋体" w:cs="宋体"/>
          <w:color w:val="000000"/>
        </w:rPr>
        <w:t>：鲁迅塑造的阿</w:t>
      </w:r>
      <w:r>
        <w:rPr>
          <w:rFonts w:ascii="Times New Roman" w:hAnsi="Times New Roman" w:eastAsia="Times New Roman" w:cs="Times New Roman"/>
          <w:color w:val="000000"/>
        </w:rPr>
        <w:t>Q</w:t>
      </w:r>
      <w:r>
        <w:rPr>
          <w:rFonts w:ascii="宋体" w:hAnsi="宋体" w:eastAsia="宋体" w:cs="宋体"/>
          <w:color w:val="000000"/>
        </w:rPr>
        <w:t>是乡村贫苦农民，他愚昧、麻木，受尽剥削压迫而不自知，甚至自甘堕落；鲁彦《桥上》塑造的伊新叔是小资产者，他勤劳、善良、精明，付出种种努力但最终却不得不破产。</w:t>
      </w:r>
    </w:p>
    <w:p>
      <w:pPr>
        <w:keepNext w:val="0"/>
        <w:keepLines w:val="0"/>
        <w:pageBreakBefore w:val="0"/>
        <w:widowControl w:val="0"/>
        <w:kinsoku/>
        <w:wordWrap/>
        <w:overflowPunct/>
        <w:topLinePunct w:val="0"/>
        <w:autoSpaceDE/>
        <w:autoSpaceDN/>
        <w:bidi w:val="0"/>
        <w:adjustRightInd/>
        <w:snapToGrid/>
        <w:spacing w:line="240" w:lineRule="auto"/>
        <w:ind w:firstLine="211" w:firstLineChars="100"/>
        <w:textAlignment w:val="center"/>
        <w:rPr>
          <w:rFonts w:ascii="宋体" w:hAnsi="宋体" w:eastAsia="宋体" w:cs="宋体"/>
          <w:color w:val="000000"/>
        </w:rPr>
      </w:pPr>
      <w:r>
        <w:rPr>
          <w:rFonts w:ascii="宋体" w:hAnsi="宋体" w:eastAsia="宋体" w:cs="宋体"/>
          <w:b/>
          <w:bCs/>
          <w:color w:val="000000"/>
        </w:rPr>
        <w:t>②生存环境</w:t>
      </w:r>
      <w:r>
        <w:rPr>
          <w:rFonts w:ascii="宋体" w:hAnsi="宋体" w:eastAsia="宋体" w:cs="宋体"/>
          <w:color w:val="000000"/>
        </w:rPr>
        <w:t>：阿</w:t>
      </w:r>
      <w:r>
        <w:rPr>
          <w:rFonts w:ascii="Times New Roman" w:hAnsi="Times New Roman" w:eastAsia="Times New Roman" w:cs="Times New Roman"/>
          <w:color w:val="000000"/>
        </w:rPr>
        <w:t>Q</w:t>
      </w:r>
      <w:r>
        <w:rPr>
          <w:rFonts w:ascii="宋体" w:hAnsi="宋体" w:eastAsia="宋体" w:cs="宋体"/>
          <w:color w:val="000000"/>
        </w:rPr>
        <w:t>的生存环境是一个充满侮辱、歧视、冷酷的病态社会；伊新叔的生存环境则充满信任，乡民安于现状，互帮互助，关系和谐，并开始出现外来工业文明（机器文明）的萌芽。</w:t>
      </w:r>
    </w:p>
    <w:p>
      <w:pPr>
        <w:keepNext w:val="0"/>
        <w:keepLines w:val="0"/>
        <w:pageBreakBefore w:val="0"/>
        <w:widowControl w:val="0"/>
        <w:kinsoku/>
        <w:wordWrap/>
        <w:overflowPunct/>
        <w:topLinePunct w:val="0"/>
        <w:autoSpaceDE/>
        <w:autoSpaceDN/>
        <w:bidi w:val="0"/>
        <w:adjustRightInd/>
        <w:snapToGrid/>
        <w:spacing w:line="240" w:lineRule="auto"/>
        <w:ind w:firstLine="211" w:firstLineChars="100"/>
        <w:textAlignment w:val="center"/>
        <w:rPr>
          <w:color w:val="000000"/>
        </w:rPr>
      </w:pPr>
      <w:r>
        <w:rPr>
          <w:rFonts w:ascii="宋体" w:hAnsi="宋体" w:eastAsia="宋体" w:cs="宋体"/>
          <w:b/>
          <w:bCs/>
          <w:color w:val="000000"/>
        </w:rPr>
        <w:t>③作品立意</w:t>
      </w:r>
      <w:r>
        <w:rPr>
          <w:rFonts w:ascii="宋体" w:hAnsi="宋体" w:eastAsia="宋体" w:cs="宋体"/>
          <w:color w:val="000000"/>
        </w:rPr>
        <w:t>：以《阿</w:t>
      </w:r>
      <w:r>
        <w:rPr>
          <w:rFonts w:ascii="Times New Roman" w:hAnsi="Times New Roman" w:eastAsia="Times New Roman" w:cs="Times New Roman"/>
          <w:color w:val="000000"/>
        </w:rPr>
        <w:t>Q</w:t>
      </w:r>
      <w:r>
        <w:rPr>
          <w:rFonts w:ascii="宋体" w:hAnsi="宋体" w:eastAsia="宋体" w:cs="宋体"/>
          <w:color w:val="000000"/>
        </w:rPr>
        <w:t>正传》为代表，鲁迅的小说多是揭出病苦，引起疗救的注意，以改造国民性；鲁彦的《桥上》则表现出对受到外来工业文明（机器文明）的巨大冲击的小资产者的怜悯和同情。</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rPr>
          <w:rFonts w:hint="eastAsia"/>
          <w:b/>
          <w:bCs/>
          <w:bdr w:val="single" w:sz="4" w:space="0"/>
          <w:lang w:val="en-US" w:eastAsia="zh-CN"/>
        </w:rPr>
      </w:pPr>
      <w:r>
        <w:rPr>
          <w:rFonts w:hint="eastAsia"/>
          <w:b/>
          <w:bCs/>
          <w:bdr w:val="single" w:sz="4" w:space="0"/>
          <w:lang w:val="en-US" w:eastAsia="zh-CN"/>
        </w:rPr>
        <w:t>《成年礼》</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rPr>
          <w:rFonts w:hint="eastAsia"/>
          <w:lang w:val="en-US" w:eastAsia="zh-CN"/>
        </w:rPr>
        <w:t>13</w:t>
      </w:r>
      <w:r>
        <w:t>．C    “母亲‘一直哽咽’是觉得自己成了儿女的拖累”错误，母亲一直哽咽是有对分家的感伤，还有对我即将承担大家庭责任的心疼。</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rPr>
          <w:rFonts w:hint="eastAsia"/>
          <w:lang w:val="en-US" w:eastAsia="zh-CN"/>
        </w:rPr>
        <w:t>1</w:t>
      </w:r>
      <w:r>
        <w:t>4．D   “缺乏温暖的亮色”错误，分家时“我”说“东西都分给他们，我一件不要”，并极力主张把牛分给没娶媳妇的老三，这些都体现了兄弟情深，可见文章并不缺乏温暖的亮色。 </w:t>
      </w:r>
    </w:p>
    <w:p>
      <w:pPr>
        <w:keepNext w:val="0"/>
        <w:keepLines w:val="0"/>
        <w:pageBreakBefore w:val="0"/>
        <w:widowControl w:val="0"/>
        <w:shd w:val="clear" w:color="auto" w:fill="auto"/>
        <w:kinsoku/>
        <w:wordWrap/>
        <w:overflowPunct/>
        <w:topLinePunct w:val="0"/>
        <w:autoSpaceDE/>
        <w:autoSpaceDN/>
        <w:bidi w:val="0"/>
        <w:adjustRightInd/>
        <w:snapToGrid/>
        <w:spacing w:line="280" w:lineRule="exact"/>
        <w:ind w:left="0" w:hanging="210" w:hangingChars="100"/>
        <w:jc w:val="left"/>
        <w:textAlignment w:val="auto"/>
        <w:rPr>
          <w:b/>
          <w:bCs/>
        </w:rPr>
      </w:pPr>
      <w:r>
        <w:rPr>
          <w:rFonts w:hint="eastAsia" w:ascii="微软雅黑" w:hAnsi="微软雅黑" w:eastAsia="微软雅黑" w:cs="微软雅黑"/>
          <w:b/>
          <w:bCs/>
          <w:color w:val="000000"/>
        </w:rPr>
        <w:t>✱</w:t>
      </w:r>
      <w:r>
        <w:rPr>
          <w:b/>
          <w:bCs/>
        </w:rPr>
        <w:t>作者傅菲认为，自己在所有的篇章里，以小说的写法来完成人物的厚度感和时间感。在这篇散文中作者运用了哪些小说的写法？</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t>①重视故事情节的完整性。这篇散文写了父亲从上学到年老的过程。②塑造出鲜明的人物形象。父亲是一个有才华、不谋私利、担当奉献，而人生有些失败的人。③运用大量的细节描写。有对柜子和抽屉内部的详细描写，有母亲的埋怨，有表哥被扁担打出来，有分家时我与父亲的对话等。    </w:t>
      </w:r>
    </w:p>
    <w:p>
      <w:pPr>
        <w:keepNext w:val="0"/>
        <w:keepLines w:val="0"/>
        <w:pageBreakBefore w:val="0"/>
        <w:widowControl w:val="0"/>
        <w:shd w:val="clear" w:color="auto" w:fill="auto"/>
        <w:kinsoku/>
        <w:wordWrap/>
        <w:overflowPunct/>
        <w:topLinePunct w:val="0"/>
        <w:autoSpaceDE/>
        <w:autoSpaceDN/>
        <w:bidi w:val="0"/>
        <w:adjustRightInd/>
        <w:snapToGrid/>
        <w:spacing w:line="280" w:lineRule="exact"/>
        <w:ind w:left="0" w:hanging="210" w:hangingChars="100"/>
        <w:jc w:val="left"/>
        <w:textAlignment w:val="auto"/>
        <w:rPr>
          <w:b/>
          <w:bCs/>
        </w:rPr>
      </w:pPr>
      <w:r>
        <w:rPr>
          <w:rFonts w:hint="eastAsia" w:ascii="微软雅黑" w:hAnsi="微软雅黑" w:eastAsia="微软雅黑" w:cs="微软雅黑"/>
          <w:b/>
          <w:bCs/>
          <w:color w:val="000000"/>
        </w:rPr>
        <w:t>✱</w:t>
      </w:r>
      <w:r>
        <w:rPr>
          <w:b/>
          <w:bCs/>
        </w:rPr>
        <w:t>一位作家曾借一面镜子评价傅菲的散文，认为他笔下的所有人物和地址都不过是镜子中的幻象，哲学才是镜子的背面。这篇散文做了哪些“镜子的背面”的思考？</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t>①对做人原则的思考。人应当如父亲一般正直无私、热心公益、不畏艰苦、努力奉献。②对人生无奈和悲凉的思考。父亲满腹才华，本可以有更大的作为，却因为种种现实，窘迫困顿，人生成为负资产。③关于责任的思考。人在世上，总会有各种沉甸甸的责任，尤其是家庭责任。父亲老了，儿子就要承担起来。④关于家庭、生命的希望与无奈的思考。家养育了子女，子女成年离开家建立新家，养育新的子女，新的子女成年后又离开，一次次轮回，这是人类的延续，也是父母的无奈。</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ascii="楷体" w:hAnsi="楷体" w:eastAsia="楷体" w:cs="楷体"/>
        </w:rPr>
      </w:pPr>
      <w:r>
        <w:rPr>
          <w:rFonts w:hint="eastAsia" w:ascii="楷体" w:hAnsi="楷体" w:eastAsia="楷体" w:cs="楷体"/>
          <w:lang w:eastAsia="zh-CN"/>
        </w:rPr>
        <w:t>【解析</w:t>
      </w:r>
      <w:r>
        <w:rPr>
          <w:rFonts w:hint="eastAsia" w:ascii="楷体" w:hAnsi="楷体" w:eastAsia="楷体" w:cs="楷体"/>
          <w:lang w:val="en-US" w:eastAsia="zh-CN"/>
        </w:rPr>
        <w:t>1</w:t>
      </w:r>
      <w:r>
        <w:rPr>
          <w:rFonts w:hint="eastAsia" w:ascii="楷体" w:hAnsi="楷体" w:eastAsia="楷体" w:cs="楷体"/>
          <w:lang w:eastAsia="zh-CN"/>
        </w:rPr>
        <w:t>】</w:t>
      </w:r>
      <w:r>
        <w:rPr>
          <w:rFonts w:hint="eastAsia" w:ascii="楷体" w:hAnsi="楷体" w:eastAsia="楷体" w:cs="楷体"/>
        </w:rPr>
        <w:t>“父亲在大学挨不了饿，读了两年，出了大学校门。在小学教了一年书，回到枫林大队做会计，一直到五十岁”“五十岁后，在乡办菌菇厂当厂长。当了三年的厂长”“人的一生就是一本往来账目，我的一生是负资产，余下的债务由你去偿还”，文章写了父亲从上学到年老的过程，重视故事情节的完整性。</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ascii="楷体" w:hAnsi="楷体" w:eastAsia="楷体" w:cs="楷体"/>
        </w:rPr>
      </w:pPr>
      <w:r>
        <w:rPr>
          <w:rFonts w:hint="eastAsia" w:ascii="楷体" w:hAnsi="楷体" w:eastAsia="楷体" w:cs="楷体"/>
        </w:rPr>
        <w:t>父亲读过很多书，“写一手漂亮的毛笔字，拨打算盘又快又精准”“有惊人的记忆力”，“父亲多次有机会上调，但父亲都以独生子需照顾父母为由拒绝了”“当了三年的厂长，家里菌菇都没吃过”，不帮自己外甥胡乱增添工数，“水库修建了三年，他在工地住了两年多”“水库修建结束，父亲又在分水岭的苦竹洋住了两年，带领大队的青壮年植树”“父亲说，人的一生就是一本往来账目，我的一生是负资产，余下的债务由你去偿还”，小说塑造出了父亲鲜明的人物形象：有才华、不谋私利、担当奉献，人生有些失败。</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ascii="楷体" w:hAnsi="楷体" w:eastAsia="楷体" w:cs="楷体"/>
        </w:rPr>
      </w:pPr>
      <w:r>
        <w:rPr>
          <w:rFonts w:hint="eastAsia" w:ascii="楷体" w:hAnsi="楷体" w:eastAsia="楷体" w:cs="楷体"/>
        </w:rPr>
        <w:t>“抽屉里整整齐齐地放着账簿、角票、钥匙、铅笔、裁纸刀。角票用平头夹夹成一沓沓”“柜面是两扇门合成的，各雕了一朵牡丹花，殷红的花朵皱起油漆的斑纹。木柜常年锁着。锁是挂锁，铜质”“我大表哥烂铜是个游手好闲的人，不出工，私下叫舅舅记上工数，被舅舅用扁担打出来”“父亲把多年的账簿拿出来，吸着两毛五一包的月兔烟，瘪着空空的嘴巴，说……”等，运用大量的细节描写。</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ascii="楷体" w:hAnsi="楷体" w:eastAsia="楷体" w:cs="楷体"/>
        </w:rPr>
      </w:pPr>
      <w:r>
        <w:rPr>
          <w:rFonts w:hint="eastAsia" w:ascii="楷体" w:hAnsi="楷体" w:eastAsia="楷体" w:cs="楷体"/>
          <w:lang w:eastAsia="zh-CN"/>
        </w:rPr>
        <w:t>【解析</w:t>
      </w:r>
      <w:r>
        <w:rPr>
          <w:rFonts w:hint="eastAsia" w:ascii="楷体" w:hAnsi="楷体" w:eastAsia="楷体" w:cs="楷体"/>
          <w:lang w:val="en-US" w:eastAsia="zh-CN"/>
        </w:rPr>
        <w:t>2</w:t>
      </w:r>
      <w:r>
        <w:rPr>
          <w:rFonts w:hint="eastAsia" w:ascii="楷体" w:hAnsi="楷体" w:eastAsia="楷体" w:cs="楷体"/>
          <w:lang w:eastAsia="zh-CN"/>
        </w:rPr>
        <w:t>】</w:t>
      </w:r>
      <w:r>
        <w:rPr>
          <w:rFonts w:hint="eastAsia" w:ascii="楷体" w:hAnsi="楷体" w:eastAsia="楷体" w:cs="楷体"/>
        </w:rPr>
        <w:t>本题考查学生从不同角度和层面发掘作品的意蕴、民族心理和人文精神的能力。</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ascii="楷体" w:hAnsi="楷体" w:eastAsia="楷体" w:cs="楷体"/>
        </w:rPr>
      </w:pPr>
      <w:r>
        <w:rPr>
          <w:rFonts w:hint="eastAsia" w:ascii="楷体" w:hAnsi="楷体" w:eastAsia="楷体" w:cs="楷体"/>
        </w:rPr>
        <w:t>父亲“当了三年的厂长，家里菌菇都没吃过”，外甥私下叫他多记上工数，被他用扁担打出来，“水库修建了三年，他在工地住了两年多”“水库修建结束，父亲又在分水岭的苦竹洋住了两年，带领大队的青壮年植树”，父亲正直无私、热心公益、不畏艰苦、努力奉献，文章写出对做人原则的思考。</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ascii="楷体" w:hAnsi="楷体" w:eastAsia="楷体" w:cs="楷体"/>
        </w:rPr>
      </w:pPr>
      <w:r>
        <w:rPr>
          <w:rFonts w:hint="eastAsia" w:ascii="楷体" w:hAnsi="楷体" w:eastAsia="楷体" w:cs="楷体"/>
        </w:rPr>
        <w:t>父亲满腹才华，读过很多书，“写一手漂亮的毛笔字，拨打算盘又快又精准”“有惊人的记忆力”“多次有机会上调”，最后却窘迫困顿，人生成为负资产。可见，文中有对人生无奈和悲凉的思考。</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ascii="楷体" w:hAnsi="楷体" w:eastAsia="楷体" w:cs="楷体"/>
        </w:rPr>
      </w:pPr>
      <w:r>
        <w:rPr>
          <w:rFonts w:hint="eastAsia" w:ascii="楷体" w:hAnsi="楷体" w:eastAsia="楷体" w:cs="楷体"/>
        </w:rPr>
        <w:t>“你爷爷奶奶年过八旬，这个家全靠你支撑了，弟弟还在读初一，他的学业靠你帮助完成，老三成家也指望你出钱，你自己成家我也无能为力了……”，可见，文中有对关于责任的思考。</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ascii="楷体" w:hAnsi="楷体" w:eastAsia="楷体" w:cs="楷体"/>
        </w:rPr>
      </w:pPr>
      <w:r>
        <w:rPr>
          <w:rFonts w:hint="eastAsia" w:ascii="楷体" w:hAnsi="楷体" w:eastAsia="楷体" w:cs="楷体"/>
        </w:rPr>
        <w:t>“田、地、山林、房子、家具、碗、农具，按六份分，祖父、祖母、父亲、母亲占一份。我分了四亩山地、夏家墓两块地、两间房”，子女成家后就和父母兄弟分了家，建立了小家庭，然后新的子女也是这样的轮回，可见，文中有关于家庭、生命的希望与无奈的思考。</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rPr>
          <w:rFonts w:hint="eastAsia"/>
          <w:lang w:val="en-US" w:eastAsia="zh-CN"/>
        </w:rPr>
      </w:pPr>
      <w:r>
        <w:rPr>
          <w:rFonts w:hint="eastAsia"/>
          <w:b/>
          <w:bCs/>
          <w:lang w:val="en-US" w:eastAsia="zh-CN"/>
        </w:rPr>
        <w:t>三、</w:t>
      </w:r>
      <w:r>
        <w:rPr>
          <w:rFonts w:hint="eastAsia"/>
          <w:b/>
          <w:bCs/>
          <w:bdr w:val="single" w:sz="4" w:space="0"/>
          <w:lang w:val="en-US" w:eastAsia="zh-CN"/>
        </w:rPr>
        <w:t>文言文（一）</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rPr>
          <w:rFonts w:hint="eastAsia"/>
          <w:lang w:val="en-US" w:eastAsia="zh-CN"/>
        </w:rPr>
        <w:t>15</w:t>
      </w:r>
      <w:r>
        <w:t>．C 句意：东流是人力开凿的，只有百余步宽，冬天水流断绝，所以可以建软堰。如今北流是黄河的主流，比东流大得何止几倍。“盖东流本人力所开”的主语是“东流”，“阔止百余步”主语不变，分别陈述东流的情况，各自断开，排除AD；“百余步”是偏正短语，不能断开，排除B。  </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rPr>
          <w:rFonts w:hint="eastAsia"/>
          <w:lang w:val="en-US" w:eastAsia="zh-CN"/>
        </w:rPr>
        <w:t>16</w:t>
      </w:r>
      <w:r>
        <w:t>．C   A.句意：读到汉武帝登记征用南山提封为上林苑。/登记官吏百姓的户籍，查封官府金库。B.“情随事迁”的“事”是名词，事物。句意：我侍奉陛下二十年。/感情随着事物的变化而变化。C.“皇帝的姑母称为长公主，皇帝的姐妹称为大长公主”错，应为“皇帝的姑母称为大长公主，皇帝的姐妹称为长公主”。</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rPr>
          <w:rFonts w:hint="eastAsia"/>
          <w:lang w:val="en-US" w:eastAsia="zh-CN"/>
        </w:rPr>
        <w:t>17</w:t>
      </w:r>
      <w:r>
        <w:t>．B    “改变了太祖太宗以来的五天一朝母后的习惯”错，原文是“汉武帝五天一朝长乐宫。我朝太祖太宗以来侍奉母后，都是早晚朝见”。</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rPr>
          <w:rFonts w:hint="eastAsia" w:eastAsia="宋体"/>
          <w:lang w:val="en-US" w:eastAsia="zh-CN"/>
        </w:rPr>
      </w:pPr>
      <w:r>
        <w:rPr>
          <w:rFonts w:hint="eastAsia"/>
          <w:lang w:val="en-US" w:eastAsia="zh-CN"/>
        </w:rPr>
        <w:t>18</w:t>
      </w:r>
      <w:r>
        <w:t>．（1）陛下不必远远效法前代，只要尽行家法，足够用来治理天下。</w:t>
      </w:r>
      <w:r>
        <w:rPr>
          <w:rFonts w:hint="eastAsia" w:ascii="华文新魏" w:hAnsi="华文新魏" w:eastAsia="华文新魏" w:cs="华文新魏"/>
          <w:spacing w:val="-11"/>
          <w:sz w:val="21"/>
          <w:lang w:val="en-US" w:eastAsia="zh-CN"/>
        </w:rPr>
        <w:t>(</w:t>
      </w:r>
      <w:r>
        <w:rPr>
          <w:rFonts w:hint="eastAsia" w:ascii="华文新魏" w:hAnsi="华文新魏" w:eastAsia="华文新魏" w:cs="华文新魏"/>
          <w:spacing w:val="-11"/>
          <w:sz w:val="21"/>
        </w:rPr>
        <w:t>“师”，效仿；“但”，只；“为”，治理。</w:t>
      </w:r>
      <w:r>
        <w:rPr>
          <w:rFonts w:hint="eastAsia"/>
          <w:lang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rPr>
          <w:rFonts w:hint="eastAsia" w:ascii="华文新魏" w:hAnsi="华文新魏" w:eastAsia="华文新魏" w:cs="华文新魏"/>
          <w:spacing w:val="-11"/>
          <w:sz w:val="21"/>
          <w:lang w:val="en-US" w:eastAsia="zh-CN"/>
        </w:rPr>
      </w:pPr>
      <w:r>
        <w:t>（2）</w:t>
      </w:r>
      <w:r>
        <w:rPr>
          <w:spacing w:val="-6"/>
          <w:sz w:val="21"/>
        </w:rPr>
        <w:t>我曾经认为不能在北流建软堰，（这其中的）利害关系很明显</w:t>
      </w:r>
      <w:r>
        <w:rPr>
          <w:rFonts w:hint="eastAsia" w:ascii="华文新魏" w:hAnsi="华文新魏" w:eastAsia="华文新魏" w:cs="华文新魏"/>
          <w:spacing w:val="-6"/>
          <w:sz w:val="21"/>
          <w:lang w:val="en-US" w:eastAsia="zh-CN"/>
        </w:rPr>
        <w:t>。</w:t>
      </w:r>
      <w:r>
        <w:rPr>
          <w:rFonts w:hint="eastAsia" w:ascii="华文新魏" w:hAnsi="华文新魏" w:eastAsia="华文新魏" w:cs="华文新魏"/>
          <w:spacing w:val="-11"/>
          <w:sz w:val="21"/>
          <w:lang w:val="en-US" w:eastAsia="zh-CN"/>
        </w:rPr>
        <w:t>（“尝”，曾经；“施于北流”，状语后置;“甚”，很）</w:t>
      </w:r>
    </w:p>
    <w:p>
      <w:pPr>
        <w:keepNext w:val="0"/>
        <w:keepLines w:val="0"/>
        <w:pageBreakBefore w:val="0"/>
        <w:widowControl w:val="0"/>
        <w:shd w:val="clear" w:color="auto" w:fill="auto"/>
        <w:kinsoku/>
        <w:wordWrap/>
        <w:overflowPunct/>
        <w:topLinePunct w:val="0"/>
        <w:autoSpaceDE/>
        <w:autoSpaceDN/>
        <w:bidi w:val="0"/>
        <w:adjustRightInd/>
        <w:snapToGrid/>
        <w:spacing w:line="280" w:lineRule="exact"/>
        <w:jc w:val="left"/>
        <w:textAlignment w:val="auto"/>
        <w:rPr>
          <w:b/>
          <w:bCs/>
        </w:rPr>
      </w:pPr>
      <w:r>
        <w:rPr>
          <w:rFonts w:hint="eastAsia" w:ascii="微软雅黑" w:hAnsi="微软雅黑" w:eastAsia="微软雅黑" w:cs="微软雅黑"/>
        </w:rPr>
        <w:t>✱</w:t>
      </w:r>
      <w:r>
        <w:rPr>
          <w:rFonts w:hint="eastAsia" w:ascii="微软雅黑" w:hAnsi="微软雅黑" w:eastAsia="微软雅黑" w:cs="微软雅黑"/>
          <w:lang w:eastAsia="zh-CN"/>
        </w:rPr>
        <w:t>（选做题）</w:t>
      </w:r>
      <w:r>
        <w:rPr>
          <w:b/>
          <w:bCs/>
        </w:rPr>
        <w:t>“欲治其国者</w:t>
      </w:r>
      <w:r>
        <w:rPr>
          <w:rFonts w:hint="eastAsia"/>
          <w:b/>
          <w:bCs/>
          <w:lang w:val="en-US" w:eastAsia="zh-CN"/>
        </w:rPr>
        <w:t>,</w:t>
      </w:r>
      <w:r>
        <w:rPr>
          <w:b/>
          <w:bCs/>
        </w:rPr>
        <w:t>先齐其家。欲齐其家者</w:t>
      </w:r>
      <w:r>
        <w:rPr>
          <w:rFonts w:hint="eastAsia"/>
          <w:b/>
          <w:bCs/>
          <w:lang w:val="en-US" w:eastAsia="zh-CN"/>
        </w:rPr>
        <w:t>,</w:t>
      </w:r>
      <w:r>
        <w:rPr>
          <w:b/>
          <w:bCs/>
        </w:rPr>
        <w:t>先修其身。”选文是怎样体现宋仁宗修身、齐家的？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rPr>
          <w:b/>
          <w:bCs/>
        </w:rPr>
        <w:t>修身</w:t>
      </w:r>
      <w:r>
        <w:t>：①不赞同将山林变为自己的游猎场所，不与百姓争夺山泽之利。②虚己纳谏，不好打猎，不崇尚奇珍异宝，不使用玉器，不以山珍海味为贵。③宫殿只用红、白二色装饰，崇尚节俭。</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rPr>
          <w:b/>
          <w:bCs/>
        </w:rPr>
        <w:t>齐家</w:t>
      </w:r>
      <w:r>
        <w:t>：①崇尚礼节：侍奉长辈，注重礼节；②宫禁严密，内外整肃；③母后之族都不参与政事。</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211" w:firstLineChars="100"/>
        <w:jc w:val="left"/>
        <w:rPr>
          <w:rFonts w:hint="eastAsia" w:ascii="楷体" w:hAnsi="楷体" w:eastAsia="楷体" w:cs="楷体"/>
        </w:rPr>
      </w:pPr>
      <w:r>
        <w:rPr>
          <w:rFonts w:hint="eastAsia" w:ascii="楷体" w:hAnsi="楷体" w:eastAsia="楷体" w:cs="楷体"/>
          <w:b/>
          <w:bCs/>
        </w:rPr>
        <w:t>修身</w:t>
      </w:r>
      <w:r>
        <w:rPr>
          <w:rFonts w:hint="eastAsia" w:ascii="楷体" w:hAnsi="楷体" w:eastAsia="楷体" w:cs="楷体"/>
        </w:rPr>
        <w:t>：结合“山泽之利，当与众共之，何用此为？”可知，不赞同将山林变为自己的游猎场所，不与百姓争夺山泽之利。结合“虚己纳谏，不好畋猎，不尚玩好，不用玉器，不贵异味”可知，虚己纳谏，不好打猎，不崇尚奇珍异宝，不使用玉器，不以山珍海味为贵。结合“前代宫室多尚华侈，本朝止用赤白为饰，此尚俭之法也”可知，宫殿只用红、白二色装饰，崇尚节俭。</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211" w:firstLineChars="100"/>
        <w:jc w:val="left"/>
      </w:pPr>
      <w:r>
        <w:rPr>
          <w:rFonts w:hint="eastAsia" w:ascii="楷体" w:hAnsi="楷体" w:eastAsia="楷体" w:cs="楷体"/>
          <w:b/>
          <w:bCs/>
        </w:rPr>
        <w:t>齐家</w:t>
      </w:r>
      <w:r>
        <w:rPr>
          <w:rFonts w:hint="eastAsia" w:ascii="楷体" w:hAnsi="楷体" w:eastAsia="楷体" w:cs="楷体"/>
        </w:rPr>
        <w:t>：结合“仁宗以侄事姑之礼见献穆大长公主，此事长之法也”“陛下昨郊礼毕，具礼服谢太皇太后，此尚礼之法也”可知，崇尚礼节，侍奉长辈，注重礼节；结合“本朝宫禁严密，内外整肃，此治内之法也”可知，宫禁严密，内外整肃；结合“本朝母后之族皆不预，此待外戚之法也”可知，母后之族都不参与政事。</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t>参考译文：</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rPr>
          <w:rFonts w:ascii="楷体" w:hAnsi="楷体" w:eastAsia="楷体" w:cs="楷体"/>
        </w:rPr>
      </w:pPr>
      <w:r>
        <w:rPr>
          <w:rFonts w:ascii="楷体" w:hAnsi="楷体" w:eastAsia="楷体" w:cs="楷体"/>
        </w:rPr>
        <w:t>仁宗御驾迩英阁，侍读顾临读《宝训》，读到汉武帝登记征用南山提封为上林苑，仁宗说：“山泽之利应与大家共同拥有，为什么要这样呢？”丁度说：“我侍奉陛下二十年，每奉诏命，还没有不涉及忧劳勤政的，这大概是祖宗家法吧。”吕大防乘机推广祖宗家法来进谏，说：“从三代以后，只有本朝一百三十年，朝中朝外无事，这大概是由于祖宗家法最好。我请求举其大概：自古以来皇帝侍奉母后，不定时朝见，如汉武帝五天去一次长乐宫。我朝太祖太宗以来，侍奉母后都是早晚各朝见一次，这是事亲之法。前代大长公主使用臣妾之礼，本朝(见到大长公主)一定先表达恭敬之辞，仁宗您以侄儿的身份侍奉姑母之礼拜见献穆大长公主，这是侍奉长辈之法。” 仁宗说：“现在宫中见了只行家人之礼。”吕大防说：“前代后妃所居之处多不整肃，宫人有的与朝廷大臣相见，唐代宫人入阁图中有昭容的位子。本朝宫禁严密，内外整肃，这是治理内廷之法。前代外戚多干预政事，常常导致败乱；本朝母后之族都不参与政事，这是对待外戚之法。前代宫室多崇尚华丽奢侈，本朝宫殿只用红、白二色作为装饰，这是崇尚节俭之法。前代皇帝虽在禁宫，但出入都坐车。我朝太祖太宗都步行从内庭出御后殿，难道是缺乏人力吗？也只是想涉历一下宽广的宫庭，稍稍冒寒冷暑热罢了，这是勤身之法。前代皇帝，在禁宫中帽子衣服随意简略；太祖太宗以来，闲居必定符合礼节。我私下听说陛下昨天郊礼完毕后，备礼谢太皇太后，这是崇尚礼节之法。前代多严于用刑，大的刑罚是杀戮，小的刑罚是流窜远地；只有本朝使用刑法最轻，臣下有罪，只是免职贬官，这是宽厚仁政之法。至于虚已纳谏，不好打猎，不崇尚奇珍异宝，不使用玉器，不以珍奇异味为贵，这都是祖宗家法，这就是致太平的原因。陛下不必远远效法前代，只要尽行家法，足够用来治理天下。”仁宗很赞同。</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rPr>
          <w:rFonts w:ascii="楷体" w:hAnsi="楷体" w:eastAsia="楷体" w:cs="楷体"/>
        </w:rPr>
      </w:pPr>
      <w:r>
        <w:rPr>
          <w:rFonts w:ascii="楷体" w:hAnsi="楷体" w:eastAsia="楷体" w:cs="楷体"/>
        </w:rPr>
        <w:t>乙卯年，朝廷依据都水监上奏，建筑北流的软堰。苏辙上奏说：“我曾经认为不能在北流建软堰，(这其中的)利害关系很明显。东流是人力开凿的，只有百余步宽，冬天水流断绝，所以可以建软堰。如今北流是黄河的主流，比东流大得何止几倍。观察到现在河水流个不停，软堰怎么能建设！依都水监的意思是想以建设软堰为名，实则建的是破堰，且是暗中强行引导黄河回到故道的计策而已。”河北转运副使赵偁也上奏说：“我私下认为黄河的事情大的利害有三个方面：黄河向北流，忧患河水不能分流；黄河向东分流，忧患水不能流动；宗城河决口，忧患水不能堵塞。这三个方面，能去掉忧患就能成为水利，不能去掉就会成为水害。现在我们不谋求解决水患而专门议论堵塞北流，只知道短时间堵塞北流的利益，而不知将来堵塞带来的隐患；只知道北流有伏槽之水容易修改,而不知道阚村涨水的势头不可能并入东流。这是见近忘远，把修改河道当成儿戏。请等待涨水时伏槽，观察黄河全盛之势，再治理黄河东流、北流。”于是朝廷下诏书停止了北流修软堰的工程。</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rPr>
          <w:rFonts w:hint="eastAsia"/>
          <w:b/>
          <w:bCs/>
          <w:bdr w:val="single" w:sz="4" w:space="0"/>
          <w:lang w:val="en-US" w:eastAsia="zh-CN"/>
        </w:rPr>
      </w:pPr>
      <w:r>
        <w:rPr>
          <w:rFonts w:hint="eastAsia"/>
          <w:b/>
          <w:bCs/>
          <w:bdr w:val="single" w:sz="4" w:space="0"/>
          <w:lang w:val="en-US" w:eastAsia="zh-CN"/>
        </w:rPr>
        <w:t>文言文（二）</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rPr>
          <w:rFonts w:hint="eastAsia"/>
          <w:lang w:val="en-US" w:eastAsia="zh-CN"/>
        </w:rPr>
        <w:t>19</w:t>
      </w:r>
      <w:r>
        <w:t>．D  句意：智襄子戏弄韩康子又羞辱了他的国相段规。智瑶的家臣智国听说此事，便告诫说：“主公您不提防灾祸的话，灾祸就一定会降临啊!”智瑶说：“人的生死祸福取决于我，我不给他们降灾落祸，谁还敢兴风作浪！”</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t>句中“智伯”“康子”“段规”“智国”都是人名，分析可知，“康子”“段规”两人，一个是韩国的国君，一个是韩国的国相，“智伯”“戏”和“侮”的应是“康子”和“段规”；而“智国”是“智伯”的家臣，不是“智伯”“戏”和“侮”的对象，应作后面句子的主语，与“闻之”构成主谓关系，不可断开，据此排除AC。“谁”如和前面的“我不为难”构成一句话，那后面“敢兴之”就缺少了主语，且此处是“智伯”自负的话语，应为反问句，因此“谁敢兴之”句意完整，不可断开，排除B。 </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rPr>
          <w:rFonts w:hint="eastAsia"/>
          <w:lang w:val="en-US" w:eastAsia="zh-CN"/>
        </w:rPr>
        <w:t>20</w:t>
      </w:r>
      <w:r>
        <w:t>．B “不然”中的“然”，这样。句意：不是这样的。</w:t>
      </w:r>
      <w:r>
        <w:rPr>
          <w:rFonts w:hint="eastAsia"/>
          <w:lang w:val="en-US" w:eastAsia="zh-CN"/>
        </w:rPr>
        <w:t>/</w:t>
      </w:r>
      <w:r>
        <w:t>“若火之始然”（《人皆有不忍人之心》）中的“然”，通“燃”，燃烧。句意：就像火刚开始燃烧。两句中的“然”字含义不相同。</w:t>
      </w:r>
      <w:r>
        <w:rPr>
          <w:rFonts w:hint="eastAsia"/>
          <w:lang w:val="en-US" w:eastAsia="zh-CN"/>
        </w:rPr>
        <w:t xml:space="preserve"> </w:t>
      </w:r>
      <w:r>
        <w:t>C.“苟不得圣人”中的“得”，找到，得到。句意：如果找不到圣人。</w:t>
      </w:r>
      <w:r>
        <w:rPr>
          <w:rFonts w:hint="eastAsia"/>
          <w:lang w:val="en-US" w:eastAsia="zh-CN"/>
        </w:rPr>
        <w:t>/</w:t>
      </w:r>
      <w:r>
        <w:t>“虑而后能得”（《大学之道》）中的“得”，收获。句意：思虑周详才能够有所收获。选项正确。</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rPr>
          <w:rFonts w:hint="eastAsia"/>
          <w:lang w:val="en-US" w:eastAsia="zh-CN"/>
        </w:rPr>
        <w:t>21</w:t>
      </w:r>
      <w:r>
        <w:t>．C  .“于是智瑶又向魏桓子和赵襄子各索要两处土地”说法错误。从文中“又求地于魏桓子，……与之万家之邑一”可知，智瑶向魏桓子索要的是一处土地。由原文“智伯又求蔡、皋</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rPr>
          <w:rFonts w:hint="eastAsia" w:ascii="华文新魏" w:hAnsi="华文新魏" w:eastAsia="华文新魏" w:cs="华文新魏"/>
        </w:rPr>
      </w:pPr>
      <w:r>
        <w:rPr>
          <w:rFonts w:hint="eastAsia"/>
          <w:lang w:val="en-US" w:eastAsia="zh-CN"/>
        </w:rPr>
        <w:t>22</w:t>
      </w:r>
      <w:r>
        <w:t>．（1）晋国（如果）有危难，你不要认为（或嫌）尹铎的地位不高，不要认为（或嫌）晋阳路途遥远，一定要把他那里作为归属。</w:t>
      </w:r>
      <w:r>
        <w:rPr>
          <w:rFonts w:hint="eastAsia" w:ascii="华文新魏" w:hAnsi="华文新魏" w:eastAsia="华文新魏" w:cs="华文新魏"/>
        </w:rPr>
        <w:t>（“无”，不要；“以……为”，认为……；“少”，地位低；“归”，归属。）</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t>（2）现在主公在一次宴会上就羞辱了人家的国君和国相，又不加戒备，说“（别人）不敢兴起灾难”，恐怕不可以啊！    </w:t>
      </w:r>
      <w:r>
        <w:rPr>
          <w:rFonts w:hint="eastAsia" w:ascii="华文新魏" w:hAnsi="华文新魏" w:eastAsia="华文新魏" w:cs="华文新魏"/>
        </w:rPr>
        <w:t>（“耻”，羞辱；“备”，戒备；“兴”，兴起，挑起；“无乃”，恐怕……吧。）</w:t>
      </w:r>
    </w:p>
    <w:p>
      <w:pPr>
        <w:keepNext w:val="0"/>
        <w:keepLines w:val="0"/>
        <w:pageBreakBefore w:val="0"/>
        <w:widowControl w:val="0"/>
        <w:shd w:val="clear" w:color="auto" w:fill="auto"/>
        <w:kinsoku/>
        <w:wordWrap/>
        <w:overflowPunct/>
        <w:topLinePunct w:val="0"/>
        <w:autoSpaceDE/>
        <w:autoSpaceDN/>
        <w:bidi w:val="0"/>
        <w:adjustRightInd/>
        <w:snapToGrid/>
        <w:spacing w:line="280" w:lineRule="exact"/>
        <w:jc w:val="left"/>
        <w:textAlignment w:val="auto"/>
        <w:rPr>
          <w:rFonts w:hint="eastAsia"/>
          <w:b/>
          <w:bCs/>
          <w:lang w:eastAsia="zh-CN"/>
        </w:rPr>
      </w:pPr>
      <w:r>
        <w:rPr>
          <w:rFonts w:hint="eastAsia" w:ascii="微软雅黑" w:hAnsi="微软雅黑" w:eastAsia="微软雅黑" w:cs="微软雅黑"/>
          <w:b/>
          <w:bCs/>
        </w:rPr>
        <w:t>✱</w:t>
      </w:r>
      <w:r>
        <w:rPr>
          <w:rFonts w:hint="eastAsia" w:ascii="微软雅黑" w:hAnsi="微软雅黑" w:eastAsia="微软雅黑" w:cs="微软雅黑"/>
          <w:b/>
          <w:bCs/>
          <w:lang w:eastAsia="zh-CN"/>
        </w:rPr>
        <w:t>（选做题）</w:t>
      </w:r>
      <w:r>
        <w:rPr>
          <w:b/>
          <w:bCs/>
        </w:rPr>
        <w:t>文末司马光认为应该怎样“取人”？请简要概括</w:t>
      </w:r>
      <w:r>
        <w:rPr>
          <w:rFonts w:hint="eastAsia"/>
          <w:b/>
          <w:bCs/>
          <w:lang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t>①如果找不到圣人、君子来委任，与其选择小人，不如选择愚人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t>②要审慎地考察才与德两种不同的标准，知道选择的先后。</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396" w:firstLineChars="200"/>
        <w:jc w:val="left"/>
        <w:rPr>
          <w:rFonts w:hint="eastAsia" w:ascii="楷体" w:hAnsi="楷体" w:eastAsia="楷体" w:cs="楷体"/>
          <w:spacing w:val="-6"/>
          <w:sz w:val="21"/>
        </w:rPr>
      </w:pPr>
      <w:r>
        <w:rPr>
          <w:rFonts w:hint="eastAsia" w:ascii="楷体" w:hAnsi="楷体" w:eastAsia="楷体" w:cs="楷体"/>
          <w:spacing w:val="-6"/>
          <w:sz w:val="21"/>
        </w:rPr>
        <w:t>从文中“凡取人之术，苟不得圣人、君子而与之，与其得小人，不若得愚人”可知，司马光认为，在任用人才方面，如果找不到圣人、君子来委任，与其选择小人，不如选择愚人。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396" w:firstLineChars="200"/>
        <w:jc w:val="left"/>
        <w:rPr>
          <w:rFonts w:hint="eastAsia" w:ascii="楷体" w:hAnsi="楷体" w:eastAsia="楷体" w:cs="楷体"/>
          <w:spacing w:val="-6"/>
          <w:sz w:val="21"/>
        </w:rPr>
      </w:pPr>
      <w:r>
        <w:rPr>
          <w:rFonts w:hint="eastAsia" w:ascii="楷体" w:hAnsi="楷体" w:eastAsia="楷体" w:cs="楷体"/>
          <w:spacing w:val="-6"/>
          <w:sz w:val="21"/>
        </w:rPr>
        <w:t>从文中“故为国为家者苟能审于才德之分而知所先后，又何失人之足患哉”可知，司马光认为要审慎地考察才与德两种不同的标准，知道选择的先后。也就是先选圣人君子，实在没有圣人君子，再选用愚人，不要选用小人。</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t>参考译文：</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rPr>
          <w:rFonts w:ascii="楷体" w:hAnsi="楷体" w:eastAsia="楷体" w:cs="楷体"/>
        </w:rPr>
      </w:pPr>
      <w:r>
        <w:rPr>
          <w:rFonts w:ascii="楷体" w:hAnsi="楷体" w:eastAsia="楷体" w:cs="楷体"/>
        </w:rPr>
        <w:t>当初，智宣子准备立智瑶为继承人。族人智果说：“如果真的立智瑶为继承人，智氏宗族必遭灭门之灾。”智宣子对此置之不理。智果便向太史请求脱离智族姓氏，改为辅氏。赵国大夫赵简子有两个儿子，大的叫伯鲁，小的叫无恤。赵简子将立继承人，不知立哪一个好，于是把他的日常训诫言词写在两块竹简上，分别交给两个儿子，并嘱咐道：“用心记住这些话!”过了三年，赵简子问起两个儿子，大儿子伯鲁说不出来；问他的竹简在哪里，却早已丢了。赵简子又问小儿子无恤，他则熟练地将竹简上的话背出；问他竹简在哪儿，他立即从袖中取出献上。通过这件事，赵简子认为无恤贤德，便立他为继承人。赵简子派尹铎去治理晋阳，尹铎少算居民户数(减轻当地的赋税）。赵简子对儿子无恤说：“晋国(如果)有危难，你不要认为(或嫌)尹铎的地位不高，不要认为(或嫌)晋阳路途遥远，一定要把他那里作为归属。”等到智宣子去世，智襄子智瑶继位当政，他与韩康子、魏桓子在蓝台饮宴。智襄子戏弄韩康子又羞辱了他的国相段规。智瑶的家臣智国听说此事，便告诫说：“主公您不提防灾祸的话，灾祸就一定会降临啊!”智瑶说：“人的生死祸福取决于我，我不给他们降灾落祸，谁还敢兴风作浪!”智国说：“并不是您说的那样。现在主公在一次宴会上就羞辱了人家的国君和国相，又不加戒备，说（别人）不敢兴起灾难，恐怕不可以啊!”智瑶不听。智瑶向韩康子索要领地，韩康子不想给他。段规说：“智瑶贪财好利，又刚愎自用，如果不给他，他一定会讨伐我们，不如给他。”便派使臣去见智瑶，送上有万户人家的一处城邑给智瑶。智瑶大喜，又向魏桓子提出索地要求，魏桓子打算不给他。任章说：“主公不如先答应智瑶的要求，让他骄横，然后找们可以选择盟友共同对付智氏，何必要我们单独成为智瑶的攻击目标呢!”于是交给智瑶一处有万户人口的城邑。智瑶又向赵襄子索要蔡和皋狼两处地方，赵襄子拒绝了他，智瑶勃然大怒，率领韩、魏的军队进攻赵氏，赵襄子派遣张孟谈秘密出城来见韩、魏二人，于是两人秘密地与张孟谈商议，定好起事的日子后送他回城了。夜里，赵襄子派人杀死智军守堤官吏，使大水决口倒灌智瑶军营。智瑶军队为救水乱作一团，韩、魏两军乘机从两边夹击，赵襄子率兵从正面攻击，打败智瑶之军，杀了智瑶，又将智氏族人尽行诛灭。只有辅果一家幸免于难。</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jc w:val="left"/>
        <w:rPr>
          <w:rFonts w:ascii="楷体" w:hAnsi="楷体" w:eastAsia="楷体" w:cs="楷体"/>
        </w:rPr>
      </w:pPr>
      <w:r>
        <w:rPr>
          <w:rFonts w:ascii="楷体" w:hAnsi="楷体" w:eastAsia="楷体" w:cs="楷体"/>
        </w:rPr>
        <w:t>臣司马光说：智瑶的灭亡，在于才胜过德。大凡选人才的方法，如果找不到圣人、君子来委任，与其选择小人，不如选择愚人。所以治国治家者如果能审慎地考察才与德两种不同的标准，知道选择的先后，又何必担心失去人才呢!</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rPr>
          <w:rFonts w:hint="eastAsia"/>
          <w:lang w:val="en-US" w:eastAsia="zh-CN"/>
        </w:rPr>
      </w:pPr>
      <w:r>
        <w:rPr>
          <w:rFonts w:hint="eastAsia"/>
          <w:lang w:val="en-US" w:eastAsia="zh-CN"/>
        </w:rPr>
        <w:t>四、</w:t>
      </w:r>
      <w:r>
        <w:rPr>
          <w:rFonts w:hint="eastAsia"/>
          <w:b/>
          <w:bCs/>
          <w:bdr w:val="single" w:sz="4" w:space="0"/>
          <w:lang w:val="en-US" w:eastAsia="zh-CN"/>
        </w:rPr>
        <w:t>诗歌（一）渔家傲</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rPr>
          <w:rFonts w:hint="eastAsia"/>
          <w:lang w:val="en-US" w:eastAsia="zh-CN"/>
        </w:rPr>
        <w:t>23.</w:t>
      </w:r>
      <w:r>
        <w:t>A  “本词写了作者亲见天柱孤危欲折、将士血洒疆场，亲闻画角声声、熊狐惊吼”错误，“天柱孤危欲折、将士血洒疆场”，“熊狐惊吼”并非作者“亲见”“亲闻”。</w:t>
      </w:r>
    </w:p>
    <w:p>
      <w:pPr>
        <w:keepNext w:val="0"/>
        <w:keepLines w:val="0"/>
        <w:pageBreakBefore w:val="0"/>
        <w:widowControl w:val="0"/>
        <w:shd w:val="clear" w:color="auto" w:fill="auto"/>
        <w:kinsoku/>
        <w:wordWrap/>
        <w:overflowPunct/>
        <w:topLinePunct w:val="0"/>
        <w:autoSpaceDE/>
        <w:autoSpaceDN/>
        <w:bidi w:val="0"/>
        <w:adjustRightInd/>
        <w:snapToGrid/>
        <w:spacing w:line="280" w:lineRule="exact"/>
        <w:jc w:val="left"/>
        <w:textAlignment w:val="auto"/>
      </w:pPr>
      <w:r>
        <w:rPr>
          <w:rFonts w:hint="eastAsia" w:ascii="微软雅黑" w:hAnsi="微软雅黑" w:eastAsia="微软雅黑" w:cs="微软雅黑"/>
        </w:rPr>
        <w:t>✱</w:t>
      </w:r>
      <w:r>
        <w:rPr>
          <w:rFonts w:hint="eastAsia" w:ascii="微软雅黑" w:hAnsi="微软雅黑" w:eastAsia="微软雅黑" w:cs="微软雅黑"/>
          <w:lang w:eastAsia="zh-CN"/>
        </w:rPr>
        <w:t>（选做题）</w:t>
      </w:r>
      <w:r>
        <w:rPr>
          <w:b/>
          <w:bCs/>
        </w:rPr>
        <w:t>有人评价卢象升此词“沉雄哀激”，请结合词句谈一谈作者是如何分别表现“哀”与“激”的。</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240" w:lineRule="auto"/>
        <w:jc w:val="left"/>
      </w:pPr>
      <w:r>
        <w:rPr>
          <w:b/>
          <w:bCs/>
        </w:rPr>
        <w:t>“哀”：</w:t>
      </w:r>
      <w:r>
        <w:t>①动作描写。“搔首”“问天”“摩巨阙”三个动作生动地传达出作者内心压抑、悲愤的情绪。</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t>②比喻手法。作者将正遭受战火而飘摇欲倾的明朝比喻为“欲折”的“天柱”，为国担忧之情溢于言表。</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t>③精炼字词。“空”“独”两字自叹势孤力单，无回天之功，是空有抱负却不得施展的无奈与悲凉。</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pPr>
      <w:r>
        <w:rPr>
          <w:b/>
          <w:bCs/>
        </w:rPr>
        <w:t>“激”：</w:t>
      </w:r>
      <w:r>
        <w:t>①运用典故。“燕然勒”化用汉代窦宪率兵破匈奴单于，刻石勒功而返的典故。表达作者渴望建功立业、青史留名的激越心情。</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left"/>
      </w:pPr>
      <w:r>
        <w:t>②虚写想象。“绝影”等三句展现了一幅骏马奔驰、冲锋陷阵、克敌制胜、勒铭记功的英雄凯旋图景。表现出作者渴望建功立业、一往无前的英雄气概。</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left"/>
        <w:rPr>
          <w:rFonts w:hint="eastAsia" w:ascii="楷体" w:hAnsi="楷体" w:eastAsia="楷体" w:cs="楷体"/>
        </w:rPr>
      </w:pPr>
      <w:r>
        <w:rPr>
          <w:rFonts w:hint="eastAsia" w:ascii="楷体" w:hAnsi="楷体" w:eastAsia="楷体" w:cs="楷体"/>
        </w:rPr>
        <w:t>“哀”即哀伤之情，诗歌中，运用了多种表现手法来表达作者内心的哀痛。如“搔首”“问天”“摩巨阙”的动作描写，正如“栏杆拍遍”“把吴钩看了”一般，内心的孤独痛苦无人领会，而又无处排解，只能以“搔首”，问根本不会回应的苍天，摩挲巨阙宝剑等动作来发泄，满含悲愤压抑之情；“天柱孤危疑欲折”一句，采用比喻手法，把大厦将倾的明王朝比作“天柱”，写出诗人对国势飘摇欲倾的无比担忧；善用副词，如“空有舌”的“空”，“悲来独洒忧时血”的“独”，写出自己纵然如此忧心，却势单力孤，无能为力，包含着空有抱负却不得施展的无奈与悲凉。</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left"/>
        <w:rPr>
          <w:rFonts w:hint="eastAsia" w:ascii="楷体" w:hAnsi="楷体" w:eastAsia="楷体" w:cs="楷体"/>
        </w:rPr>
      </w:pPr>
      <w:r>
        <w:rPr>
          <w:rFonts w:hint="eastAsia" w:ascii="楷体" w:hAnsi="楷体" w:eastAsia="楷体" w:cs="楷体"/>
        </w:rPr>
        <w:t>“激”可以理解为慷慨激昂的愤激之情，词人在下阕展开了自己慷慨激昂的情感抒发，如“画角一声天地裂，熊狐蠢动惊魂掣。绝影骄骢看并逐”，这是诗人的想象，他仿佛随着号角声骑着骏马，驰骋沙场，所向披靡，最终取胜归来的景象，展现出词人建功立业、一往无前的英雄气概；“将军应取燕然勒”一句用典，化用汉代窦宪率兵破匈奴单于，刻石勒功而返的典故，表达作者渴望建功立业、青史留名的激越心情。</w:t>
      </w:r>
    </w:p>
    <w:p>
      <w:pPr>
        <w:numPr>
          <w:ilvl w:val="0"/>
          <w:numId w:val="0"/>
        </w:numPr>
        <w:rPr>
          <w:rFonts w:hint="eastAsia"/>
          <w:b/>
          <w:bCs/>
          <w:bdr w:val="single" w:sz="4" w:space="0"/>
          <w:lang w:val="en-US" w:eastAsia="zh-CN"/>
        </w:rPr>
      </w:pPr>
      <w:r>
        <w:rPr>
          <w:rFonts w:hint="eastAsia"/>
          <w:b/>
          <w:bCs/>
          <w:bdr w:val="single" w:sz="4" w:space="0"/>
          <w:lang w:val="en-US" w:eastAsia="zh-CN"/>
        </w:rPr>
        <w:t>诗歌（二）</w:t>
      </w:r>
    </w:p>
    <w:p>
      <w:pPr>
        <w:numPr>
          <w:ilvl w:val="0"/>
          <w:numId w:val="0"/>
        </w:numPr>
      </w:pPr>
      <w:r>
        <w:rPr>
          <w:rFonts w:hint="eastAsia"/>
          <w:lang w:val="en-US" w:eastAsia="zh-CN"/>
        </w:rPr>
        <w:t>24.</w:t>
      </w:r>
      <w:r>
        <w:t>D </w:t>
      </w:r>
      <w:r>
        <w:rPr>
          <w:rFonts w:hint="eastAsia" w:ascii="楷体" w:hAnsi="楷体" w:eastAsia="楷体" w:cs="楷体"/>
        </w:rPr>
        <w:t>“体现出苏轼词一贯的旷达豪放之风”错误。这三句语言细腻，数字的妙用传达出作者的一番惜花伤春之情，应该是婉约风格。</w:t>
      </w:r>
      <w:r>
        <w:t>   </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ascii="楷体" w:hAnsi="楷体" w:eastAsia="楷体" w:cs="楷体"/>
        </w:rPr>
      </w:pPr>
      <w:r>
        <w:rPr>
          <w:rFonts w:hint="eastAsia"/>
          <w:lang w:val="en-US" w:eastAsia="zh-CN"/>
        </w:rPr>
        <w:t>25</w:t>
      </w:r>
      <w:r>
        <w:t>．A </w:t>
      </w:r>
      <w:r>
        <w:rPr>
          <w:rFonts w:hint="eastAsia" w:ascii="楷体" w:hAnsi="楷体" w:eastAsia="楷体" w:cs="楷体"/>
        </w:rPr>
        <w:t>【解析】A.对比手法，写出今天扬州城的萧条冷落，表达物是人非（昔盛今衰）之感。B.比喻，用满江的春水来比喻满腹的愁恨，不仅显示了愁恨的悠长深远，而且显示了愁恨的汹涌翻腾。C.比喻，表现惊人的巨浪拍击着江岸，激起的浪花好似千万堆白雪，描写江水腾涌的壮观景象。D.夸张和比喻，把瀑布比作璀璨的银河，将瀑布喷涌而出的景象描绘得极为生动。故选A。</w:t>
      </w:r>
    </w:p>
    <w:p>
      <w:pPr>
        <w:numPr>
          <w:ilvl w:val="0"/>
          <w:numId w:val="0"/>
        </w:numPr>
      </w:pPr>
      <w:r>
        <w:rPr>
          <w:rFonts w:hint="eastAsia" w:ascii="微软雅黑" w:hAnsi="微软雅黑" w:eastAsia="微软雅黑" w:cs="微软雅黑"/>
        </w:rPr>
        <w:t>✱</w:t>
      </w:r>
      <w:r>
        <w:rPr>
          <w:rFonts w:hint="eastAsia" w:ascii="微软雅黑" w:hAnsi="微软雅黑" w:eastAsia="微软雅黑" w:cs="微软雅黑"/>
          <w:lang w:eastAsia="zh-CN"/>
        </w:rPr>
        <w:t>（选做题）</w:t>
      </w:r>
      <w:r>
        <w:rPr>
          <w:rFonts w:hint="eastAsia"/>
          <w:b/>
          <w:bCs/>
          <w:lang w:val="en-US" w:eastAsia="zh-CN"/>
        </w:rPr>
        <w:t>.</w:t>
      </w:r>
      <w:r>
        <w:t>①苏词上阕主要写杨花（柳絮）飘忽不定的际遇和不即不离的神态；下阕与上阕相呼应，主要是写柳絮的归宿，感情色彩更加浓厚。苏词不仅写出了杨花（柳絮）的形神，而且采用拟人的艺术手法，把咏物与写人巧妙地结合起来，情调幽怨缠绵，反映了苏轼在婉约词方面高超的艺术水平。</w:t>
      </w:r>
    </w:p>
    <w:p>
      <w:pPr>
        <w:numPr>
          <w:ilvl w:val="0"/>
          <w:numId w:val="0"/>
        </w:numPr>
        <w:ind w:firstLine="420" w:firstLineChars="200"/>
      </w:pPr>
      <w:r>
        <w:t>②章词上片写初春柳絮飞舞的情景</w:t>
      </w:r>
      <w:r>
        <w:rPr>
          <w:rFonts w:hint="eastAsia"/>
          <w:lang w:val="en-US" w:eastAsia="zh-CN"/>
        </w:rPr>
        <w:t>,</w:t>
      </w:r>
      <w:r>
        <w:t>寓情于景</w:t>
      </w:r>
      <w:r>
        <w:rPr>
          <w:rFonts w:hint="eastAsia"/>
          <w:lang w:val="en-US" w:eastAsia="zh-CN"/>
        </w:rPr>
        <w:t>,</w:t>
      </w:r>
      <w:r>
        <w:t>把对柳花的描写和感情的抒发结合起来；下片转换视角，写柳花飘落的情形</w:t>
      </w:r>
      <w:r>
        <w:rPr>
          <w:rFonts w:hint="eastAsia"/>
          <w:lang w:val="en-US" w:eastAsia="zh-CN"/>
        </w:rPr>
        <w:t>,</w:t>
      </w:r>
      <w:r>
        <w:t>委婉地表达思妇的寂寞和哀愁。全词构思新奇精巧</w:t>
      </w:r>
      <w:r>
        <w:rPr>
          <w:rFonts w:hint="eastAsia"/>
          <w:lang w:val="en-US" w:eastAsia="zh-CN"/>
        </w:rPr>
        <w:t>,</w:t>
      </w:r>
      <w:r>
        <w:t>风格清丽和婉</w:t>
      </w:r>
      <w:r>
        <w:rPr>
          <w:rFonts w:hint="eastAsia"/>
          <w:lang w:val="en-US" w:eastAsia="zh-CN"/>
        </w:rPr>
        <w:t>,</w:t>
      </w:r>
      <w:r>
        <w:t>也是不可多得的词中精品。</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396" w:firstLineChars="200"/>
        <w:jc w:val="left"/>
        <w:textAlignment w:val="auto"/>
        <w:rPr>
          <w:rFonts w:hint="eastAsia" w:ascii="楷体" w:hAnsi="楷体" w:eastAsia="楷体" w:cs="楷体"/>
          <w:spacing w:val="-6"/>
          <w:sz w:val="21"/>
        </w:rPr>
      </w:pPr>
      <w:r>
        <w:rPr>
          <w:rFonts w:hint="eastAsia" w:ascii="楷体" w:hAnsi="楷体" w:eastAsia="楷体" w:cs="楷体"/>
          <w:spacing w:val="-6"/>
          <w:sz w:val="21"/>
        </w:rPr>
        <w:t>苏词上阕首句“似花还似非花”，既咏物象，又写人言情，准确地把握住了杨花那“似花非花”的独特“风流标格”。次句承以“也无人惜从教坠”，一个“坠”字，赋杨花之飘落；一个“惜”字，有浓郁的感情色彩。“抛家傍路，思量却是，无情有思”三句承上“坠”字写杨花离枝坠地、飘落无归情状。不说“离枝”，而言“抛家”，貌似“无情”，实则“有思”，亦为下文花人合一张本。“萦损柔肠，困酣娇眼，欲开还闭”，这三句由杨花写到柳树，又以柳树喻指思妇、离人，可谓咏物而不滞于物，匠心独具，想象奇特。以下“梦随”数句，借杨花之飘舞以写思妇由怀人不至引发的恼人春梦，咏物生动真切，言情缠绵哀怨，可谓缘物生情，以情映物，情景交融。</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396" w:firstLineChars="200"/>
        <w:jc w:val="left"/>
        <w:textAlignment w:val="auto"/>
        <w:rPr>
          <w:rFonts w:hint="eastAsia" w:ascii="楷体" w:hAnsi="楷体" w:eastAsia="楷体" w:cs="楷体"/>
          <w:spacing w:val="-6"/>
          <w:sz w:val="21"/>
        </w:rPr>
      </w:pPr>
      <w:r>
        <w:rPr>
          <w:rFonts w:hint="eastAsia" w:ascii="楷体" w:hAnsi="楷体" w:eastAsia="楷体" w:cs="楷体"/>
          <w:spacing w:val="-6"/>
          <w:sz w:val="21"/>
        </w:rPr>
        <w:t>下阕开头“不恨此花飞尽，恨西园、落红难缀”，作者在这里以落红陪衬杨花，曲笔传情地抒发了对于杨花的怜惜。继之由“晓来雨过”而问询杨花遗踪，进一步烘托出离人的春恨。“一池萍碎”即是回答“遗踪何在”的问题。以下“春色三分，二分尘土，一分流水”，这是一种想象奇妙而兼以极度夸张的手法。这里数字的妙用传达出作者的一番惜花伤春之情。至此，杨花的最终归宿，和词人的满腔惜春之情水乳交融，将咏物抒情的题旨推向高潮。篇末“细看来，不是杨花，点点是离人泪”一句，总收上文，既干净利索，又余味无穷。它由眼前的流水，联想到思妇的泪水；又由思妇的点点泪珠，映带出空中的纷纷杨花，可谓虚中有实，实中见虚，虚实相间，妙趣横生。这一情景交融的神来之笔，与上阕首句“似花还似非花”相呼应，画龙点睛地概括、烘托出全词的主旨，达成余音袅袅的效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396" w:firstLineChars="200"/>
        <w:jc w:val="left"/>
        <w:textAlignment w:val="auto"/>
        <w:rPr>
          <w:rFonts w:hint="eastAsia" w:ascii="楷体" w:hAnsi="楷体" w:eastAsia="楷体" w:cs="楷体"/>
          <w:spacing w:val="-6"/>
          <w:sz w:val="21"/>
        </w:rPr>
      </w:pPr>
      <w:r>
        <w:rPr>
          <w:rFonts w:hint="eastAsia" w:ascii="楷体" w:hAnsi="楷体" w:eastAsia="楷体" w:cs="楷体"/>
          <w:spacing w:val="-6"/>
          <w:sz w:val="21"/>
        </w:rPr>
        <w:t>章词用“堤上”，指明地点；“柳花飘坠”，点明主题。破题之后，用“轻飞乱舞，点画青林，全无才思”紧接上句，把柳花飘坠的形状作了一番渲染，为下文铺叙，起了蓄势的作用。“闲趁游丝，静临深院，日长门闭”中，词人把柳花虚拟成一群天真无邪、爱嬉闹的孩子，悠闲地趁着春天的游丝，象荡秋千似地悄悄进入了深邃的庭院。这样，就把柳花的形象写活了。“傍珠帘散漫，垂垂欲下，依前被、风扶起”，柳花紧挨着珠箔做的窗帘散开，缓缓地想下到闺房里去，却一次又一次地被旋风吹起来。这几句除了刻画出柳花的轻盈体态外，还把它拟人化了，赋予它以“栩栩如生”的神情，真正做到了形神俱似。</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396" w:firstLineChars="200"/>
        <w:jc w:val="left"/>
        <w:textAlignment w:val="auto"/>
        <w:rPr>
          <w:rFonts w:hint="eastAsia" w:ascii="楷体" w:hAnsi="楷体" w:eastAsia="楷体" w:cs="楷体"/>
          <w:spacing w:val="-6"/>
          <w:sz w:val="21"/>
        </w:rPr>
      </w:pPr>
      <w:r>
        <w:rPr>
          <w:rFonts w:hint="eastAsia" w:ascii="楷体" w:hAnsi="楷体" w:eastAsia="楷体" w:cs="楷体"/>
          <w:spacing w:val="-6"/>
          <w:sz w:val="21"/>
        </w:rPr>
        <w:t>下片改从“玉人”方面写：“兰帐玉人睡觉，怪春衣、雪沾琼缀。绣床旋满，香球无数，才圆却碎”，到这里，“玉人”已成为词中的女主人公，柳花反退居到陪衬的地位上了。但通篇自始至终不曾离开柳花的形象着笔，下片无非是再通过闺中少妇的心眼，进一步摹写柳花的形神罢了。这段描写，不仅把柳花写得神情酷肖，同时也把少妇惝恍迷离的内心世界显现出来。柳花少妇的心目中竟变成了轻薄子弟，千方沾惹，万般追逐，乍合乍离，反复无常。“时见蜂儿，仰粘轻粉，鱼吞池水”，这几句既着意形容柳花飘空坠水时为蜂儿和鱼所贪爱，又反衬幽闺少妇的孤寂无欢。“望章台路杳，金鞍游荡，有盈盈泪”，借两个典故，既状写柳花飘坠似泪花，又刻画少妇望不见正“章台走马”的游冶郎时的痛苦心情。这首词若有不足，当是上下片主题不一，从而造成了形象的不集中。</w:t>
      </w:r>
    </w:p>
    <w:p>
      <w:pPr>
        <w:numPr>
          <w:ilvl w:val="0"/>
          <w:numId w:val="0"/>
        </w:numPr>
        <w:rPr>
          <w:rFonts w:hint="eastAsia"/>
          <w:b/>
          <w:bCs/>
          <w:bdr w:val="single" w:sz="4" w:space="0"/>
          <w:lang w:val="en-US" w:eastAsia="zh-CN"/>
        </w:rPr>
      </w:pPr>
    </w:p>
    <w:p>
      <w:pPr>
        <w:numPr>
          <w:ilvl w:val="0"/>
          <w:numId w:val="0"/>
        </w:numPr>
        <w:rPr>
          <w:rFonts w:hint="eastAsia"/>
          <w:b/>
          <w:bCs/>
          <w:bdr w:val="single" w:sz="4" w:space="0"/>
          <w:lang w:val="en-US" w:eastAsia="zh-CN"/>
        </w:rPr>
      </w:pPr>
      <w:r>
        <w:rPr>
          <w:rFonts w:hint="eastAsia"/>
          <w:b/>
          <w:bCs/>
          <w:bdr w:val="single" w:sz="4" w:space="0"/>
          <w:lang w:val="en-US" w:eastAsia="zh-CN"/>
        </w:rPr>
        <w:t>五、默写</w:t>
      </w:r>
    </w:p>
    <w:p>
      <w:pPr>
        <w:numPr>
          <w:ilvl w:val="0"/>
          <w:numId w:val="0"/>
        </w:numPr>
        <w:rPr>
          <w:rFonts w:hint="eastAsia"/>
          <w:lang w:val="en-US" w:eastAsia="zh-CN"/>
        </w:rPr>
      </w:pPr>
      <w:r>
        <w:rPr>
          <w:rFonts w:hint="eastAsia"/>
          <w:lang w:val="en-US" w:eastAsia="zh-CN"/>
        </w:rPr>
        <w:t>26.</w:t>
      </w:r>
      <w:r>
        <w:rPr>
          <w:rFonts w:hint="eastAsia"/>
          <w:lang w:eastAsia="zh-CN"/>
        </w:rPr>
        <w:t>（</w:t>
      </w:r>
      <w:r>
        <w:rPr>
          <w:rFonts w:hint="eastAsia"/>
          <w:lang w:val="en-US" w:eastAsia="zh-CN"/>
        </w:rPr>
        <w:t>1</w:t>
      </w:r>
      <w:r>
        <w:rPr>
          <w:rFonts w:hint="eastAsia"/>
          <w:lang w:eastAsia="zh-CN"/>
        </w:rPr>
        <w:t>）</w:t>
      </w:r>
      <w:r>
        <w:t>以吾一日长乎尔 </w:t>
      </w:r>
      <w:r>
        <w:rPr>
          <w:rFonts w:hint="eastAsia"/>
          <w:lang w:eastAsia="zh-CN"/>
        </w:rPr>
        <w:t>，</w:t>
      </w:r>
      <w:r>
        <w:t xml:space="preserve">毋吾以也     </w:t>
      </w:r>
      <w:r>
        <w:rPr>
          <w:rFonts w:hint="eastAsia"/>
          <w:lang w:eastAsia="zh-CN"/>
        </w:rPr>
        <w:t>（</w:t>
      </w:r>
      <w:r>
        <w:rPr>
          <w:rFonts w:hint="eastAsia"/>
          <w:lang w:val="en-US" w:eastAsia="zh-CN"/>
        </w:rPr>
        <w:t>2</w:t>
      </w:r>
      <w:r>
        <w:rPr>
          <w:rFonts w:hint="eastAsia"/>
          <w:lang w:eastAsia="zh-CN"/>
        </w:rPr>
        <w:t>）有善始者实繁，能克终者盖寡</w:t>
      </w:r>
      <w:r>
        <w:rPr>
          <w:rFonts w:hint="eastAsia"/>
          <w:lang w:val="en-US" w:eastAsia="zh-CN"/>
        </w:rPr>
        <w:t xml:space="preserve">  </w:t>
      </w:r>
    </w:p>
    <w:p>
      <w:pPr>
        <w:numPr>
          <w:ilvl w:val="0"/>
          <w:numId w:val="0"/>
        </w:numPr>
        <w:ind w:firstLine="210" w:firstLineChars="100"/>
        <w:rPr>
          <w:rFonts w:hint="eastAsia"/>
          <w:lang w:val="en-US" w:eastAsia="zh-CN"/>
        </w:rPr>
      </w:pPr>
      <w:r>
        <w:rPr>
          <w:rFonts w:hint="eastAsia"/>
          <w:lang w:val="en-US" w:eastAsia="zh-CN"/>
        </w:rPr>
        <w:t>（3）</w:t>
      </w:r>
      <w:r>
        <w:rPr>
          <w:rFonts w:hint="eastAsia" w:ascii="楷体" w:hAnsi="楷体" w:eastAsia="楷体" w:cs="宋体"/>
          <w:color w:val="333333"/>
          <w:spacing w:val="8"/>
          <w:kern w:val="0"/>
          <w:szCs w:val="21"/>
        </w:rPr>
        <w:t>击瓮叩缶，弹筝搏髀</w:t>
      </w:r>
      <w:r>
        <w:rPr>
          <w:rFonts w:hint="eastAsia" w:ascii="楷体" w:hAnsi="楷体" w:eastAsia="楷体" w:cs="宋体"/>
          <w:color w:val="333333"/>
          <w:spacing w:val="8"/>
          <w:kern w:val="0"/>
          <w:szCs w:val="21"/>
          <w:lang w:val="en-US" w:eastAsia="zh-CN"/>
        </w:rPr>
        <w:t xml:space="preserve">       </w:t>
      </w:r>
      <w:r>
        <w:rPr>
          <w:rFonts w:hint="eastAsia" w:ascii="楷体" w:hAnsi="楷体" w:eastAsia="楷体" w:cs="宋体"/>
          <w:color w:val="333333"/>
          <w:spacing w:val="8"/>
          <w:kern w:val="0"/>
          <w:szCs w:val="21"/>
          <w:lang w:eastAsia="zh-CN"/>
        </w:rPr>
        <w:t>（</w:t>
      </w:r>
      <w:r>
        <w:rPr>
          <w:rFonts w:hint="eastAsia" w:ascii="楷体" w:hAnsi="楷体" w:eastAsia="楷体" w:cs="宋体"/>
          <w:color w:val="333333"/>
          <w:spacing w:val="8"/>
          <w:kern w:val="0"/>
          <w:szCs w:val="21"/>
          <w:lang w:val="en-US" w:eastAsia="zh-CN"/>
        </w:rPr>
        <w:t>4</w:t>
      </w:r>
      <w:r>
        <w:rPr>
          <w:rFonts w:hint="eastAsia" w:ascii="楷体" w:hAnsi="楷体" w:eastAsia="楷体" w:cs="宋体"/>
          <w:color w:val="333333"/>
          <w:spacing w:val="8"/>
          <w:kern w:val="0"/>
          <w:szCs w:val="21"/>
          <w:lang w:eastAsia="zh-CN"/>
        </w:rPr>
        <w:t>）</w:t>
      </w:r>
      <w:r>
        <w:t>长桥卧波</w:t>
      </w:r>
      <w:r>
        <w:rPr>
          <w:rFonts w:hint="eastAsia"/>
          <w:lang w:eastAsia="zh-CN"/>
        </w:rPr>
        <w:t>，</w:t>
      </w:r>
      <w:r>
        <w:t>未云何龙</w:t>
      </w:r>
      <w:r>
        <w:rPr>
          <w:rFonts w:hint="eastAsia"/>
          <w:lang w:val="en-US" w:eastAsia="zh-CN"/>
        </w:rPr>
        <w:t xml:space="preserve">       </w:t>
      </w:r>
    </w:p>
    <w:p>
      <w:pPr>
        <w:numPr>
          <w:ilvl w:val="0"/>
          <w:numId w:val="0"/>
        </w:numPr>
        <w:ind w:firstLine="210" w:firstLineChars="100"/>
        <w:rPr>
          <w:rFonts w:hint="eastAsia"/>
          <w:lang w:val="en-US" w:eastAsia="zh-CN"/>
        </w:rPr>
      </w:pPr>
      <w:r>
        <w:rPr>
          <w:rFonts w:hint="eastAsia"/>
          <w:lang w:eastAsia="zh-CN"/>
        </w:rPr>
        <w:t>（</w:t>
      </w:r>
      <w:r>
        <w:rPr>
          <w:rFonts w:hint="eastAsia"/>
          <w:lang w:val="en-US" w:eastAsia="zh-CN"/>
        </w:rPr>
        <w:t>5</w:t>
      </w:r>
      <w:r>
        <w:rPr>
          <w:rFonts w:hint="eastAsia"/>
          <w:lang w:eastAsia="zh-CN"/>
        </w:rPr>
        <w:t>）辟邪说，难壬人</w:t>
      </w:r>
      <w:r>
        <w:rPr>
          <w:rFonts w:hint="eastAsia"/>
          <w:lang w:val="en-US" w:eastAsia="zh-CN"/>
        </w:rPr>
        <w:t xml:space="preserve">             </w:t>
      </w:r>
      <w:r>
        <w:rPr>
          <w:rFonts w:hint="eastAsia"/>
          <w:lang w:eastAsia="zh-CN"/>
        </w:rPr>
        <w:t>（</w:t>
      </w:r>
      <w:r>
        <w:rPr>
          <w:rFonts w:hint="eastAsia"/>
          <w:lang w:val="en-US" w:eastAsia="zh-CN"/>
        </w:rPr>
        <w:t>6</w:t>
      </w:r>
      <w:r>
        <w:rPr>
          <w:rFonts w:hint="eastAsia"/>
          <w:lang w:eastAsia="zh-CN"/>
        </w:rPr>
        <w:t>）犹有可以不赂而胜之之势，为国者无使为积威之所劫哉</w:t>
      </w:r>
      <w:r>
        <w:rPr>
          <w:rFonts w:hint="eastAsia"/>
          <w:lang w:val="en-US" w:eastAsia="zh-CN"/>
        </w:rPr>
        <w:t xml:space="preserve">            </w:t>
      </w:r>
    </w:p>
    <w:p>
      <w:pPr>
        <w:numPr>
          <w:ilvl w:val="0"/>
          <w:numId w:val="0"/>
        </w:numPr>
        <w:ind w:firstLine="210" w:firstLineChars="100"/>
        <w:rPr>
          <w:rFonts w:hint="eastAsia"/>
          <w:lang w:val="en-US" w:eastAsia="zh-CN"/>
        </w:rPr>
      </w:pPr>
      <w:r>
        <w:rPr>
          <w:rFonts w:hint="eastAsia"/>
          <w:lang w:eastAsia="zh-CN"/>
        </w:rPr>
        <w:t>（</w:t>
      </w:r>
      <w:r>
        <w:rPr>
          <w:rFonts w:hint="eastAsia"/>
          <w:lang w:val="en-US" w:eastAsia="zh-CN"/>
        </w:rPr>
        <w:t>7</w:t>
      </w:r>
      <w:r>
        <w:rPr>
          <w:rFonts w:hint="eastAsia"/>
          <w:lang w:eastAsia="zh-CN"/>
        </w:rPr>
        <w:t>）</w:t>
      </w:r>
      <w:r>
        <w:t>吴楚东南坼</w:t>
      </w:r>
      <w:r>
        <w:rPr>
          <w:rFonts w:hint="eastAsia"/>
          <w:lang w:eastAsia="zh-CN"/>
        </w:rPr>
        <w:t>，</w:t>
      </w:r>
      <w:r>
        <w:t>乾坤日夜浮 </w:t>
      </w:r>
      <w:r>
        <w:rPr>
          <w:rFonts w:hint="eastAsia"/>
          <w:lang w:val="en-US" w:eastAsia="zh-CN"/>
        </w:rPr>
        <w:t xml:space="preserve">    （8）</w:t>
      </w:r>
      <w:r>
        <w:t>千里澄江似练     翠峰如簇</w:t>
      </w:r>
      <w:r>
        <w:rPr>
          <w:rFonts w:hint="eastAsia"/>
          <w:lang w:val="en-US" w:eastAsia="zh-CN"/>
        </w:rPr>
        <w:t xml:space="preserve">    </w:t>
      </w:r>
    </w:p>
    <w:p>
      <w:pPr>
        <w:numPr>
          <w:ilvl w:val="0"/>
          <w:numId w:val="0"/>
        </w:numPr>
        <w:ind w:firstLine="210" w:firstLineChars="100"/>
        <w:rPr>
          <w:rFonts w:hint="eastAsia" w:ascii="宋体" w:hAnsi="宋体" w:eastAsia="宋体" w:cs="宋体"/>
          <w:color w:val="000000" w:themeColor="text1"/>
          <w14:textFill>
            <w14:solidFill>
              <w14:schemeClr w14:val="tx1"/>
            </w14:solidFill>
          </w14:textFill>
        </w:rPr>
      </w:pPr>
      <w:r>
        <w:rPr>
          <w:rFonts w:hint="eastAsia"/>
          <w:lang w:val="en-US" w:eastAsia="zh-CN"/>
        </w:rPr>
        <w:t xml:space="preserve">（9）柔情似水 佳期如梦         </w:t>
      </w:r>
      <w:r>
        <w:rPr>
          <w:rFonts w:hint="eastAsia"/>
          <w:lang w:eastAsia="zh-CN"/>
        </w:rPr>
        <w:t>（</w:t>
      </w:r>
      <w:r>
        <w:rPr>
          <w:rFonts w:hint="eastAsia"/>
          <w:lang w:val="en-US" w:eastAsia="zh-CN"/>
        </w:rPr>
        <w:t>10</w:t>
      </w:r>
      <w:r>
        <w:rPr>
          <w:rFonts w:hint="eastAsia"/>
          <w:lang w:eastAsia="zh-CN"/>
        </w:rPr>
        <w:t>）</w:t>
      </w:r>
      <w:r>
        <w:rPr>
          <w:rFonts w:hint="eastAsia" w:ascii="宋体" w:hAnsi="宋体" w:eastAsia="宋体" w:cs="宋体"/>
          <w:color w:val="000000" w:themeColor="text1"/>
          <w:lang w:eastAsia="zh-CN"/>
          <w14:textFill>
            <w14:solidFill>
              <w14:schemeClr w14:val="tx1"/>
            </w14:solidFill>
          </w14:textFill>
        </w:rPr>
        <w:t>扣舷独啸，不知今夕何夕</w:t>
      </w:r>
    </w:p>
    <w:p>
      <w:pPr>
        <w:rPr>
          <w:rFonts w:hint="eastAsia"/>
          <w:lang w:val="en-US" w:eastAsia="zh-CN"/>
        </w:rPr>
      </w:pPr>
    </w:p>
    <w:p>
      <w:pPr>
        <w:rPr>
          <w:rFonts w:hint="eastAsia" w:ascii="楷体" w:hAnsi="楷体" w:eastAsia="楷体" w:cs="楷体"/>
        </w:rPr>
      </w:pPr>
      <w:r>
        <w:rPr>
          <w:rFonts w:hint="eastAsia"/>
          <w:lang w:val="en-US" w:eastAsia="zh-CN"/>
        </w:rPr>
        <w:t>27</w:t>
      </w:r>
      <w:r>
        <w:t>．C</w:t>
      </w:r>
      <w:r>
        <w:rPr>
          <w:rFonts w:hint="eastAsia" w:ascii="楷体" w:hAnsi="楷体" w:eastAsia="楷体" w:cs="楷体"/>
        </w:rPr>
        <w:t>“欲通过演说帮助贾雨村谋求起复”错。贾雨村遇到冷子兴之后，冷子兴冷眼旁观，察觉到贾雨村想做官，于是献计，让贾雨村借与林如海的关系攀附上了贾政。在贾政的帮助下，他又官复原职的。二者关于贾府的谈话是因为贾雨村身在村野心却不在，问及都中新闻，冷子兴开了宁荣二府也都萧索了的话头，说“百足之虫，死而不僵”，虽不似先前那样兴盛，但较之平常仕宦到底不同。在冷子兴眼里看来，衰败的原因有两个，一是“生齿日繁，事务日盛，主仆上下安富尊荣者尽多，运筹谋画者无一”，二是“如今的儿孙竟一代不如一代了”。</w:t>
      </w:r>
    </w:p>
    <w:p>
      <w:pPr>
        <w:rPr>
          <w:rFonts w:hint="eastAsia" w:eastAsia="宋体"/>
          <w:lang w:eastAsia="zh-CN"/>
        </w:rPr>
      </w:pPr>
      <w:r>
        <w:rPr>
          <w:rFonts w:hint="eastAsia"/>
          <w:lang w:val="en-US" w:eastAsia="zh-CN"/>
        </w:rPr>
        <w:t>28.</w:t>
      </w:r>
      <w:r>
        <w:t>元春的封妃将贾府带到了巅峰     秦可卿的葬礼办的风风光光</w:t>
      </w:r>
      <w:r>
        <w:rPr>
          <w:rFonts w:hint="eastAsia"/>
          <w:lang w:eastAsia="zh-CN"/>
        </w:rPr>
        <w:t>（每点</w:t>
      </w:r>
      <w:r>
        <w:rPr>
          <w:rFonts w:hint="eastAsia"/>
          <w:lang w:val="en-US" w:eastAsia="zh-CN"/>
        </w:rPr>
        <w:t>2分，共4分</w:t>
      </w:r>
      <w:r>
        <w:rPr>
          <w:rFonts w:hint="eastAsia"/>
          <w:lang w:eastAsia="zh-CN"/>
        </w:rPr>
        <w:t>）</w:t>
      </w:r>
    </w:p>
    <w:p>
      <w:pPr>
        <w:ind w:firstLine="420" w:firstLineChars="200"/>
        <w:rPr>
          <w:rFonts w:hint="eastAsia" w:ascii="楷体" w:hAnsi="楷体" w:eastAsia="楷体" w:cs="楷体"/>
        </w:rPr>
      </w:pPr>
      <w:r>
        <w:rPr>
          <w:rFonts w:hint="eastAsia" w:ascii="楷体" w:hAnsi="楷体" w:eastAsia="楷体" w:cs="楷体"/>
        </w:rPr>
        <w:t>元春封妃和回家探望</w:t>
      </w:r>
      <w:r>
        <w:rPr>
          <w:rFonts w:hint="eastAsia" w:ascii="楷体" w:hAnsi="楷体" w:eastAsia="楷体" w:cs="楷体"/>
          <w:lang w:val="en-US" w:eastAsia="zh-CN"/>
        </w:rPr>
        <w:t>,</w:t>
      </w:r>
      <w:r>
        <w:rPr>
          <w:rFonts w:hint="eastAsia" w:ascii="楷体" w:hAnsi="楷体" w:eastAsia="楷体" w:cs="楷体"/>
        </w:rPr>
        <w:t>无疑是皇恩浩荡</w:t>
      </w:r>
      <w:r>
        <w:rPr>
          <w:rFonts w:hint="eastAsia" w:ascii="楷体" w:hAnsi="楷体" w:eastAsia="楷体" w:cs="楷体"/>
          <w:lang w:val="en-US" w:eastAsia="zh-CN"/>
        </w:rPr>
        <w:t>,</w:t>
      </w:r>
      <w:r>
        <w:rPr>
          <w:rFonts w:hint="eastAsia" w:ascii="楷体" w:hAnsi="楷体" w:eastAsia="楷体" w:cs="楷体"/>
        </w:rPr>
        <w:t>贾府之幸。可是祸福旦夕</w:t>
      </w:r>
      <w:r>
        <w:rPr>
          <w:rFonts w:hint="eastAsia" w:ascii="楷体" w:hAnsi="楷体" w:eastAsia="楷体" w:cs="楷体"/>
          <w:lang w:val="en-US" w:eastAsia="zh-CN"/>
        </w:rPr>
        <w:t>,</w:t>
      </w:r>
      <w:r>
        <w:rPr>
          <w:rFonts w:hint="eastAsia" w:ascii="楷体" w:hAnsi="楷体" w:eastAsia="楷体" w:cs="楷体"/>
        </w:rPr>
        <w:t>元春的封妃将贾府带到了巅峰</w:t>
      </w:r>
      <w:r>
        <w:rPr>
          <w:rFonts w:hint="eastAsia" w:ascii="楷体" w:hAnsi="楷体" w:eastAsia="楷体" w:cs="楷体"/>
          <w:lang w:val="en-US" w:eastAsia="zh-CN"/>
        </w:rPr>
        <w:t>,</w:t>
      </w:r>
      <w:r>
        <w:rPr>
          <w:rFonts w:hint="eastAsia" w:ascii="楷体" w:hAnsi="楷体" w:eastAsia="楷体" w:cs="楷体"/>
        </w:rPr>
        <w:t>不仅花大笔钱造大观园</w:t>
      </w:r>
      <w:r>
        <w:rPr>
          <w:rFonts w:hint="eastAsia" w:ascii="楷体" w:hAnsi="楷体" w:eastAsia="楷体" w:cs="楷体"/>
          <w:lang w:val="en-US" w:eastAsia="zh-CN"/>
        </w:rPr>
        <w:t>,</w:t>
      </w:r>
      <w:r>
        <w:rPr>
          <w:rFonts w:hint="eastAsia" w:ascii="楷体" w:hAnsi="楷体" w:eastAsia="楷体" w:cs="楷体"/>
        </w:rPr>
        <w:t>又是风风光光地接待元妃。贾府的钱财怎么能不招官家惦记呢！这也给贾府最后被抄家做了铺垫。</w:t>
      </w:r>
    </w:p>
    <w:p>
      <w:pPr>
        <w:ind w:firstLine="420" w:firstLineChars="200"/>
        <w:rPr>
          <w:rFonts w:hint="eastAsia" w:ascii="楷体" w:hAnsi="楷体" w:eastAsia="楷体" w:cs="楷体"/>
        </w:rPr>
      </w:pPr>
      <w:r>
        <w:rPr>
          <w:rFonts w:hint="eastAsia" w:ascii="楷体" w:hAnsi="楷体" w:eastAsia="楷体" w:cs="楷体"/>
        </w:rPr>
        <w:t>秦可卿的死预示了贾府的衰亡，特别是秦可卿的棺材。秦可卿的葬礼办的风风光光，宁国府和王熙凤都沾沾自喜，却没想到秦可卿只是五品诰命，至于要这么隆重吗？用了给亲王才能用的上好棺材，花钱一大把，豪华葬礼逾矩是贾家大不敬。日后，终会被抄家。贾府恣意挥霍造成“烈火烹油，鲜花著锦”之盛，实质上豪奢已为日后经济上的破败埋下了潜在的祸根。</w:t>
      </w:r>
    </w:p>
    <w:p>
      <w:pPr>
        <w:rPr>
          <w:rFonts w:hint="eastAsia" w:ascii="微软雅黑" w:hAnsi="微软雅黑" w:eastAsia="微软雅黑" w:cs="微软雅黑"/>
          <w:lang w:eastAsia="zh-CN"/>
        </w:rPr>
      </w:pPr>
      <w:r>
        <w:rPr>
          <w:rFonts w:hint="eastAsia"/>
        </w:rPr>
        <w:t>✱</w:t>
      </w:r>
      <w:r>
        <w:rPr>
          <w:rFonts w:hint="eastAsia" w:ascii="微软雅黑" w:hAnsi="微软雅黑" w:eastAsia="微软雅黑" w:cs="微软雅黑"/>
          <w:lang w:eastAsia="zh-CN"/>
        </w:rPr>
        <w:t>（选做题）</w:t>
      </w:r>
    </w:p>
    <w:p>
      <w:r>
        <w:t>示例一：认同。贾府中能够继承父辈家业的子弟没有懂得经营持家的人，都难当大任。比如贾宝玉，不关心仕途，不关心贾府的事务，每天只是沉浸在温柔乡里，只有儿女情长，却不通持家理财。</w:t>
      </w:r>
    </w:p>
    <w:p>
      <w:r>
        <w:t>示例二：不认同。贾府中还有后辈为家族未来发展进行筹划。例如贾探春在协理荣国府时就进行了大胆的改革，她把大观园里面闲置的花草树木都做了安排，不仅节省了开支，还有了结余。</w:t>
      </w:r>
    </w:p>
    <w:p>
      <w:pPr>
        <w:rPr>
          <w:rFonts w:hint="eastAsia" w:ascii="楷体" w:hAnsi="楷体" w:eastAsia="楷体" w:cs="楷体"/>
        </w:rPr>
      </w:pPr>
      <w:r>
        <w:rPr>
          <w:rFonts w:hint="eastAsia" w:ascii="楷体" w:hAnsi="楷体" w:eastAsia="楷体" w:cs="楷体"/>
        </w:rPr>
        <w:t>本题考查学生对经典名著基本内容、主旨或观点的整体把握能力。</w:t>
      </w:r>
    </w:p>
    <w:p>
      <w:pPr>
        <w:ind w:firstLine="420" w:firstLineChars="200"/>
        <w:rPr>
          <w:rFonts w:hint="eastAsia" w:ascii="楷体" w:hAnsi="楷体" w:eastAsia="楷体" w:cs="楷体"/>
        </w:rPr>
      </w:pPr>
      <w:r>
        <w:rPr>
          <w:rFonts w:hint="eastAsia" w:ascii="楷体" w:hAnsi="楷体" w:eastAsia="楷体" w:cs="楷体"/>
        </w:rPr>
        <w:t>题干要求学生回答是否认同冷子兴说荣宁二府“安富尊荣者尽多，运筹谋画者无一”这句话，作答的关键是对这句话的意思进行理解。“安富尊荣者尽多，运筹谋画者无一”的大意是：贾府中的子孙安享祖上福荫，过着纸醉金迷生活的人多，但是有能力管理家庭和振兴整个家业的几乎没有。读懂意思之后，先表态，同不同意冷子兴的观点，然后结合作品的相关人物及情节，举例说明即可。</w:t>
      </w:r>
    </w:p>
    <w:p>
      <w:pPr>
        <w:ind w:firstLine="420" w:firstLineChars="200"/>
        <w:rPr>
          <w:rFonts w:hint="eastAsia" w:ascii="楷体" w:hAnsi="楷体" w:eastAsia="楷体" w:cs="楷体"/>
        </w:rPr>
      </w:pPr>
      <w:r>
        <w:rPr>
          <w:rFonts w:hint="eastAsia" w:ascii="楷体" w:hAnsi="楷体" w:eastAsia="楷体" w:cs="楷体"/>
        </w:rPr>
        <w:t>如同意冷子兴的观点，可举贾琏等人为例。贾琏，人称琏二爷，虽然在衙门谋了个差事，但是祖上的阴功世袭而得，他自己除了花天酒地、挥金如土之外，没有任何为家族的中兴发展的本事。也可举贾宝玉的例子，比如他不关心仕途，不关心贾府的事务，每天只是沉浸在温柔乡里，只有儿女情长，却不通持家理财等。</w:t>
      </w:r>
    </w:p>
    <w:p>
      <w:pPr>
        <w:rPr>
          <w:rFonts w:hint="eastAsia" w:ascii="楷体" w:hAnsi="楷体" w:eastAsia="楷体" w:cs="楷体"/>
        </w:rPr>
      </w:pPr>
      <w:r>
        <w:rPr>
          <w:rFonts w:hint="eastAsia" w:ascii="楷体" w:hAnsi="楷体" w:eastAsia="楷体" w:cs="楷体"/>
        </w:rPr>
        <w:t>如不同意冷子兴的观点。可以举贾宝玉同父异母的妹妹探春为例。她的精明强干，在贾府中属于翘楚，其办事的利索、干练风格不逊色于外姓的王熙凤和薛宝钗。比如她合理安排大观园里闲置的花草树木，既省了开支，还有一定的盈利，足见其办事能力是很不错的，算是能“运筹谋画者”。</w:t>
      </w:r>
      <w:bookmarkStart w:id="0" w:name="_GoBack"/>
      <w:bookmarkEnd w:id="0"/>
    </w:p>
    <w:sectPr>
      <w:headerReference r:id="rId3" w:type="default"/>
      <w:footerReference r:id="rId4" w:type="default"/>
      <w:pgSz w:w="11906" w:h="16838"/>
      <w:pgMar w:top="986" w:right="1009" w:bottom="930" w:left="1009" w:header="851" w:footer="907"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2340" w:firstLineChars="1300"/>
      <w:rPr>
        <w:rFonts w:hint="default" w:eastAsia="宋体"/>
        <w:color w:val="0000FF"/>
        <w:lang w:val="en-US" w:eastAsia="zh-CN"/>
      </w:rPr>
    </w:pPr>
    <w:r>
      <w:rPr>
        <w:color w:val="0000FF"/>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sz w:val="15"/>
                              <w:szCs w:val="15"/>
                            </w:rPr>
                          </w:pPr>
                          <w:r>
                            <w:rPr>
                              <w:sz w:val="15"/>
                              <w:szCs w:val="15"/>
                            </w:rPr>
                            <w:t xml:space="preserve">第 </w:t>
                          </w:r>
                          <w:r>
                            <w:rPr>
                              <w:sz w:val="15"/>
                              <w:szCs w:val="15"/>
                            </w:rPr>
                            <w:fldChar w:fldCharType="begin"/>
                          </w:r>
                          <w:r>
                            <w:rPr>
                              <w:sz w:val="15"/>
                              <w:szCs w:val="15"/>
                            </w:rPr>
                            <w:instrText xml:space="preserve"> PAGE  \* MERGEFORMAT </w:instrText>
                          </w:r>
                          <w:r>
                            <w:rPr>
                              <w:sz w:val="15"/>
                              <w:szCs w:val="15"/>
                            </w:rPr>
                            <w:fldChar w:fldCharType="separate"/>
                          </w:r>
                          <w:r>
                            <w:rPr>
                              <w:sz w:val="15"/>
                              <w:szCs w:val="15"/>
                            </w:rPr>
                            <w:t>1</w:t>
                          </w:r>
                          <w:r>
                            <w:rPr>
                              <w:sz w:val="15"/>
                              <w:szCs w:val="15"/>
                            </w:rPr>
                            <w:fldChar w:fldCharType="end"/>
                          </w:r>
                          <w:r>
                            <w:rPr>
                              <w:sz w:val="15"/>
                              <w:szCs w:val="15"/>
                            </w:rPr>
                            <w:t xml:space="preserve"> 页 共 </w:t>
                          </w:r>
                          <w:r>
                            <w:rPr>
                              <w:sz w:val="15"/>
                              <w:szCs w:val="15"/>
                            </w:rPr>
                            <w:fldChar w:fldCharType="begin"/>
                          </w:r>
                          <w:r>
                            <w:rPr>
                              <w:sz w:val="15"/>
                              <w:szCs w:val="15"/>
                            </w:rPr>
                            <w:instrText xml:space="preserve"> NUMPAGES  \* MERGEFORMAT </w:instrText>
                          </w:r>
                          <w:r>
                            <w:rPr>
                              <w:sz w:val="15"/>
                              <w:szCs w:val="15"/>
                            </w:rPr>
                            <w:fldChar w:fldCharType="separate"/>
                          </w:r>
                          <w:r>
                            <w:rPr>
                              <w:sz w:val="15"/>
                              <w:szCs w:val="15"/>
                            </w:rPr>
                            <w:t>8</w:t>
                          </w:r>
                          <w:r>
                            <w:rPr>
                              <w:sz w:val="15"/>
                              <w:szCs w:val="15"/>
                            </w:rPr>
                            <w:fldChar w:fldCharType="end"/>
                          </w:r>
                          <w:r>
                            <w:rPr>
                              <w:sz w:val="15"/>
                              <w:szCs w:val="15"/>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rPr>
                        <w:sz w:val="15"/>
                        <w:szCs w:val="15"/>
                      </w:rPr>
                    </w:pPr>
                    <w:r>
                      <w:rPr>
                        <w:sz w:val="15"/>
                        <w:szCs w:val="15"/>
                      </w:rPr>
                      <w:t xml:space="preserve">第 </w:t>
                    </w:r>
                    <w:r>
                      <w:rPr>
                        <w:sz w:val="15"/>
                        <w:szCs w:val="15"/>
                      </w:rPr>
                      <w:fldChar w:fldCharType="begin"/>
                    </w:r>
                    <w:r>
                      <w:rPr>
                        <w:sz w:val="15"/>
                        <w:szCs w:val="15"/>
                      </w:rPr>
                      <w:instrText xml:space="preserve"> PAGE  \* MERGEFORMAT </w:instrText>
                    </w:r>
                    <w:r>
                      <w:rPr>
                        <w:sz w:val="15"/>
                        <w:szCs w:val="15"/>
                      </w:rPr>
                      <w:fldChar w:fldCharType="separate"/>
                    </w:r>
                    <w:r>
                      <w:rPr>
                        <w:sz w:val="15"/>
                        <w:szCs w:val="15"/>
                      </w:rPr>
                      <w:t>1</w:t>
                    </w:r>
                    <w:r>
                      <w:rPr>
                        <w:sz w:val="15"/>
                        <w:szCs w:val="15"/>
                      </w:rPr>
                      <w:fldChar w:fldCharType="end"/>
                    </w:r>
                    <w:r>
                      <w:rPr>
                        <w:sz w:val="15"/>
                        <w:szCs w:val="15"/>
                      </w:rPr>
                      <w:t xml:space="preserve"> 页 共 </w:t>
                    </w:r>
                    <w:r>
                      <w:rPr>
                        <w:sz w:val="15"/>
                        <w:szCs w:val="15"/>
                      </w:rPr>
                      <w:fldChar w:fldCharType="begin"/>
                    </w:r>
                    <w:r>
                      <w:rPr>
                        <w:sz w:val="15"/>
                        <w:szCs w:val="15"/>
                      </w:rPr>
                      <w:instrText xml:space="preserve"> NUMPAGES  \* MERGEFORMAT </w:instrText>
                    </w:r>
                    <w:r>
                      <w:rPr>
                        <w:sz w:val="15"/>
                        <w:szCs w:val="15"/>
                      </w:rPr>
                      <w:fldChar w:fldCharType="separate"/>
                    </w:r>
                    <w:r>
                      <w:rPr>
                        <w:sz w:val="15"/>
                        <w:szCs w:val="15"/>
                      </w:rPr>
                      <w:t>8</w:t>
                    </w:r>
                    <w:r>
                      <w:rPr>
                        <w:sz w:val="15"/>
                        <w:szCs w:val="15"/>
                      </w:rPr>
                      <w:fldChar w:fldCharType="end"/>
                    </w:r>
                    <w:r>
                      <w:rPr>
                        <w:sz w:val="15"/>
                        <w:szCs w:val="15"/>
                      </w:rPr>
                      <w:t xml:space="preserve"> 页</w:t>
                    </w:r>
                  </w:p>
                </w:txbxContent>
              </v:textbox>
            </v:shape>
          </w:pict>
        </mc:Fallback>
      </mc:AlternateContent>
    </w:r>
    <w:r>
      <w:rPr>
        <w:rFonts w:hint="eastAsia"/>
        <w:color w:val="0000FF"/>
        <w:sz w:val="18"/>
        <w:lang w:eastAsia="zh-CN"/>
      </w:rPr>
      <w:t>第</w:t>
    </w:r>
    <w:r>
      <w:rPr>
        <w:rFonts w:hint="eastAsia"/>
        <w:color w:val="0000FF"/>
        <w:sz w:val="18"/>
        <w:lang w:val="en-US" w:eastAsia="zh-CN"/>
      </w:rPr>
      <w:t>2周限时训练答案</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rFonts w:ascii="Times New Roman" w:hAnsi="Times New Roman"/>
        <w:kern w:val="0"/>
        <w:sz w:val="2"/>
        <w:szCs w:val="2"/>
      </w:rPr>
    </w:pPr>
    <w:r>
      <w:drawing>
        <wp:anchor distT="0" distB="0" distL="114300" distR="114300" simplePos="0" relativeHeight="251661312"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3"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学科网 zxxk.com"/>
                  <pic:cNvPicPr>
                    <a:picLocks noChangeAspect="1"/>
                  </pic:cNvPicPr>
                </pic:nvPicPr>
                <pic:blipFill>
                  <a:blip r:embed="rId1" r:link="rId2"/>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E3Yjg5NTU4OTY1ODU4NTk1OGQ0ZjJkMTVjYTVhODgifQ=="/>
  </w:docVars>
  <w:rsids>
    <w:rsidRoot w:val="08D72B46"/>
    <w:rsid w:val="08D72B46"/>
    <w:rsid w:val="18ED431E"/>
    <w:rsid w:val="395933D9"/>
    <w:rsid w:val="4B7131E6"/>
    <w:rsid w:val="6C276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257B75232B38-A165-1FB7-499C-2E1C792CACB5%2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14518</Words>
  <Characters>14599</Characters>
  <Lines>0</Lines>
  <Paragraphs>0</Paragraphs>
  <TotalTime>1</TotalTime>
  <ScaleCrop>false</ScaleCrop>
  <LinksUpToDate>false</LinksUpToDate>
  <CharactersWithSpaces>14781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2023-02-04T09:19:00Z</dcterms:created>
  <dc:creator>Administrator</dc:creator>
  <cp:lastModifiedBy>澈麻</cp:lastModifiedBy>
  <dcterms:modified xsi:type="dcterms:W3CDTF">2023-02-06T10:44:50Z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96905D3A025E45D1AFEC2A49FFF9063B</vt:lpwstr>
  </property>
</Properties>
</file>