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pacing w:val="-6"/>
          <w:sz w:val="21"/>
          <w:szCs w:val="21"/>
          <w:lang w:val="en-US" w:eastAsia="zh-CN"/>
        </w:rPr>
      </w:pPr>
      <w:r>
        <w:rPr>
          <w:rFonts w:hint="eastAsia" w:ascii="Times New Roman" w:hAnsi="Times New Roman" w:eastAsia="宋体" w:cs="Times New Roman"/>
          <w:sz w:val="28"/>
          <w:lang w:val="en-US" w:eastAsia="zh-CN"/>
        </w:rPr>
        <w:drawing>
          <wp:anchor distT="0" distB="0" distL="114300" distR="114300" simplePos="0" relativeHeight="251660288" behindDoc="0" locked="0" layoutInCell="1" allowOverlap="1">
            <wp:simplePos x="0" y="0"/>
            <wp:positionH relativeFrom="page">
              <wp:posOffset>10833100</wp:posOffset>
            </wp:positionH>
            <wp:positionV relativeFrom="topMargin">
              <wp:posOffset>12687300</wp:posOffset>
            </wp:positionV>
            <wp:extent cx="419100" cy="3429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419100" cy="342900"/>
                    </a:xfrm>
                    <a:prstGeom prst="rect">
                      <a:avLst/>
                    </a:prstGeom>
                  </pic:spPr>
                </pic:pic>
              </a:graphicData>
            </a:graphic>
          </wp:anchor>
        </w:drawing>
      </w:r>
      <w:r>
        <w:rPr>
          <w:rFonts w:hint="eastAsia" w:ascii="Times New Roman" w:hAnsi="Times New Roman" w:eastAsia="宋体" w:cs="Times New Roman"/>
          <w:sz w:val="28"/>
          <w:lang w:val="en-US" w:eastAsia="zh-CN"/>
        </w:rPr>
        <w:t>2022-2023学年下学期</w:t>
      </w:r>
      <w:r>
        <w:rPr>
          <w:rFonts w:hint="eastAsia" w:ascii="Times New Roman" w:hAnsi="Times New Roman" w:eastAsia="宋体" w:cs="Times New Roman"/>
          <w:sz w:val="28"/>
        </w:rPr>
        <w:t>高三</w:t>
      </w:r>
      <w:r>
        <w:rPr>
          <w:rFonts w:hint="eastAsia" w:ascii="Times New Roman" w:hAnsi="Times New Roman" w:eastAsia="宋体" w:cs="Times New Roman"/>
          <w:sz w:val="28"/>
          <w:lang w:eastAsia="zh-CN"/>
        </w:rPr>
        <w:t>卓越班</w:t>
      </w:r>
      <w:r>
        <w:rPr>
          <w:rFonts w:hint="eastAsia" w:ascii="Times New Roman" w:hAnsi="Times New Roman" w:eastAsia="宋体" w:cs="Times New Roman"/>
          <w:sz w:val="28"/>
          <w:lang w:val="en-US" w:eastAsia="zh-CN"/>
        </w:rPr>
        <w:t>语文</w:t>
      </w:r>
      <w:r>
        <w:rPr>
          <w:rFonts w:hint="eastAsia" w:ascii="Times New Roman" w:hAnsi="Times New Roman" w:eastAsia="宋体" w:cs="Times New Roman"/>
          <w:sz w:val="28"/>
          <w:lang w:eastAsia="zh-CN"/>
        </w:rPr>
        <w:t>限时训练</w:t>
      </w:r>
      <w:r>
        <w:rPr>
          <w:rFonts w:hint="eastAsia" w:cs="Times New Roman"/>
          <w:sz w:val="28"/>
          <w:lang w:eastAsia="zh-CN"/>
        </w:rPr>
        <w:t>参考答案</w:t>
      </w:r>
      <w:r>
        <w:rPr>
          <w:rFonts w:hint="eastAsia" w:ascii="Times New Roman" w:hAnsi="Times New Roman" w:eastAsia="宋体" w:cs="Times New Roman"/>
          <w:spacing w:val="-45"/>
          <w:sz w:val="28"/>
          <w:lang w:val="en-US" w:eastAsia="zh-CN"/>
        </w:rPr>
        <w:t>（</w:t>
      </w:r>
      <w:r>
        <w:rPr>
          <w:rFonts w:hint="eastAsia" w:ascii="Times New Roman" w:hAnsi="Times New Roman" w:eastAsia="宋体" w:cs="Times New Roman"/>
          <w:sz w:val="28"/>
          <w:lang w:eastAsia="zh-CN"/>
        </w:rPr>
        <w:t>第</w:t>
      </w:r>
      <w:r>
        <w:rPr>
          <w:rFonts w:hint="eastAsia" w:ascii="Times New Roman" w:hAnsi="Times New Roman" w:eastAsia="宋体" w:cs="Times New Roman"/>
          <w:sz w:val="28"/>
          <w:lang w:val="en-US" w:eastAsia="zh-CN"/>
        </w:rPr>
        <w:t>2周</w:t>
      </w:r>
      <w:r>
        <w:rPr>
          <w:rFonts w:hint="eastAsia" w:ascii="Times New Roman" w:hAnsi="Times New Roman" w:eastAsia="宋体" w:cs="Times New Roman"/>
          <w:spacing w:val="-45"/>
          <w:sz w:val="28"/>
          <w:lang w:val="en-US" w:eastAsia="zh-CN"/>
        </w:rPr>
        <w:t xml:space="preserve"> ）</w:t>
      </w:r>
      <w:r>
        <w:rPr>
          <w:rFonts w:hint="eastAsia" w:ascii="Times New Roman" w:hAnsi="Times New Roman" w:eastAsia="宋体" w:cs="Times New Roman"/>
          <w:spacing w:val="-6"/>
          <w:sz w:val="21"/>
          <w:szCs w:val="21"/>
          <w:lang w:val="en-US" w:eastAsia="zh-CN"/>
        </w:rPr>
        <w:t>2月9日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color w:val="000000"/>
          <w:lang w:eastAsia="zh-CN"/>
        </w:rPr>
      </w:pPr>
      <w:r>
        <w:rPr>
          <w:rFonts w:hint="eastAsia"/>
          <w:color w:val="000000"/>
          <w:lang w:eastAsia="zh-CN"/>
        </w:rPr>
        <w:t>一、</w:t>
      </w:r>
      <w:r>
        <w:rPr>
          <w:rFonts w:hint="eastAsia"/>
          <w:color w:val="000000"/>
          <w:bdr w:val="single" w:sz="4" w:space="0"/>
          <w:lang w:eastAsia="zh-CN"/>
        </w:rPr>
        <w:t>信息类文本（一）</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color w:val="000000"/>
        </w:rPr>
      </w:pPr>
      <w:r>
        <w:rPr>
          <w:color w:val="000000"/>
        </w:rPr>
        <w:t>1. B</w:t>
      </w:r>
      <w:r>
        <w:rPr>
          <w:rFonts w:hint="eastAsia" w:ascii="楷体" w:hAnsi="楷体" w:eastAsia="楷体" w:cs="楷体"/>
          <w:color w:val="000000"/>
        </w:rPr>
        <w:t>“引领更多人在科学领域做出贡献”错，根据原文“公众的身边之事往往是他们沉溺其中而没有真正体会到这里蕴含着大量科学的‘琐事’，从这些地方出发，更能激发出他们的好奇心和探索欲，也能够引领他们更多地关注科学”“毕竟科研人员经过‘十年苦修’而习得的对科学本质的理解不太可能期望普通人能够‘一夕顿悟’”可知，只是能够让他们更多地关注科学，“不太可能期望普通人能够‘一夕顿悟’”，“做出贡献”过度拔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color w:val="000000"/>
        </w:rPr>
        <w:t xml:space="preserve">    2. C</w:t>
      </w:r>
      <w:r>
        <w:rPr>
          <w:rFonts w:hint="eastAsia" w:ascii="楷体" w:hAnsi="楷体" w:eastAsia="楷体" w:cs="楷体"/>
          <w:color w:val="000000"/>
        </w:rPr>
        <w:t>【详解】A.“科学家会觉得科普是浪费时间，难以‘放低身段’，是因为讨论科学最直接的方式就是单刀直入，直奔正题”错误，根据原文“但是对于某些参与到科普之中的科学家来说，他们会觉得这是在浪费时间，因为我们是来讨论科学的，所以最直接的方式就是单刀直入，直奔正题”可知，原文只是说“某些参与到科普之中的科学家”，选项的“科学家”范围过大。此外，原文体现的信息是“最直接的方式就是单刀直入，直奔正题”是那些科学家的观点，而非说明这是一个普遍道理，选项与原文表述不符。</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B.“因而科学在当前的时代背景下不是孤立存在的”错误，根据原文“在当前的时代背景下，科学不是孤立存在的，它受到经济、文化等众多因素的影响，因而科学文化也不仅仅是科学共同体的文化，而是为广大公众所接纳的大众文化的一部分”可知，选项因果倒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D.“针对访谈人员开展一次科普活动”错误，根据原文“实际上，他们这里谈到的是受访人员无法将专业术语进行转化，这会使得访谈人员和受众‘如坠云雾’，继而不得要领，我们也丧失掉了一次开展科普的机会”可知，文章针对的是访谈人员和受众这两类群体，选项与原文表述不符。</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rFonts w:hint="eastAsia" w:ascii="楷体" w:hAnsi="楷体" w:eastAsia="楷体" w:cs="楷体"/>
          <w:color w:val="000000"/>
        </w:rPr>
      </w:pPr>
      <w:r>
        <w:rPr>
          <w:color w:val="000000"/>
        </w:rPr>
        <w:t xml:space="preserve">3. C </w:t>
      </w:r>
      <w:r>
        <w:rPr>
          <w:rFonts w:hint="eastAsia" w:ascii="楷体" w:hAnsi="楷体" w:eastAsia="楷体" w:cs="楷体"/>
          <w:color w:val="000000"/>
        </w:rPr>
        <w:t>“用电子字典的‘八字测评’给自己算命，结果是‘此人般般事不成’，从此变得十分消极”，说明了科普的重要性和必要性。不能支持“科普需要从公众的身边之事做起”观点</w:t>
      </w:r>
      <w:r>
        <w:rPr>
          <w:rFonts w:hint="eastAsia" w:ascii="楷体" w:hAnsi="楷体" w:eastAsia="楷体" w:cs="楷体"/>
          <w:color w:val="000000"/>
          <w:lang w:eastAsia="zh-CN"/>
        </w:rPr>
        <w:t>。</w:t>
      </w:r>
      <w:r>
        <w:rPr>
          <w:rFonts w:hint="eastAsia" w:ascii="楷体" w:hAnsi="楷体" w:eastAsia="楷体" w:cs="楷体"/>
          <w:color w:val="000000"/>
        </w:rPr>
        <w:t>ABD选项的三个事例都是从公众熟悉的身边事入手来进行科普的例子。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color w:val="000000"/>
        </w:rPr>
      </w:pPr>
      <w:r>
        <w:rPr>
          <w:rFonts w:hint="eastAsia" w:ascii="微软雅黑" w:hAnsi="微软雅黑" w:eastAsia="微软雅黑" w:cs="微软雅黑"/>
          <w:b/>
          <w:bCs/>
        </w:rPr>
        <w:t>✱</w:t>
      </w:r>
      <w:r>
        <w:rPr>
          <w:rFonts w:ascii="宋体" w:hAnsi="宋体" w:eastAsia="宋体" w:cs="宋体"/>
          <w:b/>
          <w:bCs/>
          <w:color w:val="auto"/>
        </w:rPr>
        <w:t>材料一的论证思路</w:t>
      </w:r>
      <w:r>
        <w:rPr>
          <w:rFonts w:hint="eastAsia" w:ascii="宋体" w:hAnsi="宋体" w:cs="宋体"/>
          <w:color w:val="auto"/>
          <w:lang w:val="en-US" w:eastAsia="zh-CN"/>
        </w:rPr>
        <w:t>:</w:t>
      </w:r>
      <w:r>
        <w:rPr>
          <w:color w:val="000000"/>
        </w:rPr>
        <w:t xml:space="preserve"> </w:t>
      </w:r>
      <w:r>
        <w:rPr>
          <w:rFonts w:ascii="宋体" w:hAnsi="宋体" w:eastAsia="宋体" w:cs="宋体"/>
          <w:color w:val="000000"/>
        </w:rPr>
        <w:t>①材料一首先用W•C•丹皮尔的著作《科学史》的话引出论点“科普要从受众已经知道了什么开始”。②接着驳斥某些科学家认为科普是在浪费时间的看法，再论述让公众知晓科学的必要性。③然后论述为什么我们主张科普需要从公众的身边之事开始。④最后结合当前的时代背景强调科普从身边之事做起的必要性。</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center"/>
        <w:rPr>
          <w:color w:val="000000"/>
        </w:rPr>
      </w:pPr>
      <w:r>
        <w:rPr>
          <w:rFonts w:hint="eastAsia" w:ascii="微软雅黑" w:hAnsi="微软雅黑" w:eastAsia="微软雅黑" w:cs="微软雅黑"/>
          <w:b/>
          <w:bCs/>
        </w:rPr>
        <w:t>✱</w:t>
      </w:r>
      <w:r>
        <w:rPr>
          <w:rFonts w:ascii="宋体" w:hAnsi="宋体" w:eastAsia="宋体" w:cs="宋体"/>
          <w:b/>
          <w:bCs/>
          <w:color w:val="auto"/>
        </w:rPr>
        <w:t>科普从公众的身边之事做起应该</w:t>
      </w:r>
      <w:r>
        <w:rPr>
          <w:rFonts w:hint="eastAsia" w:ascii="宋体" w:hAnsi="宋体" w:cs="宋体"/>
          <w:b/>
          <w:bCs/>
          <w:color w:val="auto"/>
          <w:lang w:val="en-US" w:eastAsia="zh-CN"/>
        </w:rPr>
        <w:t xml:space="preserve">: </w:t>
      </w:r>
      <w:r>
        <w:rPr>
          <w:rFonts w:ascii="宋体" w:hAnsi="宋体" w:eastAsia="宋体" w:cs="宋体"/>
          <w:color w:val="000000"/>
        </w:rPr>
        <w:t>①了解和熟知公众对科学的认知水平，在科普前达成共识寻找共同点，以便科普时的“共情”。</w:t>
      </w:r>
      <w:r>
        <w:rPr>
          <w:rFonts w:hint="eastAsia" w:ascii="宋体" w:hAnsi="宋体" w:cs="宋体"/>
          <w:color w:val="000000"/>
          <w:lang w:val="en-US" w:eastAsia="zh-CN"/>
        </w:rPr>
        <w:t xml:space="preserve"> </w:t>
      </w:r>
      <w:r>
        <w:rPr>
          <w:rFonts w:ascii="宋体" w:hAnsi="宋体" w:eastAsia="宋体" w:cs="宋体"/>
          <w:color w:val="000000"/>
        </w:rPr>
        <w:t>②科普人员要“说人话”，说普通公众能理解的话，用大家耳熟能详的词语来解释一些复杂的科学道理，面向公众时，应“去术语化”。（或者答到“用公众日常生活中熟悉的来解释他们未必熟悉的”也给分）</w:t>
      </w:r>
      <w:r>
        <w:rPr>
          <w:rFonts w:hint="eastAsia" w:ascii="宋体" w:hAnsi="宋体" w:cs="宋体"/>
          <w:color w:val="000000"/>
          <w:lang w:val="en-US" w:eastAsia="zh-CN"/>
        </w:rPr>
        <w:t xml:space="preserve">   </w:t>
      </w:r>
      <w:r>
        <w:rPr>
          <w:rFonts w:ascii="宋体" w:hAnsi="宋体" w:eastAsia="宋体" w:cs="宋体"/>
          <w:color w:val="000000"/>
        </w:rPr>
        <w:t>③用讲故事的方式或者短视频（抖音）等大众平台进行科普。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b/>
          <w:bCs/>
          <w:color w:val="auto"/>
          <w:bdr w:val="single" w:sz="4" w:space="0"/>
          <w:lang w:val="en-US" w:eastAsia="zh-CN"/>
        </w:rPr>
      </w:pPr>
      <w:r>
        <w:rPr>
          <w:rFonts w:hint="eastAsia"/>
          <w:b/>
          <w:bCs/>
          <w:color w:val="auto"/>
          <w:bdr w:val="single" w:sz="4" w:space="0"/>
          <w:lang w:val="en-US" w:eastAsia="zh-CN"/>
        </w:rPr>
        <w:t>信息类文本（二）</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color w:val="000000"/>
        </w:rPr>
      </w:pPr>
      <w:r>
        <w:rPr>
          <w:rFonts w:hint="eastAsia"/>
          <w:color w:val="2E75B6"/>
          <w:lang w:val="en-US" w:eastAsia="zh-CN"/>
        </w:rPr>
        <w:t>4</w:t>
      </w:r>
      <w:r>
        <w:rPr>
          <w:color w:val="000000"/>
        </w:rPr>
        <w:t xml:space="preserve">. C  </w:t>
      </w:r>
      <w:r>
        <w:rPr>
          <w:rFonts w:ascii="宋体" w:hAnsi="宋体" w:eastAsia="宋体" w:cs="宋体"/>
          <w:color w:val="000000"/>
        </w:rPr>
        <w:t>“因为……从而导致各种生态问题”错，因果关系倒置。根据材料二第二段的内容，“天人之间形成各种张力并趋于分离”应是“天人关系的失衡”的原因，而</w:t>
      </w:r>
      <w:r>
        <w:rPr>
          <w:rFonts w:ascii="Times New Roman" w:hAnsi="Times New Roman" w:eastAsia="Times New Roman" w:cs="Times New Roman"/>
          <w:color w:val="000000"/>
        </w:rPr>
        <w:t>C</w:t>
      </w:r>
      <w:r>
        <w:rPr>
          <w:rFonts w:ascii="宋体" w:hAnsi="宋体" w:eastAsia="宋体" w:cs="宋体"/>
          <w:color w:val="000000"/>
        </w:rPr>
        <w:t>项的表述中，“天人关系的失衡”是原因，“天人之间形成各种张力并趋于分离”是导致的结果。</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color w:val="000000"/>
        </w:rPr>
      </w:pPr>
      <w:r>
        <w:rPr>
          <w:rFonts w:hint="eastAsia"/>
          <w:color w:val="000000"/>
          <w:lang w:val="en-US" w:eastAsia="zh-CN"/>
        </w:rPr>
        <w:t>5</w:t>
      </w:r>
      <w:r>
        <w:rPr>
          <w:color w:val="000000"/>
        </w:rPr>
        <w:t xml:space="preserve">. B  </w:t>
      </w:r>
      <w:r>
        <w:rPr>
          <w:rFonts w:ascii="宋体" w:hAnsi="宋体" w:eastAsia="宋体" w:cs="宋体"/>
          <w:color w:val="000000"/>
        </w:rPr>
        <w:t>“人与自然互相协调”错，材料一第二段中说“人要主动尊重自然，顺应自然，最终达到管子所说的‘人</w:t>
      </w:r>
      <w:r>
        <w:rPr>
          <w:rFonts w:ascii="Times New Roman" w:hAnsi="Times New Roman" w:eastAsia="Times New Roman" w:cs="Times New Roman"/>
          <w:color w:val="000000"/>
        </w:rPr>
        <w:t xml:space="preserve"> </w:t>
      </w:r>
      <w:r>
        <w:rPr>
          <w:rFonts w:ascii="宋体" w:hAnsi="宋体" w:eastAsia="宋体" w:cs="宋体"/>
          <w:color w:val="000000"/>
        </w:rPr>
        <w:t>与天调，然后天地之美生’”。由此可知，人与自然不是互相协调，而是人要主动去顺应自然。</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rFonts w:hint="eastAsia" w:ascii="楷体" w:hAnsi="楷体" w:eastAsia="楷体" w:cs="楷体"/>
          <w:color w:val="000000"/>
        </w:rPr>
      </w:pPr>
      <w:r>
        <w:rPr>
          <w:rFonts w:hint="eastAsia"/>
          <w:color w:val="000000"/>
          <w:lang w:val="en-US" w:eastAsia="zh-CN"/>
        </w:rPr>
        <w:t>6</w:t>
      </w:r>
      <w:r>
        <w:rPr>
          <w:color w:val="000000"/>
        </w:rPr>
        <w:t>. B</w:t>
      </w:r>
      <w:r>
        <w:rPr>
          <w:rFonts w:hint="eastAsia"/>
          <w:color w:val="000000"/>
          <w:lang w:eastAsia="zh-CN"/>
        </w:rPr>
        <w:t>【解析】</w:t>
      </w:r>
      <w:r>
        <w:rPr>
          <w:rFonts w:hint="eastAsia" w:ascii="楷体" w:hAnsi="楷体" w:eastAsia="楷体" w:cs="楷体"/>
          <w:color w:val="000000"/>
        </w:rPr>
        <w:t>A．“天地与我并生， 而万物与我为一”出自《庄子·齐物论》，大意是：大自然造就了天地，也造就了我，我与天地万物共同存在，统一于大自然之中。讲到了“人与自然和谐共生”的内容。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B．“万物静观皆自得，四时佳兴与人同”是宋代诗人程颢《秋日》里面的两句诗，大意是：如果你能够静下心来，静观万物，便可以从中获得无限的乐趣，人们对于一年四季那美妙风光的兴趣都是一致的。讲的是诗人内心的从容与感悟，跟“人与自然和谐共生”无关。</w:t>
      </w:r>
      <w:r>
        <w:rPr>
          <w:rFonts w:hint="eastAsia" w:ascii="楷体" w:hAnsi="楷体" w:eastAsia="楷体" w:cs="楷体"/>
          <w:color w:val="000000"/>
          <w:lang w:val="en-US" w:eastAsia="zh-CN"/>
        </w:rPr>
        <w:t xml:space="preserve"> </w:t>
      </w:r>
      <w:r>
        <w:rPr>
          <w:rFonts w:hint="eastAsia" w:ascii="楷体" w:hAnsi="楷体" w:eastAsia="楷体" w:cs="楷体"/>
          <w:color w:val="000000"/>
        </w:rPr>
        <w:t>C．“万物相形以生，众生互惠而成”是歌德《浮士德》中的一句话，大意是：万物相互衬托而在宇宙中生存，世上的人相互施舍恩惠而使世界得以形成。讲到了“人与自然和谐共生”的内容。</w:t>
      </w:r>
      <w:r>
        <w:rPr>
          <w:rFonts w:hint="eastAsia" w:ascii="楷体" w:hAnsi="楷体" w:eastAsia="楷体" w:cs="楷体"/>
          <w:color w:val="000000"/>
          <w:lang w:val="en-US" w:eastAsia="zh-CN"/>
        </w:rPr>
        <w:t xml:space="preserve"> </w:t>
      </w:r>
      <w:r>
        <w:rPr>
          <w:rFonts w:hint="eastAsia" w:ascii="楷体" w:hAnsi="楷体" w:eastAsia="楷体" w:cs="楷体"/>
          <w:color w:val="000000"/>
        </w:rPr>
        <w:t>D．“草木荣华滋硕之时，则斧斤不入山林”出自《荀子·王制》，大意是：草木开花之时，不能进山林砍伐，断绝它们的生长。讲到了“人与自然和谐共生”的内容。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b/>
          <w:bCs/>
          <w:color w:val="auto"/>
          <w:lang w:eastAsia="zh-CN"/>
        </w:rPr>
      </w:pPr>
      <w:r>
        <w:rPr>
          <w:rFonts w:hint="eastAsia" w:ascii="微软雅黑" w:hAnsi="微软雅黑" w:eastAsia="微软雅黑" w:cs="微软雅黑"/>
          <w:b/>
          <w:bCs/>
        </w:rPr>
        <w:t>✱</w:t>
      </w:r>
      <w:r>
        <w:rPr>
          <w:rFonts w:ascii="宋体" w:hAnsi="宋体" w:eastAsia="宋体" w:cs="宋体"/>
          <w:b/>
          <w:bCs/>
          <w:color w:val="auto"/>
        </w:rPr>
        <w:t>中国哲学中关于“生态问题”的解决之道</w:t>
      </w:r>
      <w:r>
        <w:rPr>
          <w:rFonts w:hint="eastAsia" w:ascii="宋体" w:hAnsi="宋体" w:cs="宋体"/>
          <w:b/>
          <w:bCs/>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color w:val="000000"/>
        </w:rPr>
        <w:t xml:space="preserve"> </w:t>
      </w:r>
      <w:r>
        <w:rPr>
          <w:rFonts w:ascii="宋体" w:hAnsi="宋体" w:eastAsia="宋体" w:cs="宋体"/>
          <w:color w:val="000000"/>
        </w:rPr>
        <w:t>①以人观之，天人共存。从人自身的视域出发，以“亲”“仁”“爱”的价值立场和价值态度对待（关切）自然，以“万物并育而不相害”的价值取向与自然共存。②以天观之，道法自然。以道家提出的“道法自然”的哲学观念对待自然，人们的活动要合乎自然法则，应基于自然本身的规定和法则去考察自然。③实现二重视域的统一与交融。既要以人观之，又要以天观之，协调天人关系，实现天人关系的和谐。</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材料二围绕“生态问题”展开论说，第三至七段分别从“以人观之”和“以天观之”两个视域以及二重视域统一、交融的角度明确阐述中国哲学中解决“生态问题”的观点。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1）根据“生态问题的解决、生态关系的合理建构，离不开对‘以人观之’与‘以天观之’二重视域的具体理解”“‘以人观之’也就是从人自身的视域出发理解和评判世界”“对待这些对象又有‘亲’（以亲情相处）、‘仁’（以仁爱之心相待）、‘爱’（以珍惜、爱护之心对待）三种价值立场、价值态度”“从对待自然对象的角度看，‘万物并育而不相害’意味着自然中的每一个体、每一对象都有其存在的理由，它们可以共同存在，彼此之间并不相互排斥。从人与自然的关系看，这里所确认的是：自然作为与人共存的对象，同样有其存在的意义。以上主要从天人关系的角度，体现了‘万物并育而不相害’在理解和对待自然方面的价值取向”概括为：以人观之，天人共存。从人自身的视域出发，以“亲”“仁”“爱”的价值立场和价值态度对待（关切）自然，以“万物并育而不相害”的价值取向与自然共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2）根据“与‘以人观之’相关的是‘以天观之’。以后者为视域，不仅仅要从人自身的价值目的去理解和看待世界，而且应基于自然本身的规定和法则去考察自然，由此把握协调天人关系的现实条件……道家把自然作为第一原则，提出‘道法自然’，要求尊重自然自身的法则……对道家而言，人的活动的前提是合乎法则”概括为：以天观之，道法自然。以道家提出的“道法自然”的哲学观念对待自然，人们的活动要合乎自然法则，应基于自然本身的规定和法则去考察自然。</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3）根据“如果从更为宽泛的背景去理解、考察天人之间的互动，则‘以人观之’与‘以天观之’二重视域的交融进而涉及伦理视域与审美视域之间的关系。‘以人观之’不仅仅意味着注重人的价值追求，同时也意味着要求人承担多方面的价值责任……‘以人观之’和‘以天观之’二重视域的统一，无疑内在地包含审美视域和伦理视域的统一。审美视域以美为对象，伦理视域则关乎善，在此意义上，二者的交融同时又表现为美和善之间的统一，后者在更广的维度构成了人类所追求的基本价值理想”概括为：实现二重视域的统一与交融。既要以人观之，又要以天观之，协调天人关系，实现天人关系的和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bCs/>
        </w:rPr>
      </w:pPr>
      <w:r>
        <w:rPr>
          <w:rFonts w:hint="eastAsia" w:ascii="宋体" w:hAnsi="宋体" w:eastAsia="宋体" w:cs="宋体"/>
          <w:b/>
          <w:bCs/>
        </w:rPr>
        <w:t>✱我国国家公园建设</w:t>
      </w:r>
      <w:r>
        <w:rPr>
          <w:rFonts w:hint="eastAsia" w:ascii="宋体" w:hAnsi="宋体" w:cs="宋体"/>
          <w:b/>
          <w:bCs/>
          <w:lang w:val="en-US" w:eastAsia="zh-CN"/>
        </w:rPr>
        <w:t>的</w:t>
      </w:r>
      <w:r>
        <w:rPr>
          <w:rFonts w:hint="eastAsia" w:ascii="宋体" w:hAnsi="宋体" w:eastAsia="宋体" w:cs="宋体"/>
          <w:b/>
          <w:bCs/>
        </w:rPr>
        <w:t>开展</w:t>
      </w:r>
      <w:r>
        <w:rPr>
          <w:rFonts w:hint="eastAsia" w:ascii="宋体" w:hAnsi="宋体" w:cs="宋体"/>
          <w:b/>
          <w:bCs/>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b/>
          <w:bCs/>
          <w:color w:val="000000"/>
        </w:rPr>
        <w:t>①理念层面</w:t>
      </w:r>
      <w:r>
        <w:rPr>
          <w:rFonts w:ascii="宋体" w:hAnsi="宋体" w:eastAsia="宋体" w:cs="宋体"/>
          <w:color w:val="000000"/>
        </w:rPr>
        <w:t>：自然优先，人与天谐，天人共美。建立以生态价值为基础的国家公园价值体系。</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b/>
          <w:bCs/>
          <w:color w:val="000000"/>
        </w:rPr>
        <w:t>②实施层面</w:t>
      </w:r>
      <w:r>
        <w:rPr>
          <w:rFonts w:ascii="宋体" w:hAnsi="宋体" w:eastAsia="宋体" w:cs="宋体"/>
          <w:color w:val="000000"/>
        </w:rPr>
        <w:t>：坚守“生态保护第一”，坚持底线思维，统筹好原住民社区生计和国家公园建设的关系。</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ascii="宋体" w:hAnsi="宋体" w:eastAsia="宋体" w:cs="宋体"/>
          <w:b/>
          <w:bCs/>
          <w:color w:val="000000"/>
        </w:rPr>
        <w:t>③功用层面</w:t>
      </w:r>
      <w:r>
        <w:rPr>
          <w:rFonts w:ascii="宋体" w:hAnsi="宋体" w:eastAsia="宋体" w:cs="宋体"/>
          <w:color w:val="000000"/>
        </w:rPr>
        <w:t>：落实保护环境、维护生态的功能。承担生态教育、科学教育、爱国主义教育等功能。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lang w:val="en-US" w:eastAsia="zh-CN"/>
        </w:rPr>
      </w:pPr>
      <w:r>
        <w:rPr>
          <w:rFonts w:hint="eastAsia"/>
          <w:b/>
          <w:bCs/>
          <w:bdr w:val="single" w:sz="4" w:space="0"/>
          <w:shd w:val="clear" w:color="auto" w:fill="auto"/>
          <w:lang w:val="en-US" w:eastAsia="zh-CN"/>
        </w:rPr>
        <w:t>信息类文本（三）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lang w:val="en-US" w:eastAsia="zh-CN"/>
        </w:rPr>
        <w:t>7</w:t>
      </w:r>
      <w:r>
        <w:t>．C  </w:t>
      </w:r>
      <w:r>
        <w:rPr>
          <w:rFonts w:hint="eastAsia" w:ascii="楷体" w:hAnsi="楷体" w:eastAsia="楷体" w:cs="楷体"/>
        </w:rPr>
        <w:t>“因而……”表述不当</w:t>
      </w:r>
      <w:r>
        <w:rPr>
          <w:rFonts w:hint="eastAsia" w:ascii="楷体" w:hAnsi="楷体" w:eastAsia="楷体" w:cs="楷体"/>
          <w:lang w:val="en-US" w:eastAsia="zh-CN"/>
        </w:rPr>
        <w:t>,</w:t>
      </w:r>
      <w:r>
        <w:rPr>
          <w:rFonts w:hint="eastAsia" w:ascii="楷体" w:hAnsi="楷体" w:eastAsia="楷体" w:cs="楷体"/>
        </w:rPr>
        <w:t>属强加因果。根据材料三第二自然段可知，夏承焘先生对苏轼的诗词颇有研究，并作诗加以称道，但它与“对日本的词人及其作品也进行了深入细致的研究”构不成因果关系，属强加因果。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  </w:t>
      </w:r>
      <w:r>
        <w:rPr>
          <w:rFonts w:hint="eastAsia"/>
          <w:lang w:val="en-US" w:eastAsia="zh-CN"/>
        </w:rPr>
        <w:t>8</w:t>
      </w:r>
      <w:r>
        <w:t>．B  </w:t>
      </w:r>
      <w:r>
        <w:rPr>
          <w:rFonts w:hint="eastAsia" w:ascii="楷体" w:hAnsi="楷体" w:eastAsia="楷体" w:cs="楷体"/>
        </w:rPr>
        <w:t>“苏轼词作虽然有其主导的风格，但前期和后期的作品风格迥乎不同，相对来说后期作品更趋成熟”，表述的是苏轼的诗词风格，而不是“成就及影响”，本选项属答非所问。</w:t>
      </w:r>
      <w: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lang w:val="en-US" w:eastAsia="zh-CN"/>
        </w:rPr>
        <w:t>9</w:t>
      </w:r>
      <w:r>
        <w:t>．C   </w:t>
      </w:r>
      <w:r>
        <w:rPr>
          <w:rFonts w:hint="eastAsia" w:ascii="楷体" w:hAnsi="楷体" w:eastAsia="楷体" w:cs="楷体"/>
        </w:rPr>
        <w:t>材料二的核心观点：苏轼诗词的主导风格是洒脱旷达。ABD三项体现的都是苏轼乐观旷达的心境。C.《卜算子·黄州定慧院寓居作》中所表达的“孤高心境”主要是孤独高傲，但并不是旷达，所以不能用来支撑材料二的核心观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t> </w:t>
      </w:r>
      <w:r>
        <w:rPr>
          <w:rFonts w:hint="eastAsia"/>
          <w:lang w:val="en-US" w:eastAsia="zh-CN"/>
        </w:rPr>
        <w:t>10</w:t>
      </w:r>
      <w:r>
        <w:t>．C </w:t>
      </w:r>
      <w:r>
        <w:rPr>
          <w:rFonts w:hint="eastAsia"/>
          <w:lang w:eastAsia="zh-CN"/>
        </w:rPr>
        <w:t>【解析】</w:t>
      </w:r>
      <w:r>
        <w:rPr>
          <w:rFonts w:hint="eastAsia" w:ascii="楷体" w:hAnsi="楷体" w:eastAsia="楷体" w:cs="楷体"/>
        </w:rPr>
        <w:t>A.“日本词人最喜欢的中国文人是苏东坡，这从仿作的词作数量最多可以看得出来”于文无据，材料三是说“他们学习、模仿唐宋词人，其中特别喜欢效仿苏轼的词作”。</w:t>
      </w:r>
      <w:r>
        <w:rPr>
          <w:rFonts w:hint="eastAsia" w:ascii="楷体" w:hAnsi="楷体" w:eastAsia="楷体" w:cs="楷体"/>
          <w:lang w:val="en-US" w:eastAsia="zh-CN"/>
        </w:rPr>
        <w:t xml:space="preserve"> </w:t>
      </w:r>
      <w:r>
        <w:rPr>
          <w:rFonts w:hint="eastAsia" w:ascii="楷体" w:hAnsi="楷体" w:eastAsia="楷体" w:cs="楷体"/>
        </w:rPr>
        <w:t>B.“日本词人……主要是被苏东坡本人的人格魅力所折服”于文无据，材料三“在日本词人中，森槐南特别心折于苏轼，也最有苏词之风”“对苏轼的人格魅力和风流才情作了高度的评价”是说森槐南，而不是“日本词人”，选项扩大范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D.“毫无创新之处”错误，材料三最后一段“有的效仿已脱略苏词形迹，达到自出机抒的地步”说明不只是效仿，也有创新。</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rPr>
          <w:b/>
          <w:bCs/>
        </w:rPr>
      </w:pPr>
      <w:r>
        <w:rPr>
          <w:rFonts w:hint="eastAsia" w:ascii="微软雅黑" w:hAnsi="微软雅黑" w:eastAsia="微软雅黑" w:cs="微软雅黑"/>
          <w:b/>
          <w:bCs/>
        </w:rPr>
        <w:t>✱</w:t>
      </w:r>
      <w:r>
        <w:rPr>
          <w:b/>
          <w:bCs/>
        </w:rPr>
        <w:t>苏轼作为“开辟了宋词新天地的一代词人”，其成功的主要原因有哪些？请结合以上材料加以分析。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青少年时期运用科学的读书方法，加深对经典诗文的理解；父亲在文体和为政之法方面的教育对苏轼大有裨益；家庭环境和宗教氛围，对他的成长和思想都产生了潜移默化的影响；政治上的挫败和对人生价值意义的重新思考，使他的创作题材广泛，风格独特；整个宋代文化的浸染以及佛教文化的影响，使他的思想艺术境界达到极致。</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hint="eastAsia"/>
          <w:color w:val="000000"/>
          <w:lang w:val="en-US" w:eastAsia="zh-CN"/>
        </w:rPr>
      </w:pPr>
      <w:r>
        <w:rPr>
          <w:rFonts w:hint="eastAsia"/>
          <w:b/>
          <w:bCs/>
          <w:color w:val="000000"/>
          <w:bdr w:val="single" w:sz="4" w:space="0"/>
          <w:lang w:val="en-US" w:eastAsia="zh-CN"/>
        </w:rPr>
        <w:t>《桥上》</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hint="eastAsia"/>
          <w:color w:val="000000"/>
          <w:lang w:val="en-US" w:eastAsia="zh-CN"/>
        </w:rPr>
        <w:t>11</w:t>
      </w:r>
      <w:r>
        <w:rPr>
          <w:color w:val="000000"/>
        </w:rPr>
        <w:t xml:space="preserve">. B </w:t>
      </w:r>
      <w:r>
        <w:rPr>
          <w:rFonts w:ascii="宋体" w:hAnsi="宋体" w:eastAsia="宋体" w:cs="宋体"/>
          <w:color w:val="000000"/>
        </w:rPr>
        <w:t>“文本以插叙开头”分析错误。小说先写“伊新叔呆木地坐在桥上”，是以倒叙开头。</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hint="eastAsia"/>
          <w:color w:val="000000"/>
          <w:lang w:val="en-US" w:eastAsia="zh-CN"/>
        </w:rPr>
        <w:t>12</w:t>
      </w:r>
      <w:r>
        <w:rPr>
          <w:color w:val="000000"/>
        </w:rPr>
        <w:t xml:space="preserve">. D </w:t>
      </w:r>
      <w:r>
        <w:rPr>
          <w:rFonts w:ascii="宋体" w:hAnsi="宋体" w:eastAsia="宋体" w:cs="宋体"/>
          <w:color w:val="000000"/>
        </w:rPr>
        <w:t>“乡情的淡漠成了压垮伊新叔的最后一根稻草”说法错误。乡亲们向伊新叔讨回自己的钱不算乡情淡漠。</w:t>
      </w: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eastAsia="宋体"/>
          <w:color w:val="000000"/>
          <w:lang w:eastAsia="zh-CN"/>
        </w:rPr>
      </w:pPr>
      <w:r>
        <w:rPr>
          <w:rFonts w:hint="eastAsia" w:ascii="微软雅黑" w:hAnsi="微软雅黑" w:eastAsia="微软雅黑" w:cs="微软雅黑"/>
          <w:b/>
          <w:bCs/>
          <w:color w:val="000000"/>
        </w:rPr>
        <w:t>✱</w:t>
      </w:r>
      <w:r>
        <w:rPr>
          <w:b/>
          <w:bCs/>
          <w:color w:val="000000"/>
        </w:rPr>
        <w:t xml:space="preserve"> </w:t>
      </w:r>
      <w:r>
        <w:rPr>
          <w:rFonts w:ascii="宋体" w:hAnsi="宋体" w:eastAsia="宋体" w:cs="宋体"/>
          <w:b/>
          <w:bCs/>
          <w:color w:val="000000"/>
        </w:rPr>
        <w:t>文中多次写到轧米船“轧轧轧轧……”的声音的作用</w:t>
      </w:r>
      <w:r>
        <w:rPr>
          <w:rFonts w:hint="eastAsia" w:ascii="宋体" w:hAnsi="宋体" w:cs="宋体"/>
          <w:b/>
          <w:bCs/>
          <w:color w:val="000000"/>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color w:val="000000"/>
        </w:rPr>
        <w:t>①“轧轧轧轧……”的声音前后呼应，构成全篇的线索；</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color w:val="000000"/>
        </w:rPr>
        <w:t>②“轧轧轧轧……”的声音代表伊新叔的强大对手，自然引出伊新叔的被动应战，从而推动情节发展；</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color w:val="000000"/>
        </w:rPr>
        <w:t>③渲染轧米船到来时的声势，反衬伊新叔在强有力的竞争对手一次次到来时的恐惧、紧张、厌恶的心情；</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ascii="宋体" w:hAnsi="宋体" w:eastAsia="宋体" w:cs="宋体"/>
          <w:color w:val="000000"/>
        </w:rPr>
        <w:t>④具有一定的象征意义，象征外来工业文明（机器文明）对小资产者所产生的巨大的冲击。</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首先，小说的开头就描写了轧米船的声音，“轧轧轧轧……轧米船又响起来了”，小说也以轧米船的声音结尾，“轧轧轧轧……他听见自己的脚步也在大声响着”，同时，中间也多次穿插轧米船的声音，所以轧米船的声音贯穿于全小说，前后呼应，构成全篇的线索。</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轧轧轧轧……”代表轧米船的到来，轧米船象征着技术的革新，这个带着技术优势的事物是伊新叔的强大对手，“轧米船的好处，只在快”，当开始时伊新叔还可以对抗轧米船的竞争，但随着对手不断降价，伊新叔渐渐不支。“轧轧轧轧……”的声音代表着新生事物的出现，引出伊新叔的被动应战，从而推动情节发展。</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轧轧轧轧……”的轧米船的声音，渲染轧米船到来时的声势，作为新生事物，轧米船带有着一种威势压迫着伊新叔，“轧轧轧轧……秋收一过，轧米船又突然出现，轧一百斤谷只要一角五分，下白竟跌到四元”“轧轧轧轧……轧米船生意好了，每天都到薛家村来”等内容可以看出，轧米船的声音反衬伊新叔在强有力的竞争对手一次次到来时的恐惧、紧张、厌恶的心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轧轧轧轧……”是轧米船的声音，具有着象征意义。镇上原来是采用砻谷舂米的传统工艺，但随着西方科技进入中国，中国的传统工艺受到冲击。小说中，“轧轧轧轧……”的声音，代表着西方技术进入中国，对中国传统工艺从业者的冲击，象征外来工业文明（机器文明）对小资产者所产生的巨大的冲击。</w:t>
      </w:r>
    </w:p>
    <w:p>
      <w:pPr>
        <w:keepNext w:val="0"/>
        <w:keepLines w:val="0"/>
        <w:pageBreakBefore w:val="0"/>
        <w:widowControl w:val="0"/>
        <w:kinsoku/>
        <w:wordWrap/>
        <w:overflowPunct/>
        <w:topLinePunct w:val="0"/>
        <w:autoSpaceDE/>
        <w:autoSpaceDN/>
        <w:bidi w:val="0"/>
        <w:adjustRightInd/>
        <w:snapToGrid/>
        <w:spacing w:line="280" w:lineRule="exact"/>
        <w:textAlignment w:val="center"/>
        <w:rPr>
          <w:b/>
          <w:bCs/>
          <w:color w:val="000000"/>
        </w:rPr>
      </w:pPr>
      <w:r>
        <w:rPr>
          <w:rFonts w:hint="eastAsia" w:ascii="微软雅黑" w:hAnsi="微软雅黑" w:eastAsia="微软雅黑" w:cs="微软雅黑"/>
          <w:b/>
          <w:bCs/>
          <w:color w:val="000000"/>
        </w:rPr>
        <w:t>✱</w:t>
      </w:r>
      <w:r>
        <w:rPr>
          <w:rFonts w:ascii="宋体" w:hAnsi="宋体" w:eastAsia="宋体" w:cs="宋体"/>
          <w:b/>
          <w:bCs/>
          <w:color w:val="000000"/>
          <w:spacing w:val="-6"/>
          <w:sz w:val="21"/>
        </w:rPr>
        <w:t>与鲁迅的《阿</w:t>
      </w:r>
      <w:r>
        <w:rPr>
          <w:rFonts w:ascii="Times New Roman" w:hAnsi="Times New Roman" w:eastAsia="Times New Roman" w:cs="Times New Roman"/>
          <w:b/>
          <w:bCs/>
          <w:color w:val="000000"/>
          <w:spacing w:val="-6"/>
          <w:sz w:val="21"/>
        </w:rPr>
        <w:t>Q</w:t>
      </w:r>
      <w:r>
        <w:rPr>
          <w:rFonts w:ascii="宋体" w:hAnsi="宋体" w:eastAsia="宋体" w:cs="宋体"/>
          <w:b/>
          <w:bCs/>
          <w:color w:val="000000"/>
          <w:spacing w:val="-6"/>
          <w:sz w:val="21"/>
        </w:rPr>
        <w:t>正传》相比，</w:t>
      </w:r>
      <w:r>
        <w:rPr>
          <w:rFonts w:hint="eastAsia" w:ascii="宋体" w:hAnsi="宋体" w:eastAsia="宋体" w:cs="宋体"/>
          <w:b/>
          <w:bCs/>
          <w:color w:val="000000"/>
          <w:spacing w:val="-6"/>
          <w:sz w:val="21"/>
          <w:lang w:eastAsia="zh-CN"/>
        </w:rPr>
        <w:t>本文</w:t>
      </w:r>
      <w:r>
        <w:rPr>
          <w:rFonts w:ascii="宋体" w:hAnsi="宋体" w:eastAsia="宋体" w:cs="宋体"/>
          <w:b/>
          <w:bCs/>
          <w:color w:val="000000"/>
          <w:spacing w:val="-6"/>
          <w:sz w:val="21"/>
        </w:rPr>
        <w:t>在人物设置、生存环境、作品立意方面显示出怎样的独特性？</w:t>
      </w:r>
      <w:r>
        <w:rPr>
          <w:b/>
          <w:bCs/>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211" w:firstLineChars="100"/>
        <w:textAlignment w:val="center"/>
        <w:rPr>
          <w:rFonts w:ascii="宋体" w:hAnsi="宋体" w:eastAsia="宋体" w:cs="宋体"/>
          <w:color w:val="000000"/>
        </w:rPr>
      </w:pPr>
      <w:r>
        <w:rPr>
          <w:rFonts w:ascii="宋体" w:hAnsi="宋体" w:eastAsia="宋体" w:cs="宋体"/>
          <w:b/>
          <w:bCs/>
          <w:color w:val="000000"/>
        </w:rPr>
        <w:t>①人物设置</w:t>
      </w:r>
      <w:r>
        <w:rPr>
          <w:rFonts w:ascii="宋体" w:hAnsi="宋体" w:eastAsia="宋体" w:cs="宋体"/>
          <w:color w:val="000000"/>
        </w:rPr>
        <w:t>：鲁迅塑造的阿</w:t>
      </w:r>
      <w:r>
        <w:rPr>
          <w:rFonts w:ascii="Times New Roman" w:hAnsi="Times New Roman" w:eastAsia="Times New Roman" w:cs="Times New Roman"/>
          <w:color w:val="000000"/>
        </w:rPr>
        <w:t>Q</w:t>
      </w:r>
      <w:r>
        <w:rPr>
          <w:rFonts w:ascii="宋体" w:hAnsi="宋体" w:eastAsia="宋体" w:cs="宋体"/>
          <w:color w:val="000000"/>
        </w:rPr>
        <w:t>是乡村贫苦农民，他愚昧、麻木，受尽剥削压迫而不自知，甚至自甘堕落；鲁彦《桥上》塑造的伊新叔是小资产者，他勤劳、善良、精明，付出种种努力但最终却不得不破产。</w:t>
      </w:r>
    </w:p>
    <w:p>
      <w:pPr>
        <w:keepNext w:val="0"/>
        <w:keepLines w:val="0"/>
        <w:pageBreakBefore w:val="0"/>
        <w:widowControl w:val="0"/>
        <w:kinsoku/>
        <w:wordWrap/>
        <w:overflowPunct/>
        <w:topLinePunct w:val="0"/>
        <w:autoSpaceDE/>
        <w:autoSpaceDN/>
        <w:bidi w:val="0"/>
        <w:adjustRightInd/>
        <w:snapToGrid/>
        <w:spacing w:line="240" w:lineRule="auto"/>
        <w:ind w:firstLine="211" w:firstLineChars="100"/>
        <w:textAlignment w:val="center"/>
        <w:rPr>
          <w:rFonts w:ascii="宋体" w:hAnsi="宋体" w:eastAsia="宋体" w:cs="宋体"/>
          <w:color w:val="000000"/>
        </w:rPr>
      </w:pPr>
      <w:r>
        <w:rPr>
          <w:rFonts w:ascii="宋体" w:hAnsi="宋体" w:eastAsia="宋体" w:cs="宋体"/>
          <w:b/>
          <w:bCs/>
          <w:color w:val="000000"/>
        </w:rPr>
        <w:t>②生存环境</w:t>
      </w:r>
      <w:r>
        <w:rPr>
          <w:rFonts w:ascii="宋体" w:hAnsi="宋体" w:eastAsia="宋体" w:cs="宋体"/>
          <w:color w:val="000000"/>
        </w:rPr>
        <w:t>：阿</w:t>
      </w:r>
      <w:r>
        <w:rPr>
          <w:rFonts w:ascii="Times New Roman" w:hAnsi="Times New Roman" w:eastAsia="Times New Roman" w:cs="Times New Roman"/>
          <w:color w:val="000000"/>
        </w:rPr>
        <w:t>Q</w:t>
      </w:r>
      <w:r>
        <w:rPr>
          <w:rFonts w:ascii="宋体" w:hAnsi="宋体" w:eastAsia="宋体" w:cs="宋体"/>
          <w:color w:val="000000"/>
        </w:rPr>
        <w:t>的生存环境是一个充满侮辱、歧视、冷酷的病态社会；伊新叔的生存环境则充满信任，乡民安于现状，互帮互助，关系和谐，并开始出现外来工业文明（机器文明）的萌芽。</w:t>
      </w:r>
    </w:p>
    <w:p>
      <w:pPr>
        <w:keepNext w:val="0"/>
        <w:keepLines w:val="0"/>
        <w:pageBreakBefore w:val="0"/>
        <w:widowControl w:val="0"/>
        <w:kinsoku/>
        <w:wordWrap/>
        <w:overflowPunct/>
        <w:topLinePunct w:val="0"/>
        <w:autoSpaceDE/>
        <w:autoSpaceDN/>
        <w:bidi w:val="0"/>
        <w:adjustRightInd/>
        <w:snapToGrid/>
        <w:spacing w:line="240" w:lineRule="auto"/>
        <w:ind w:firstLine="211" w:firstLineChars="100"/>
        <w:textAlignment w:val="center"/>
        <w:rPr>
          <w:color w:val="000000"/>
        </w:rPr>
      </w:pPr>
      <w:r>
        <w:rPr>
          <w:rFonts w:ascii="宋体" w:hAnsi="宋体" w:eastAsia="宋体" w:cs="宋体"/>
          <w:b/>
          <w:bCs/>
          <w:color w:val="000000"/>
        </w:rPr>
        <w:t>③作品立意</w:t>
      </w:r>
      <w:r>
        <w:rPr>
          <w:rFonts w:ascii="宋体" w:hAnsi="宋体" w:eastAsia="宋体" w:cs="宋体"/>
          <w:color w:val="000000"/>
        </w:rPr>
        <w:t>：以《阿</w:t>
      </w:r>
      <w:r>
        <w:rPr>
          <w:rFonts w:ascii="Times New Roman" w:hAnsi="Times New Roman" w:eastAsia="Times New Roman" w:cs="Times New Roman"/>
          <w:color w:val="000000"/>
        </w:rPr>
        <w:t>Q</w:t>
      </w:r>
      <w:r>
        <w:rPr>
          <w:rFonts w:ascii="宋体" w:hAnsi="宋体" w:eastAsia="宋体" w:cs="宋体"/>
          <w:color w:val="000000"/>
        </w:rPr>
        <w:t>正传》为代表，鲁迅的小说多是揭出病苦，引起疗救的注意，以改造国民性；鲁彦的《桥上》则表现出对受到外来工业文明（机器文明）的巨大冲击的小资产者的怜悯和同情。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b/>
          <w:bCs/>
          <w:bdr w:val="single" w:sz="4" w:space="0"/>
          <w:lang w:val="en-US" w:eastAsia="zh-CN"/>
        </w:rPr>
      </w:pPr>
      <w:r>
        <w:rPr>
          <w:rFonts w:hint="eastAsia"/>
          <w:b/>
          <w:bCs/>
          <w:bdr w:val="single" w:sz="4" w:space="0"/>
          <w:lang w:val="en-US" w:eastAsia="zh-CN"/>
        </w:rPr>
        <w:t>《成年礼》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13</w:t>
      </w:r>
      <w:r>
        <w:t>．C    “母亲‘一直哽咽’是觉得自己成了儿女的拖累”错误，母亲一直哽咽是有对分家的感伤，还有对我即将承担大家庭责任的心疼。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w:t>
      </w:r>
      <w:r>
        <w:t>4．D   “缺乏温暖的亮色”错误，分家时“我”说“东西都分给他们，我一件不要”，并极力主张把牛分给没娶媳妇的老三，这些都体现了兄弟情深，可见文章并不缺乏温暖的亮色。 </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left="0" w:hanging="210" w:hangingChars="100"/>
        <w:jc w:val="left"/>
        <w:textAlignment w:val="auto"/>
        <w:rPr>
          <w:b/>
          <w:bCs/>
        </w:rPr>
      </w:pPr>
      <w:r>
        <w:rPr>
          <w:rFonts w:hint="eastAsia" w:ascii="微软雅黑" w:hAnsi="微软雅黑" w:eastAsia="微软雅黑" w:cs="微软雅黑"/>
          <w:b/>
          <w:bCs/>
          <w:color w:val="000000"/>
        </w:rPr>
        <w:t>✱</w:t>
      </w:r>
      <w:r>
        <w:rPr>
          <w:b/>
          <w:bCs/>
        </w:rPr>
        <w:t>作者傅菲认为，自己在所有的篇章里，以小说的写法来完成人物的厚度感和时间感。在这篇散文中作者运用了哪些小说的写法？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①重视故事情节的完整性。这篇散文写了父亲从上学到年老的过程。②塑造出鲜明的人物形象。父亲是一个有才华、不谋私利、担当奉献，而人生有些失败的人。③运用大量的细节描写。有对柜子和抽屉内部的详细描写，有母亲的埋怨，有表哥被扁担打出来，有分家时我与父亲的对话等。    </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left="0" w:hanging="210" w:hangingChars="100"/>
        <w:jc w:val="left"/>
        <w:textAlignment w:val="auto"/>
        <w:rPr>
          <w:b/>
          <w:bCs/>
        </w:rPr>
      </w:pPr>
      <w:r>
        <w:rPr>
          <w:rFonts w:hint="eastAsia" w:ascii="微软雅黑" w:hAnsi="微软雅黑" w:eastAsia="微软雅黑" w:cs="微软雅黑"/>
          <w:b/>
          <w:bCs/>
          <w:color w:val="000000"/>
        </w:rPr>
        <w:t>✱</w:t>
      </w:r>
      <w:r>
        <w:rPr>
          <w:b/>
          <w:bCs/>
        </w:rPr>
        <w:t>一位作家曾借一面镜子评价傅菲的散文，认为他笔下的所有人物和地址都不过是镜子中的幻象，哲学才是镜子的背面。这篇散文做了哪些“镜子的背面”的思考？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①对做人原则的思考。人应当如父亲一般正直无私、热心公益、不畏艰苦、努力奉献。②对人生无奈和悲凉的思考。父亲满腹才华，本可以有更大的作为，却因为种种现实，窘迫困顿，人生成为负资产。③关于责任的思考。人在世上，总会有各种沉甸甸的责任，尤其是家庭责任。父亲老了，儿子就要承担起来。④关于家庭、生命的希望与无奈的思考。家养育了子女，子女成年离开家建立新家，养育新的子女，新的子女成年后又离开，一次次轮回，这是人类的延续，也是父母的无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lang w:eastAsia="zh-CN"/>
        </w:rPr>
        <w:t>【解析</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父亲在大学挨不了饿，读了两年，出了大学校门。在小学教了一年书，回到枫林大队做会计，一直到五十岁”“五十岁后，在乡办菌菇厂当厂长。当了三年的厂长”“人的一生就是一本往来账目，我的一生是负资产，余下的债务由你去偿还”，文章写了父亲从上学到年老的过程，重视故事情节的完整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父亲读过很多书，“写一手漂亮的毛笔字，拨打算盘又快又精准”“有惊人的记忆力”，“父亲多次有机会上调，但父亲都以独生子需照顾父母为由拒绝了”“当了三年的厂长，家里菌菇都没吃过”，不帮自己外甥胡乱增添工数，“水库修建了三年，他在工地住了两年多”“水库修建结束，父亲又在分水岭的苦竹洋住了两年，带领大队的青壮年植树”“父亲说，人的一生就是一本往来账目，我的一生是负资产，余下的债务由你去偿还”，小说塑造出了父亲鲜明的人物形象：有才华、不谋私利、担当奉献，人生有些失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抽屉里整整齐齐地放着账簿、角票、钥匙、铅笔、裁纸刀。角票用平头夹夹成一沓沓”“柜面是两扇门合成的，各雕了一朵牡丹花，殷红的花朵皱起油漆的斑纹。木柜常年锁着。锁是挂锁，铜质”“我大表哥烂铜是个游手好闲的人，不出工，私下叫舅舅记上工数，被舅舅用扁担打出来”“父亲把多年的账簿拿出来，吸着两毛五一包的月兔烟，瘪着空空的嘴巴，说……”等，运用大量的细节描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lang w:eastAsia="zh-CN"/>
        </w:rPr>
        <w:t>【解析</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rPr>
        <w:t>本题考查学生从不同角度和层面发掘作品的意蕴、民族心理和人文精神的能力。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父亲“当了三年的厂长，家里菌菇都没吃过”，外甥私下叫他多记上工数，被他用扁担打出来，“水库修建了三年，他在工地住了两年多”“水库修建结束，父亲又在分水岭的苦竹洋住了两年，带领大队的青壮年植树”，父亲正直无私、热心公益、不畏艰苦、努力奉献，文章写出对做人原则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父亲满腹才华，读过很多书，“写一手漂亮的毛笔字，拨打算盘又快又精准”“有惊人的记忆力”“多次有机会上调”，最后却窘迫困顿，人生成为负资产。可见，文中有对人生无奈和悲凉的思考。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“你爷爷奶奶年过八旬，这个家全靠你支撑了，弟弟还在读初一，他的学业靠你帮助完成，老三成家也指望你出钱，你自己成家我也无能为力了……”，可见，文中有对关于责任的思考。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田、地、山林、房子、家具、碗、农具，按六份分，祖父、祖母、父亲、母亲占一份。我分了四亩山地、夏家墓两块地、两间房”，子女成家后就和父母兄弟分了家，建立了小家庭，然后新的子女也是这样的轮回，可见，文中有关于家庭、生命的希望与无奈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lang w:val="en-US" w:eastAsia="zh-CN"/>
        </w:rPr>
      </w:pPr>
      <w:r>
        <w:rPr>
          <w:rFonts w:hint="eastAsia"/>
          <w:b/>
          <w:bCs/>
          <w:lang w:val="en-US" w:eastAsia="zh-CN"/>
        </w:rPr>
        <w:t>三、</w:t>
      </w:r>
      <w:r>
        <w:rPr>
          <w:rFonts w:hint="eastAsia"/>
          <w:b/>
          <w:bCs/>
          <w:bdr w:val="single" w:sz="4" w:space="0"/>
          <w:lang w:val="en-US" w:eastAsia="zh-CN"/>
        </w:rPr>
        <w:t>文言文（一）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15</w:t>
      </w:r>
      <w:r>
        <w:t>．C 句意：东流是人力开凿的，只有百余步宽，冬天水流断绝，所以可以建软堰。如今北流是黄河的主流，比东流大得何止几倍。“盖东流本人力所开”的主语是“东流”，“阔止百余步”主语不变，分别陈述东流的情况，各自断开，排除AD；“百余步”是偏正短语，不能断开，排除B。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16</w:t>
      </w:r>
      <w:r>
        <w:t>．C   A.句意：读到汉武帝登记征用南山提封为上林苑。/登记官吏百姓的户籍，查封官府金库。B.“情随事迁”的“事”是名词，事物。句意：我侍奉陛下二十年。/感情随着事物的变化而变化。C.“皇帝的姑母称为长公主，皇帝的姐妹称为大长公主”错，应为“皇帝的姑母称为大长公主，皇帝的姐妹称为长公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17</w:t>
      </w:r>
      <w:r>
        <w:t>．B    “改变了太祖太宗以来的五天一朝母后的习惯”错，原文是“汉武帝五天一朝长乐宫。我朝太祖太宗以来侍奉母后，都是早晚朝见”。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eastAsia="宋体"/>
          <w:lang w:val="en-US" w:eastAsia="zh-CN"/>
        </w:rPr>
      </w:pPr>
      <w:r>
        <w:rPr>
          <w:rFonts w:hint="eastAsia"/>
          <w:lang w:val="en-US" w:eastAsia="zh-CN"/>
        </w:rPr>
        <w:t>18</w:t>
      </w:r>
      <w:r>
        <w:t>．（1）陛下不必远远效法前代，只要尽行家法，足够用来治理天下。</w:t>
      </w:r>
      <w:r>
        <w:rPr>
          <w:rFonts w:hint="eastAsia" w:ascii="华文新魏" w:hAnsi="华文新魏" w:eastAsia="华文新魏" w:cs="华文新魏"/>
          <w:spacing w:val="-11"/>
          <w:sz w:val="21"/>
          <w:lang w:val="en-US" w:eastAsia="zh-CN"/>
        </w:rPr>
        <w:t>(</w:t>
      </w:r>
      <w:r>
        <w:rPr>
          <w:rFonts w:hint="eastAsia" w:ascii="华文新魏" w:hAnsi="华文新魏" w:eastAsia="华文新魏" w:cs="华文新魏"/>
          <w:spacing w:val="-11"/>
          <w:sz w:val="21"/>
        </w:rPr>
        <w:t>“师”，效仿；“但”，只；“为”，治理。</w:t>
      </w:r>
      <w:r>
        <w:rPr>
          <w:rFonts w:hint="eastAsia"/>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华文新魏" w:hAnsi="华文新魏" w:eastAsia="华文新魏" w:cs="华文新魏"/>
          <w:spacing w:val="-11"/>
          <w:sz w:val="21"/>
          <w:lang w:val="en-US" w:eastAsia="zh-CN"/>
        </w:rPr>
      </w:pPr>
      <w:r>
        <w:t>（2）</w:t>
      </w:r>
      <w:r>
        <w:rPr>
          <w:spacing w:val="-6"/>
          <w:sz w:val="21"/>
        </w:rPr>
        <w:t>我曾经认为不能在北流建软堰，（</w:t>
      </w:r>
      <w:r>
        <w:rPr>
          <w:spacing w:val="-6"/>
          <w:sz w:val="21"/>
        </w:rPr>
        <w:t>这其中的）利害关系很明显</w:t>
      </w:r>
      <w:r>
        <w:rPr>
          <w:rFonts w:hint="eastAsia" w:ascii="华文新魏" w:hAnsi="华文新魏" w:eastAsia="华文新魏" w:cs="华文新魏"/>
          <w:spacing w:val="-6"/>
          <w:sz w:val="21"/>
          <w:lang w:val="en-US" w:eastAsia="zh-CN"/>
        </w:rPr>
        <w:t>。</w:t>
      </w:r>
      <w:r>
        <w:rPr>
          <w:rFonts w:hint="eastAsia" w:ascii="华文新魏" w:hAnsi="华文新魏" w:eastAsia="华文新魏" w:cs="华文新魏"/>
          <w:spacing w:val="-11"/>
          <w:sz w:val="21"/>
          <w:lang w:val="en-US" w:eastAsia="zh-CN"/>
        </w:rPr>
        <w:t>（“尝”，曾经；“施于北流”，状语后置;“甚”，很）</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rPr>
          <w:b/>
          <w:bCs/>
        </w:rPr>
      </w:pPr>
      <w:r>
        <w:rPr>
          <w:rFonts w:hint="eastAsia" w:ascii="微软雅黑" w:hAnsi="微软雅黑" w:eastAsia="微软雅黑" w:cs="微软雅黑"/>
          <w:b/>
          <w:bCs/>
          <w:lang w:val="en-US" w:eastAsia="zh-CN"/>
        </w:rPr>
        <w:t>19.</w:t>
      </w:r>
      <w:r>
        <w:rPr>
          <w:b/>
          <w:bCs/>
        </w:rPr>
        <w:t>“欲治其国者</w:t>
      </w:r>
      <w:r>
        <w:rPr>
          <w:rFonts w:hint="eastAsia"/>
          <w:b/>
          <w:bCs/>
          <w:lang w:val="en-US" w:eastAsia="zh-CN"/>
        </w:rPr>
        <w:t>,</w:t>
      </w:r>
      <w:r>
        <w:rPr>
          <w:b/>
          <w:bCs/>
        </w:rPr>
        <w:t>先齐其家。欲齐其家者</w:t>
      </w:r>
      <w:r>
        <w:rPr>
          <w:rFonts w:hint="eastAsia"/>
          <w:b/>
          <w:bCs/>
          <w:lang w:val="en-US" w:eastAsia="zh-CN"/>
        </w:rPr>
        <w:t>,</w:t>
      </w:r>
      <w:r>
        <w:rPr>
          <w:b/>
          <w:bCs/>
        </w:rPr>
        <w:t>先修其身。”选文是怎样体现宋仁宗修身、齐家的？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b/>
          <w:bCs/>
        </w:rPr>
        <w:t>修身</w:t>
      </w:r>
      <w:r>
        <w:t>：①不赞同将山林变为自己的游猎场所，不与百姓争夺山泽之利。②虚己纳谏，不好打猎，不崇尚奇珍异宝，不使用玉器，不以山珍海味为贵。③宫殿只用红、白二色装饰，崇尚节俭。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b/>
          <w:bCs/>
        </w:rPr>
        <w:t>齐家</w:t>
      </w:r>
      <w:r>
        <w:t>：①崇尚礼节：侍奉长辈，注重礼节；②宫禁严密，内外整肃；③母后之族都不参与政事。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211" w:firstLineChars="100"/>
        <w:jc w:val="left"/>
        <w:rPr>
          <w:rFonts w:hint="eastAsia" w:ascii="楷体" w:hAnsi="楷体" w:eastAsia="楷体" w:cs="楷体"/>
        </w:rPr>
      </w:pPr>
      <w:r>
        <w:rPr>
          <w:rFonts w:hint="eastAsia" w:ascii="楷体" w:hAnsi="楷体" w:eastAsia="楷体" w:cs="楷体"/>
          <w:b/>
          <w:bCs/>
        </w:rPr>
        <w:t>修身</w:t>
      </w:r>
      <w:r>
        <w:rPr>
          <w:rFonts w:hint="eastAsia" w:ascii="楷体" w:hAnsi="楷体" w:eastAsia="楷体" w:cs="楷体"/>
        </w:rPr>
        <w:t>：结合“山泽之利，当与众共之，何用此为？”可知，不赞同将山林变为自己的游猎场所，不与百姓争夺山泽之利。结合“虚己纳谏，不好畋猎，不尚玩好，不用玉器，不贵异味”可知，虚己纳谏，不好打猎，不崇尚奇珍异宝，不使用玉器，不以山珍海味为贵。结合“前代宫室多尚华侈，本朝止用赤白为饰，此尚俭之法也”可知，宫殿只用红、白二色装饰，崇尚节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211" w:firstLineChars="100"/>
        <w:jc w:val="left"/>
      </w:pPr>
      <w:r>
        <w:rPr>
          <w:rFonts w:hint="eastAsia" w:ascii="楷体" w:hAnsi="楷体" w:eastAsia="楷体" w:cs="楷体"/>
          <w:b/>
          <w:bCs/>
        </w:rPr>
        <w:t>齐家</w:t>
      </w:r>
      <w:r>
        <w:rPr>
          <w:rFonts w:hint="eastAsia" w:ascii="楷体" w:hAnsi="楷体" w:eastAsia="楷体" w:cs="楷体"/>
        </w:rPr>
        <w:t>：结合“仁宗以侄事姑之礼见献穆大长公主，此事长之法也”“陛下昨郊礼毕，具礼服谢太皇太后，此尚礼之法也”可知，崇尚礼节，侍奉长辈，注重礼节；结合“本朝宫禁严密，内外整肃，此治内之法也”可知，宫禁严密，内外整肃；结合“本朝母后之族皆不预，此待外戚之法也”可知，母后之族都不参与政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参考译文：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仁宗御驾迩英阁，侍读顾临读《宝训》，读到汉武帝登记征用南山提封为上林苑，仁宗说：“山泽之利应与大家共同拥有，为什么要这样呢？”丁度说：“我侍奉陛下二十年，每奉诏命，还没有不涉及忧劳勤政的，这大概是祖宗家法吧。”吕大防乘机推广祖宗家法来进谏，说：“从三代以后，只有本朝一百三十年，朝中朝外无事，这大概是由于祖宗家法最好。我请求举其大概：自古以来皇帝侍奉母后，不定时朝见，如汉武帝五天去一次长乐宫。我朝太祖太宗以来，侍奉母后都是早晚各朝见一次，这是事亲之法。前代大长公主使用臣妾之礼，本朝(见到大长公主)一定先表达恭敬之辞，仁宗您以侄儿的身份侍奉姑母之礼拜见献穆大长公主，这是侍奉长辈之法。” 仁宗说：“现在宫中见了只行家人之礼。”吕大防说：“前代后妃所居之处多不整肃，宫人有的与朝廷大臣相见，唐代宫人入阁图中有昭容的位子。本朝宫禁严密，内外整肃，这是治理内廷之法。前代外戚多干预政事，常常导致败乱；本朝母后之族都不参与政事，这是对待外戚之法。前代宫室多崇尚华丽奢侈，本朝宫殿只用红、白二色作为装饰，这是崇尚节俭之法。前代皇帝虽在禁宫，但出入都坐车。我朝太祖太宗都步行从内庭出御后殿，难道是缺乏人力吗？也只是想涉历一下宽广的宫庭，稍稍冒寒冷暑热罢了，这是勤身之法。前代皇帝，在禁宫中帽子衣服随意简略；太祖太宗以来，闲居必定符合礼节。我私下听说陛下昨天郊礼完毕后，备礼谢太皇太后，这是崇尚礼节之法。前代多严于用刑，大的刑罚是杀戮，小的刑罚是流窜远地；只有本朝使用刑法最轻，臣下有罪，只是免职贬官，这是宽厚仁政之法。至于虚已纳谏，不好打猎，不崇尚奇珍异宝，不使用玉器，不以珍奇异味为贵，这都是祖宗家法，这就是致太平的原因。陛下不必远远效法前代，只要尽行家法，足够用来治理天下。”仁宗很赞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乙卯年，朝廷依据都水监上奏，建筑北流的软堰。苏辙上奏说：“我曾经认为不能在北流建软堰，(这其中的)利害关系很明显。东流是人力开凿的，只有百余步宽，冬天水流断绝，所以可以建软堰。如今北流是黄河的主流，比东流大得何止几倍。观察到现在河水流个不停，软堰怎么能建设！依都水监的意思是想以建设软堰为名，实则建的是破堰，且是暗中强行引导黄河回到故道的计策而已。”河北转运副使赵偁也上奏说：“我私下认为黄河的事情大的利害有三个方面：黄河向北流，忧患河水不能分流；黄河向东分流，忧患水不能流动；宗城河决口，忧患水不能堵塞。这三个方面，能去掉忧患就能成为水利，不能去掉就会成为水害。现在我们不谋求解决水患而专门议论堵塞北流，只知道短时间堵塞北流的利益，而不知将来堵塞带来的隐患；只知道北流有伏槽之水容易修改,而不知道阚村涨水的势头不可能并入东流。这是见近忘远，把修改河道当成儿戏。请等待涨水时伏槽，观察黄河全盛之势，再治理黄河东流、北流。”于是朝廷下诏书停止了北流修软堰的工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b/>
          <w:bCs/>
          <w:bdr w:val="single" w:sz="4" w:space="0"/>
          <w:lang w:val="en-US" w:eastAsia="zh-CN"/>
        </w:rPr>
      </w:pPr>
      <w:r>
        <w:rPr>
          <w:rFonts w:hint="eastAsia"/>
          <w:b/>
          <w:bCs/>
          <w:bdr w:val="single" w:sz="4" w:space="0"/>
          <w:lang w:val="en-US" w:eastAsia="zh-CN"/>
        </w:rPr>
        <w:t>文言文（二）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20</w:t>
      </w:r>
      <w:r>
        <w:t>．D  句意：智襄子戏弄韩康子又羞辱了他的国相段规。智瑶的家臣智国听说此事，便告诫说：“主公您不提防灾祸的话，灾祸就一定会降临啊!”智瑶说：“人的生死祸福取决于我，我不给他们降灾落祸，谁还敢兴风作浪！”</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句中“智伯”“康子”“段规”“智国”都是人名，分析可知，“康子”“段规”两人，一个是韩国的国君，一个是韩国的国相，“智伯”“戏”和“侮”的应是“康子”和“段规”；而“智国”是“智伯”的家臣，不是“智伯”“戏”和“侮”的对象，应作后面句子的主语，与“闻之”构成主谓关系，不可断开，据此排除AC。“谁”如和前面的“我不为难”构成一句话，那后面“敢兴之”就缺少了主语，且此处是“智伯”自负的话语，应为反问句，因此“谁敢兴之”句意完整，不可断开，排除B。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21</w:t>
      </w:r>
      <w:r>
        <w:t>．B “不然”中的“然”，这样。句意：不是这样的。</w:t>
      </w:r>
      <w:r>
        <w:rPr>
          <w:rFonts w:hint="eastAsia"/>
          <w:lang w:val="en-US" w:eastAsia="zh-CN"/>
        </w:rPr>
        <w:t>/</w:t>
      </w:r>
      <w:r>
        <w:t>“若火之始然”（《人皆有不忍人之心》）中的“然”，通“燃”，燃烧。句意：就像火刚开始燃烧。两句中的“然”字含义不相同。</w:t>
      </w:r>
      <w:r>
        <w:rPr>
          <w:rFonts w:hint="eastAsia"/>
          <w:lang w:val="en-US" w:eastAsia="zh-CN"/>
        </w:rPr>
        <w:t xml:space="preserve"> </w:t>
      </w:r>
      <w:r>
        <w:t>C.“苟不得圣人”中的“得”，找到，得到。句意：如果找不到圣人。</w:t>
      </w:r>
      <w:r>
        <w:rPr>
          <w:rFonts w:hint="eastAsia"/>
          <w:lang w:val="en-US" w:eastAsia="zh-CN"/>
        </w:rPr>
        <w:t>/</w:t>
      </w:r>
      <w:r>
        <w:t>“虑而后能得”（《大学之道》）中的“得”，收获。句意：思虑周详才能够有所收获。选项正确。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22</w:t>
      </w:r>
      <w:r>
        <w:t>．C  .“于是智瑶又向魏桓子和赵襄子各索要两处土地”说法错误。从文中“又求地于魏桓子，……与之万家之邑一”可知，智瑶向魏桓子索要的是一处土地。由原文“智伯又求蔡、皋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华文新魏" w:hAnsi="华文新魏" w:eastAsia="华文新魏" w:cs="华文新魏"/>
        </w:rPr>
      </w:pPr>
      <w:r>
        <w:rPr>
          <w:rFonts w:hint="eastAsia"/>
          <w:lang w:val="en-US" w:eastAsia="zh-CN"/>
        </w:rPr>
        <w:t>23</w:t>
      </w:r>
      <w:r>
        <w:t>．（1）晋国（如果）有危难，你不要认为（或嫌）尹铎的地位不高，不要认为（或嫌）晋阳路途遥远，一定要把他那里作为归属。</w:t>
      </w:r>
      <w:r>
        <w:rPr>
          <w:rFonts w:hint="eastAsia" w:ascii="华文新魏" w:hAnsi="华文新魏" w:eastAsia="华文新魏" w:cs="华文新魏"/>
        </w:rPr>
        <w:t>（“无”，不要；“以……为”，认为……；“少”，地位低；“归”，归属。）</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（2）现在主公在一次宴会上就羞辱了人家的国君和国相，又不加戒备，说“（别人）不敢兴起灾难”，恐怕不可以啊！    </w:t>
      </w:r>
      <w:r>
        <w:rPr>
          <w:rFonts w:hint="eastAsia" w:ascii="华文新魏" w:hAnsi="华文新魏" w:eastAsia="华文新魏" w:cs="华文新魏"/>
        </w:rPr>
        <w:t>（“耻”，羞辱；“备”，戒备；“兴”，兴起，挑起；“无乃”，恐怕……吧。）</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rPr>
          <w:rFonts w:hint="eastAsia"/>
          <w:b/>
          <w:bCs/>
          <w:lang w:eastAsia="zh-CN"/>
        </w:rPr>
      </w:pPr>
      <w:r>
        <w:rPr>
          <w:rFonts w:hint="eastAsia" w:ascii="微软雅黑" w:hAnsi="微软雅黑" w:eastAsia="微软雅黑" w:cs="微软雅黑"/>
          <w:b/>
          <w:bCs/>
        </w:rPr>
        <w:t>✱</w:t>
      </w:r>
      <w:r>
        <w:rPr>
          <w:rFonts w:hint="eastAsia" w:ascii="微软雅黑" w:hAnsi="微软雅黑" w:eastAsia="微软雅黑" w:cs="微软雅黑"/>
          <w:b/>
          <w:bCs/>
          <w:lang w:eastAsia="zh-CN"/>
        </w:rPr>
        <w:t>（选做题）</w:t>
      </w:r>
      <w:r>
        <w:rPr>
          <w:b/>
          <w:bCs/>
        </w:rPr>
        <w:t>文末司马光认为应该怎样“取人”？请简要概括</w:t>
      </w:r>
      <w:r>
        <w:rPr>
          <w:rFonts w:hint="eastAsia"/>
          <w:b/>
          <w:bCs/>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①如果找不到圣人、君子来委任，与其选择小人，不如选择愚人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②要审慎地考察才与德两种不同的标准，知道选择的先后。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rPr>
          <w:rFonts w:hint="eastAsia" w:ascii="楷体" w:hAnsi="楷体" w:eastAsia="楷体" w:cs="楷体"/>
          <w:spacing w:val="-6"/>
          <w:sz w:val="21"/>
        </w:rPr>
      </w:pPr>
      <w:r>
        <w:rPr>
          <w:rFonts w:hint="eastAsia" w:ascii="楷体" w:hAnsi="楷体" w:eastAsia="楷体" w:cs="楷体"/>
          <w:spacing w:val="-6"/>
          <w:sz w:val="21"/>
        </w:rPr>
        <w:t>从文中“凡取人之术，苟不得圣人、君子而与之，与其得小人，不若得愚人”可知，司马光认为，在任用人才方面，如果找不到圣人、君子来委任，与其选择小人，不如选择愚人。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rPr>
          <w:rFonts w:hint="eastAsia" w:ascii="楷体" w:hAnsi="楷体" w:eastAsia="楷体" w:cs="楷体"/>
          <w:spacing w:val="-6"/>
          <w:sz w:val="21"/>
        </w:rPr>
      </w:pPr>
      <w:r>
        <w:rPr>
          <w:rFonts w:hint="eastAsia" w:ascii="楷体" w:hAnsi="楷体" w:eastAsia="楷体" w:cs="楷体"/>
          <w:spacing w:val="-6"/>
          <w:sz w:val="21"/>
        </w:rPr>
        <w:t>从文中“故为国为家者苟能审于才德之分而知所先后，又何失人之足患哉”可知，司马光认为要审慎地考察才与德两种不同的标准，知道选择的先后。也就是先选圣人君子，实在没有圣人君子，再选用愚人，不要选用小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参考译文：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当初，智宣子准备立智瑶为继承人。族人智果说：“如果真的立智瑶为继承人，智氏宗族必遭灭门之灾。”智宣子对此置之不理。智果便向太史请求脱离智族姓氏，改为辅氏。赵国大夫赵简子有两个儿子，大的叫伯鲁，小的叫无恤。赵简子将立继承人，不知立哪一个好，于是把他的日常训诫言词写在两块竹简上，分别交给两个儿子，并嘱咐道：“用心记住这些话!”过了三年，赵简子问起两个儿子，大儿子伯鲁说不出来；问他的竹简在哪里，却早已丢了。赵简子又问小儿子无恤，他则熟练地将竹简上的话背出；问他竹简在哪儿，他立即从袖中取出献上。通过这件事，赵简子认为无恤贤德，便立他为继承人。赵简子派尹铎去治理晋阳，尹铎少算居民户数(减轻当地的赋税）。赵简子对儿子无恤说：“晋国(如果)有危难，你不要认为(或嫌)尹铎的地位不高，不要认为(或嫌)晋阳路途遥远，一定要把他那里作为归属。”等到智宣子去世，智襄子智瑶继位当政，他与韩康子、魏桓子在蓝台饮宴。智襄子戏弄韩康子又羞辱了他的国相段规。智瑶的家臣智国听说此事，便告诫说：“主公您不提防灾祸的话，灾祸就一定会降临啊!”智瑶说：“人的生死祸福取决于我，我不给他们降灾落祸，谁还敢兴风作浪!”智国说：“并不是您说的那样。现在主公在一次宴会上就羞辱了人家的国君和国相，又不加戒备，说（别人）不敢兴起灾难，恐怕不可以啊!”智瑶不听。智瑶向韩康子索要领地，韩康子不想给他。段规说：“智瑶贪财好利，又刚愎自用，如果不给他，他一定会讨伐我们，不如给他。”便派使臣去见智瑶，送上有万户人家的一处城邑给智瑶。智瑶大喜，又向魏桓子提出索地要求，魏桓子打算不给他。任章说：“主公不如先答应智瑶的要求，让他骄横，然后找们可以选择盟友共同对付智氏，何必要我们单独成为智瑶的攻击目标呢!”于是交给智瑶一处有万户人口的城邑。智瑶又向赵襄子索要蔡和皋狼两处地方，赵襄子拒绝了他，智瑶勃然大怒，率领韩、魏的军队进攻赵氏，赵襄子派遣张孟谈秘密出城来见韩、魏二人，于是两人秘密地与张孟谈商议，定好起事的日子后送他回城了。夜里，赵襄子派人杀死智军守堤官吏，使大水决口倒灌智瑶军营。智瑶军队为救水乱作一团，韩、魏两军乘机从两边夹击，赵襄子率兵从正面攻击，打败智瑶之军，杀了智瑶，又将智氏族人尽行诛灭。只有辅果一家幸免于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臣司马光说：智瑶的灭亡，在于才胜过德。大凡选人才的方法，如果找不到圣人、君子来委任，与其选择小人，不如选择愚人。所以治国治家者如果能审慎地考察才与德两种不同的标准，知道选择的先后，又何必担心失去人才呢!</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lang w:val="en-US" w:eastAsia="zh-CN"/>
        </w:rPr>
      </w:pPr>
      <w:r>
        <w:rPr>
          <w:rFonts w:hint="eastAsia"/>
          <w:lang w:val="en-US" w:eastAsia="zh-CN"/>
        </w:rPr>
        <w:t>四、</w:t>
      </w:r>
      <w:r>
        <w:rPr>
          <w:rFonts w:hint="eastAsia"/>
          <w:b/>
          <w:bCs/>
          <w:bdr w:val="single" w:sz="4" w:space="0"/>
          <w:lang w:val="en-US" w:eastAsia="zh-CN"/>
        </w:rPr>
        <w:t>诗歌（一）渔家傲</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24.</w:t>
      </w:r>
      <w:r>
        <w:t>A  “本词写了作者亲见天柱孤危欲折、将士血洒疆场，亲闻画角声声、熊狐惊吼”错误，“天柱孤危欲折、将士血洒疆场”，“熊狐惊吼”并非作者“亲见”“亲闻”。</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pPr>
      <w:r>
        <w:rPr>
          <w:rFonts w:hint="eastAsia" w:ascii="微软雅黑" w:hAnsi="微软雅黑" w:eastAsia="微软雅黑" w:cs="微软雅黑"/>
          <w:b/>
          <w:bCs/>
          <w:lang w:val="en-US" w:eastAsia="zh-CN"/>
        </w:rPr>
        <w:t>25.</w:t>
      </w:r>
      <w:r>
        <w:rPr>
          <w:b/>
          <w:bCs/>
        </w:rPr>
        <w:t>有人评价卢象升此词“沉雄哀激”，请结合词句谈一谈作者是如何分别表现“哀”与“激”的。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40" w:lineRule="auto"/>
        <w:jc w:val="left"/>
      </w:pPr>
      <w:r>
        <w:rPr>
          <w:b/>
          <w:bCs/>
        </w:rPr>
        <w:t>“哀”：</w:t>
      </w:r>
      <w:r>
        <w:t>①动作描写。“搔首”“问天”“摩巨阙”三个动作生动地传达出作者内心压抑、悲愤的情绪。</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②比喻手法。作者将正遭受战火而飘摇欲倾的明朝比喻为“欲折”的“天柱”，为国担忧之情溢于言表。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③精炼字词。“空”“独”两字自叹势孤力单，无回天之功，是空有抱负却不得施展的无奈与悲凉。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b/>
          <w:bCs/>
        </w:rPr>
        <w:t>“激”：</w:t>
      </w:r>
      <w:r>
        <w:t>①运用典故。“燕然勒”化用汉代窦宪率兵破匈奴单于，刻石勒功而返的典故。表达作者渴望建功立业、青史留名的激越心情。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pPr>
      <w:r>
        <w:t>②虚写想象。“绝影”等三句展现了一幅骏马奔驰、冲锋陷阵、克敌制胜、勒铭记功的英雄凯旋图景。表现出作者渴望建功立业、一往无前的英雄气概。</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rPr>
          <w:rFonts w:hint="eastAsia" w:ascii="楷体" w:hAnsi="楷体" w:eastAsia="楷体" w:cs="楷体"/>
        </w:rPr>
      </w:pPr>
      <w:r>
        <w:rPr>
          <w:rFonts w:hint="eastAsia" w:ascii="楷体" w:hAnsi="楷体" w:eastAsia="楷体" w:cs="楷体"/>
        </w:rPr>
        <w:t>“哀”即哀伤之情，诗歌中，运用了多种表现手法来表达作者内心的哀痛。如“搔首”“问天”“摩巨阙”的动作描写，正如“栏杆拍遍”“把吴钩看了”一般，内心的孤独痛苦无人领会，而又无处排解，只能以“搔首”，问根本不会回应的苍天，摩挲巨阙宝剑等动作来发泄，满含悲愤压抑之情；“天柱孤危疑欲折”一句，采用比喻手法，把大厦将倾的明王朝比作“天柱”，写出诗人对国势飘摇欲倾的无比担忧；善用副词，如“空有舌”的“空”，“悲来独洒忧时血”的“独”，写出自己纵然如此忧心，却势单力孤，无能为力，包含着空有抱负却不得施展的无奈与悲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rPr>
          <w:rFonts w:hint="eastAsia" w:ascii="楷体" w:hAnsi="楷体" w:eastAsia="楷体" w:cs="楷体"/>
        </w:rPr>
      </w:pPr>
      <w:r>
        <w:rPr>
          <w:rFonts w:hint="eastAsia" w:ascii="楷体" w:hAnsi="楷体" w:eastAsia="楷体" w:cs="楷体"/>
        </w:rPr>
        <w:t>“激”可以理解为慷慨激昂的愤激之情，词人在下阕展开了自己慷慨激昂的情感抒发，如“画角一声天地裂，熊狐蠢动惊魂掣。绝影骄骢看并逐”，这是诗人的想象，他仿佛随着号角声骑着骏马，驰骋沙场，所向披靡，最终取胜归来的景象，展现出词人建功立业、一往无前的英雄气概；“将军应取燕然勒”一句用典，化用汉代窦宪率兵破匈奴单于，刻石勒功而返的典故，表达作者渴望建功立业、青史留名的激越心情。</w:t>
      </w:r>
    </w:p>
    <w:p>
      <w:pPr>
        <w:numPr>
          <w:ilvl w:val="0"/>
          <w:numId w:val="0"/>
        </w:numPr>
        <w:rPr>
          <w:rFonts w:hint="eastAsia"/>
          <w:b/>
          <w:bCs/>
          <w:bdr w:val="single" w:sz="4" w:space="0"/>
          <w:lang w:val="en-US" w:eastAsia="zh-CN"/>
        </w:rPr>
      </w:pPr>
      <w:r>
        <w:rPr>
          <w:rFonts w:hint="eastAsia"/>
          <w:b/>
          <w:bCs/>
          <w:bdr w:val="single" w:sz="4" w:space="0"/>
          <w:lang w:val="en-US" w:eastAsia="zh-CN"/>
        </w:rPr>
        <w:t>诗歌（二）</w:t>
      </w:r>
    </w:p>
    <w:p>
      <w:pPr>
        <w:numPr>
          <w:ilvl w:val="0"/>
          <w:numId w:val="0"/>
        </w:numPr>
      </w:pPr>
      <w:r>
        <w:rPr>
          <w:rFonts w:hint="eastAsia"/>
          <w:lang w:val="en-US" w:eastAsia="zh-CN"/>
        </w:rPr>
        <w:t>26.</w:t>
      </w:r>
      <w:r>
        <w:t>D </w:t>
      </w:r>
      <w:r>
        <w:rPr>
          <w:rFonts w:hint="eastAsia" w:ascii="楷体" w:hAnsi="楷体" w:eastAsia="楷体" w:cs="楷体"/>
        </w:rPr>
        <w:t>“体现出苏轼词一贯的旷达豪放之风”错误。这三句语言细腻，数字的妙用传达出作者的一番惜花伤春之情，应该是婉约风格。</w:t>
      </w:r>
      <w: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lang w:val="en-US" w:eastAsia="zh-CN"/>
        </w:rPr>
        <w:t>27</w:t>
      </w:r>
      <w:r>
        <w:t>．A </w:t>
      </w:r>
      <w:r>
        <w:rPr>
          <w:rFonts w:hint="eastAsia" w:ascii="楷体" w:hAnsi="楷体" w:eastAsia="楷体" w:cs="楷体"/>
        </w:rPr>
        <w:t>【解析】A.对比手法，写出今天扬州城的萧条冷落，表达物是人非（昔盛今衰）之感。B.比喻，用满江的春水来比喻满腹的愁恨，不仅显示了愁恨的悠长深远，而且显示了愁恨的汹涌翻腾。C.比喻，表现惊人的巨浪拍击着江岸，激起的浪花好似千万堆白雪，描写江水腾涌的壮观景象。D.夸张和比喻，把瀑布比作璀璨的银河，将瀑布喷涌而出的景象描绘得极为生动。故选A。</w:t>
      </w:r>
    </w:p>
    <w:p>
      <w:pPr>
        <w:numPr>
          <w:ilvl w:val="0"/>
          <w:numId w:val="0"/>
        </w:numPr>
      </w:pPr>
      <w:r>
        <w:rPr>
          <w:rFonts w:hint="eastAsia"/>
          <w:b/>
          <w:bCs/>
          <w:lang w:val="en-US" w:eastAsia="zh-CN"/>
        </w:rPr>
        <w:t>28.</w:t>
      </w:r>
      <w:r>
        <w:t>①苏词上阕主要写杨花（柳絮）飘忽不定的际遇和不即不离的神态；下阕与上阕相呼应，主要是写柳絮的归宿，感情色彩更加浓厚。苏词不仅写出了杨花（柳絮）的形神，而且采用拟人的艺术手法，把咏物与写人巧妙地结合起来，情调幽怨缠绵，反映了苏轼在婉约词方面高超的艺术水平。</w:t>
      </w:r>
    </w:p>
    <w:p>
      <w:pPr>
        <w:numPr>
          <w:ilvl w:val="0"/>
          <w:numId w:val="0"/>
        </w:numPr>
        <w:ind w:firstLine="420" w:firstLineChars="200"/>
      </w:pPr>
      <w:r>
        <w:t>②章词上片写初春柳絮飞舞的情景</w:t>
      </w:r>
      <w:r>
        <w:rPr>
          <w:rFonts w:hint="eastAsia"/>
          <w:lang w:val="en-US" w:eastAsia="zh-CN"/>
        </w:rPr>
        <w:t>,</w:t>
      </w:r>
      <w:r>
        <w:t>寓情于景</w:t>
      </w:r>
      <w:r>
        <w:rPr>
          <w:rFonts w:hint="eastAsia"/>
          <w:lang w:val="en-US" w:eastAsia="zh-CN"/>
        </w:rPr>
        <w:t>,</w:t>
      </w:r>
      <w:r>
        <w:t>把对柳花的描写和感情的抒发结合起来；下片转换视角，写柳花飘落的情形</w:t>
      </w:r>
      <w:r>
        <w:rPr>
          <w:rFonts w:hint="eastAsia"/>
          <w:lang w:val="en-US" w:eastAsia="zh-CN"/>
        </w:rPr>
        <w:t>,</w:t>
      </w:r>
      <w:r>
        <w:t>委婉地表达思妇的寂寞和哀愁。全词构思新奇精巧</w:t>
      </w:r>
      <w:r>
        <w:rPr>
          <w:rFonts w:hint="eastAsia"/>
          <w:lang w:val="en-US" w:eastAsia="zh-CN"/>
        </w:rPr>
        <w:t>,</w:t>
      </w:r>
      <w:r>
        <w:t>风格清丽和婉</w:t>
      </w:r>
      <w:r>
        <w:rPr>
          <w:rFonts w:hint="eastAsia"/>
          <w:lang w:val="en-US" w:eastAsia="zh-CN"/>
        </w:rPr>
        <w:t>,</w:t>
      </w:r>
      <w:r>
        <w:t>也是不可多得的词中精品。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textAlignment w:val="auto"/>
        <w:rPr>
          <w:rFonts w:hint="eastAsia" w:ascii="楷体" w:hAnsi="楷体" w:eastAsia="楷体" w:cs="楷体"/>
          <w:spacing w:val="-6"/>
          <w:sz w:val="21"/>
        </w:rPr>
      </w:pPr>
      <w:r>
        <w:rPr>
          <w:rFonts w:hint="eastAsia" w:ascii="楷体" w:hAnsi="楷体" w:eastAsia="楷体" w:cs="楷体"/>
          <w:spacing w:val="-6"/>
          <w:sz w:val="21"/>
        </w:rPr>
        <w:t>苏词上阕首句“似花还似非花”，既咏物象，又写人言情，准确地把握住了杨花那“似花非花”的独特“风流标格”。次句承以“也无人惜从教坠”，一个“坠”字，赋杨花之飘落；一个“惜”字，有浓郁的感情色彩。“抛家傍路，思量却是，无情有思”三句承上“坠”字写杨花离枝坠地、飘落无归情状。不说“离枝”，而言“抛家”，貌似“无情”，实则“有思”，亦为下文花人合一张本。“萦损柔肠，困酣娇眼，欲开还闭”，这三句由杨花写到柳树，又以柳树喻指思妇、离人，可谓咏物而不滞于物，匠心独具，想象奇特。以下“梦随”数句，借杨花之飘舞以写思妇由怀人不至引发的恼人春梦，咏物生动真切，言情缠绵哀怨，可谓缘物生情，以情映物，情景交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textAlignment w:val="auto"/>
        <w:rPr>
          <w:rFonts w:hint="eastAsia" w:ascii="楷体" w:hAnsi="楷体" w:eastAsia="楷体" w:cs="楷体"/>
          <w:spacing w:val="-6"/>
          <w:sz w:val="21"/>
        </w:rPr>
      </w:pPr>
      <w:r>
        <w:rPr>
          <w:rFonts w:hint="eastAsia" w:ascii="楷体" w:hAnsi="楷体" w:eastAsia="楷体" w:cs="楷体"/>
          <w:spacing w:val="-6"/>
          <w:sz w:val="21"/>
        </w:rPr>
        <w:t>下阕开头“不恨此花飞尽，恨西园、落红难缀”，作者在这里以落红陪衬杨花，曲笔传情地抒发了对于杨花的怜惜。继之由“晓来雨过”而问询杨花遗踪，进一步烘托出离人的春恨。“一池萍碎”即是回答“遗踪何在”的问题。以下“春色三分，二分尘土，一分流水”，这是一种想象奇妙而兼以极度夸张的手法。这里数字的妙用传达出作者的一番惜花伤春之情。至此，杨花的最终归宿，和词人的满腔惜春之情水乳交融，将咏物抒情的题旨推向高潮。篇末“细看来，不是杨花，点点是离人泪”一句，总收上文，既干净利索，又余味无穷。它由眼前的流水，联想到思妇的泪水；又由思妇的点点泪珠，映带出空中的纷纷杨花，可谓虚中有实，实中见虚，虚实相间，妙趣横生。这一情景交融的神来之笔，与上阕首句“似花还似非花”相呼应，画龙点睛地概括、烘托出全词的主旨，达成余音袅袅的效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textAlignment w:val="auto"/>
        <w:rPr>
          <w:rFonts w:hint="eastAsia" w:ascii="楷体" w:hAnsi="楷体" w:eastAsia="楷体" w:cs="楷体"/>
          <w:spacing w:val="-6"/>
          <w:sz w:val="21"/>
        </w:rPr>
      </w:pPr>
      <w:r>
        <w:rPr>
          <w:rFonts w:hint="eastAsia" w:ascii="楷体" w:hAnsi="楷体" w:eastAsia="楷体" w:cs="楷体"/>
          <w:spacing w:val="-6"/>
          <w:sz w:val="21"/>
        </w:rPr>
        <w:t>章词用“堤上”，指明地点；“柳花飘坠”，点明主题。破题之后，用“轻飞乱舞，点画青林，全无才思”紧接上句，把柳花飘坠的形状作了一番渲染，为下文铺叙，起了蓄势的作用。“闲趁游丝，静临深院，日长门闭”中，词人把柳花虚拟成一群天真无邪、爱嬉闹的孩子，悠闲地趁着春天的游丝，象荡秋千似地悄悄进入了深邃的庭院。这样，就把柳花的形象写活了。“傍珠帘散漫，垂垂欲下，依前被、风扶起”，柳花紧挨着珠箔做的窗帘散开，缓缓地想下到闺房里去，却一次又一次地被旋风吹起来。这几句除了刻画出柳花的轻盈体态外，还把它拟人化了，赋予它以“栩栩如生”的神情，真正做到了形神俱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textAlignment w:val="auto"/>
        <w:rPr>
          <w:rFonts w:hint="eastAsia" w:ascii="楷体" w:hAnsi="楷体" w:eastAsia="楷体" w:cs="楷体"/>
          <w:spacing w:val="-6"/>
          <w:sz w:val="21"/>
        </w:rPr>
      </w:pPr>
      <w:r>
        <w:rPr>
          <w:rFonts w:hint="eastAsia" w:ascii="楷体" w:hAnsi="楷体" w:eastAsia="楷体" w:cs="楷体"/>
          <w:spacing w:val="-6"/>
          <w:sz w:val="21"/>
        </w:rPr>
        <w:t>下片改从“玉人”方面写：“兰帐玉人睡觉，怪春衣、雪沾琼缀。绣床旋满，香球无数，才圆却碎”，到这里，“玉人”已成为词中的女主人公，柳花反退居到陪衬的地位上了。但通篇自始至终不曾离开柳花的形象着笔，下片无非是再通过闺中少妇的心眼，进一步摹写柳花的形神罢了。这段描写，不仅把柳花写得神情酷肖，同时也把少妇惝恍迷离的内心世界显现出来。柳花少妇的心目中竟变成了轻薄子弟，千方沾惹，万般追逐，乍合乍离，反复无常。“时见蜂儿，仰粘轻粉，鱼吞池水”，这几句既着意形容柳花飘空坠水时为蜂儿和鱼所贪爱，又反衬幽闺少妇的孤寂无欢。“望章台路杳，金鞍游荡，有盈盈泪”，借两个典故，既状写柳花飘坠似泪花，又刻画少妇望不见正“章台走马”的游冶郎时的痛苦心情。这首词若有不足，当是上下片主题不一，从而造成了形象的不集中。</w:t>
      </w:r>
    </w:p>
    <w:p>
      <w:pPr>
        <w:numPr>
          <w:ilvl w:val="0"/>
          <w:numId w:val="0"/>
        </w:numPr>
        <w:rPr>
          <w:rFonts w:hint="eastAsia"/>
          <w:b/>
          <w:bCs/>
          <w:bdr w:val="single" w:sz="4" w:space="0"/>
          <w:lang w:val="en-US" w:eastAsia="zh-CN"/>
        </w:rPr>
      </w:pPr>
    </w:p>
    <w:p>
      <w:pPr>
        <w:numPr>
          <w:ilvl w:val="0"/>
          <w:numId w:val="0"/>
        </w:numPr>
        <w:rPr>
          <w:rFonts w:hint="eastAsia"/>
          <w:b/>
          <w:bCs/>
          <w:bdr w:val="single" w:sz="4" w:space="0"/>
          <w:lang w:val="en-US" w:eastAsia="zh-CN"/>
        </w:rPr>
      </w:pPr>
      <w:r>
        <w:rPr>
          <w:rFonts w:hint="eastAsia"/>
          <w:b/>
          <w:bCs/>
          <w:bdr w:val="single" w:sz="4" w:space="0"/>
          <w:lang w:val="en-US" w:eastAsia="zh-CN"/>
        </w:rPr>
        <w:t>五、默写</w:t>
      </w:r>
    </w:p>
    <w:p>
      <w:pPr>
        <w:numPr>
          <w:ilvl w:val="0"/>
          <w:numId w:val="0"/>
        </w:numPr>
        <w:rPr>
          <w:rFonts w:hint="eastAsia"/>
          <w:lang w:val="en-US" w:eastAsia="zh-CN"/>
        </w:rPr>
      </w:pPr>
      <w:r>
        <w:rPr>
          <w:rFonts w:hint="eastAsia"/>
          <w:lang w:val="en-US" w:eastAsia="zh-CN"/>
        </w:rPr>
        <w:t>29.</w:t>
      </w:r>
      <w:r>
        <w:rPr>
          <w:rFonts w:hint="eastAsia"/>
          <w:lang w:eastAsia="zh-CN"/>
        </w:rPr>
        <w:t>（</w:t>
      </w:r>
      <w:r>
        <w:rPr>
          <w:rFonts w:hint="eastAsia"/>
          <w:lang w:val="en-US" w:eastAsia="zh-CN"/>
        </w:rPr>
        <w:t>1</w:t>
      </w:r>
      <w:r>
        <w:rPr>
          <w:rFonts w:hint="eastAsia"/>
          <w:lang w:eastAsia="zh-CN"/>
        </w:rPr>
        <w:t>）</w:t>
      </w:r>
      <w:r>
        <w:t>以吾一日长乎尔 </w:t>
      </w:r>
      <w:r>
        <w:rPr>
          <w:rFonts w:hint="eastAsia"/>
          <w:lang w:eastAsia="zh-CN"/>
        </w:rPr>
        <w:t>，</w:t>
      </w:r>
      <w:r>
        <w:t xml:space="preserve">毋吾以也     </w:t>
      </w:r>
      <w:r>
        <w:rPr>
          <w:rFonts w:hint="eastAsia"/>
          <w:lang w:eastAsia="zh-CN"/>
        </w:rPr>
        <w:t>（</w:t>
      </w:r>
      <w:r>
        <w:rPr>
          <w:rFonts w:hint="eastAsia"/>
          <w:lang w:val="en-US" w:eastAsia="zh-CN"/>
        </w:rPr>
        <w:t>2</w:t>
      </w:r>
      <w:r>
        <w:rPr>
          <w:rFonts w:hint="eastAsia"/>
          <w:lang w:eastAsia="zh-CN"/>
        </w:rPr>
        <w:t>）有善始者实繁，能克终者盖寡</w:t>
      </w:r>
      <w:r>
        <w:rPr>
          <w:rFonts w:hint="eastAsia"/>
          <w:lang w:val="en-US" w:eastAsia="zh-CN"/>
        </w:rPr>
        <w:t xml:space="preserve">  </w:t>
      </w:r>
    </w:p>
    <w:p>
      <w:pPr>
        <w:numPr>
          <w:ilvl w:val="0"/>
          <w:numId w:val="0"/>
        </w:numPr>
        <w:ind w:firstLine="210" w:firstLineChars="100"/>
        <w:rPr>
          <w:rFonts w:hint="eastAsia"/>
          <w:lang w:val="en-US" w:eastAsia="zh-CN"/>
        </w:rPr>
      </w:pPr>
      <w:r>
        <w:rPr>
          <w:rFonts w:hint="eastAsia"/>
          <w:lang w:val="en-US" w:eastAsia="zh-CN"/>
        </w:rPr>
        <w:t>（3）</w:t>
      </w:r>
      <w:r>
        <w:rPr>
          <w:rFonts w:hint="eastAsia" w:ascii="楷体" w:hAnsi="楷体" w:eastAsia="楷体" w:cs="宋体"/>
          <w:color w:val="333333"/>
          <w:spacing w:val="8"/>
          <w:kern w:val="0"/>
          <w:szCs w:val="21"/>
        </w:rPr>
        <w:t>击瓮叩缶，弹筝搏髀</w:t>
      </w:r>
      <w:r>
        <w:rPr>
          <w:rFonts w:hint="eastAsia" w:ascii="楷体" w:hAnsi="楷体" w:eastAsia="楷体" w:cs="宋体"/>
          <w:color w:val="333333"/>
          <w:spacing w:val="8"/>
          <w:kern w:val="0"/>
          <w:szCs w:val="21"/>
          <w:lang w:val="en-US" w:eastAsia="zh-CN"/>
        </w:rPr>
        <w:t xml:space="preserve">       </w:t>
      </w:r>
      <w:r>
        <w:rPr>
          <w:rFonts w:hint="eastAsia" w:ascii="楷体" w:hAnsi="楷体" w:eastAsia="楷体" w:cs="宋体"/>
          <w:color w:val="333333"/>
          <w:spacing w:val="8"/>
          <w:kern w:val="0"/>
          <w:szCs w:val="21"/>
          <w:lang w:eastAsia="zh-CN"/>
        </w:rPr>
        <w:t>（</w:t>
      </w:r>
      <w:r>
        <w:rPr>
          <w:rFonts w:hint="eastAsia" w:ascii="楷体" w:hAnsi="楷体" w:eastAsia="楷体" w:cs="宋体"/>
          <w:color w:val="333333"/>
          <w:spacing w:val="8"/>
          <w:kern w:val="0"/>
          <w:szCs w:val="21"/>
          <w:lang w:val="en-US" w:eastAsia="zh-CN"/>
        </w:rPr>
        <w:t>4</w:t>
      </w:r>
      <w:r>
        <w:rPr>
          <w:rFonts w:hint="eastAsia" w:ascii="楷体" w:hAnsi="楷体" w:eastAsia="楷体" w:cs="宋体"/>
          <w:color w:val="333333"/>
          <w:spacing w:val="8"/>
          <w:kern w:val="0"/>
          <w:szCs w:val="21"/>
          <w:lang w:eastAsia="zh-CN"/>
        </w:rPr>
        <w:t>）</w:t>
      </w:r>
      <w:r>
        <w:t>长桥卧波</w:t>
      </w:r>
      <w:r>
        <w:rPr>
          <w:rFonts w:hint="eastAsia"/>
          <w:lang w:eastAsia="zh-CN"/>
        </w:rPr>
        <w:t>，</w:t>
      </w:r>
      <w:r>
        <w:t>未云何龙</w:t>
      </w:r>
      <w:r>
        <w:rPr>
          <w:rFonts w:hint="eastAsia"/>
          <w:lang w:val="en-US" w:eastAsia="zh-CN"/>
        </w:rPr>
        <w:t xml:space="preserve">       </w:t>
      </w:r>
    </w:p>
    <w:p>
      <w:pPr>
        <w:numPr>
          <w:ilvl w:val="0"/>
          <w:numId w:val="0"/>
        </w:numPr>
        <w:ind w:firstLine="210" w:firstLineChars="100"/>
        <w:rPr>
          <w:rFonts w:hint="eastAsia"/>
          <w:lang w:val="en-US" w:eastAsia="zh-CN"/>
        </w:rPr>
      </w:pPr>
      <w:r>
        <w:rPr>
          <w:rFonts w:hint="eastAsia"/>
          <w:lang w:eastAsia="zh-CN"/>
        </w:rPr>
        <w:t>（</w:t>
      </w:r>
      <w:r>
        <w:rPr>
          <w:rFonts w:hint="eastAsia"/>
          <w:lang w:val="en-US" w:eastAsia="zh-CN"/>
        </w:rPr>
        <w:t>5</w:t>
      </w:r>
      <w:r>
        <w:rPr>
          <w:rFonts w:hint="eastAsia"/>
          <w:lang w:eastAsia="zh-CN"/>
        </w:rPr>
        <w:t>）辟邪说，难壬人</w:t>
      </w:r>
      <w:r>
        <w:rPr>
          <w:rFonts w:hint="eastAsia"/>
          <w:lang w:val="en-US" w:eastAsia="zh-CN"/>
        </w:rPr>
        <w:t xml:space="preserve">             </w:t>
      </w:r>
      <w:r>
        <w:rPr>
          <w:rFonts w:hint="eastAsia"/>
          <w:lang w:eastAsia="zh-CN"/>
        </w:rPr>
        <w:t>（</w:t>
      </w:r>
      <w:r>
        <w:rPr>
          <w:rFonts w:hint="eastAsia"/>
          <w:lang w:val="en-US" w:eastAsia="zh-CN"/>
        </w:rPr>
        <w:t>6</w:t>
      </w:r>
      <w:r>
        <w:rPr>
          <w:rFonts w:hint="eastAsia"/>
          <w:lang w:eastAsia="zh-CN"/>
        </w:rPr>
        <w:t>）犹有可以不赂而胜之之势，为国者无使为积威之所劫哉</w:t>
      </w:r>
      <w:r>
        <w:rPr>
          <w:rFonts w:hint="eastAsia"/>
          <w:lang w:val="en-US" w:eastAsia="zh-CN"/>
        </w:rPr>
        <w:t xml:space="preserve">            </w:t>
      </w:r>
    </w:p>
    <w:p>
      <w:pPr>
        <w:numPr>
          <w:ilvl w:val="0"/>
          <w:numId w:val="0"/>
        </w:numPr>
        <w:ind w:firstLine="210" w:firstLineChars="100"/>
        <w:rPr>
          <w:rFonts w:hint="eastAsia"/>
          <w:lang w:val="en-US" w:eastAsia="zh-CN"/>
        </w:rPr>
      </w:pPr>
      <w:r>
        <w:rPr>
          <w:rFonts w:hint="eastAsia"/>
          <w:lang w:eastAsia="zh-CN"/>
        </w:rPr>
        <w:t>（</w:t>
      </w:r>
      <w:r>
        <w:rPr>
          <w:rFonts w:hint="eastAsia"/>
          <w:lang w:val="en-US" w:eastAsia="zh-CN"/>
        </w:rPr>
        <w:t>7</w:t>
      </w:r>
      <w:r>
        <w:rPr>
          <w:rFonts w:hint="eastAsia"/>
          <w:lang w:eastAsia="zh-CN"/>
        </w:rPr>
        <w:t>）</w:t>
      </w:r>
      <w:r>
        <w:t>吴楚东南坼</w:t>
      </w:r>
      <w:r>
        <w:rPr>
          <w:rFonts w:hint="eastAsia"/>
          <w:lang w:eastAsia="zh-CN"/>
        </w:rPr>
        <w:t>，</w:t>
      </w:r>
      <w:r>
        <w:t>乾坤日夜浮 </w:t>
      </w:r>
      <w:r>
        <w:rPr>
          <w:rFonts w:hint="eastAsia"/>
          <w:lang w:val="en-US" w:eastAsia="zh-CN"/>
        </w:rPr>
        <w:t xml:space="preserve">    （8）</w:t>
      </w:r>
      <w:r>
        <w:t>千里澄江似练     翠峰如簇</w:t>
      </w:r>
      <w:r>
        <w:rPr>
          <w:rFonts w:hint="eastAsia"/>
          <w:lang w:val="en-US" w:eastAsia="zh-CN"/>
        </w:rPr>
        <w:t xml:space="preserve">    </w:t>
      </w:r>
    </w:p>
    <w:p>
      <w:pPr>
        <w:numPr>
          <w:ilvl w:val="0"/>
          <w:numId w:val="0"/>
        </w:numPr>
        <w:ind w:firstLine="210" w:firstLineChars="100"/>
        <w:rPr>
          <w:rFonts w:hint="eastAsia" w:ascii="宋体" w:hAnsi="宋体" w:eastAsia="宋体" w:cs="宋体"/>
          <w:color w:val="000000" w:themeColor="text1"/>
          <w14:textFill>
            <w14:solidFill>
              <w14:schemeClr w14:val="tx1"/>
            </w14:solidFill>
          </w14:textFill>
        </w:rPr>
      </w:pPr>
      <w:r>
        <w:rPr>
          <w:rFonts w:hint="eastAsia"/>
          <w:lang w:val="en-US" w:eastAsia="zh-CN"/>
        </w:rPr>
        <w:t xml:space="preserve">（9）柔情似水 佳期如梦         </w:t>
      </w:r>
      <w:r>
        <w:rPr>
          <w:rFonts w:hint="eastAsia"/>
          <w:lang w:eastAsia="zh-CN"/>
        </w:rPr>
        <w:t>（</w:t>
      </w:r>
      <w:r>
        <w:rPr>
          <w:rFonts w:hint="eastAsia"/>
          <w:lang w:val="en-US" w:eastAsia="zh-CN"/>
        </w:rPr>
        <w:t>10</w:t>
      </w:r>
      <w:r>
        <w:rPr>
          <w:rFonts w:hint="eastAsia"/>
          <w:lang w:eastAsia="zh-CN"/>
        </w:rPr>
        <w:t>）</w:t>
      </w:r>
      <w:r>
        <w:rPr>
          <w:rFonts w:hint="eastAsia" w:ascii="宋体" w:hAnsi="宋体" w:eastAsia="宋体" w:cs="宋体"/>
          <w:color w:val="000000" w:themeColor="text1"/>
          <w:lang w:eastAsia="zh-CN"/>
          <w14:textFill>
            <w14:solidFill>
              <w14:schemeClr w14:val="tx1"/>
            </w14:solidFill>
          </w14:textFill>
        </w:rPr>
        <w:t>扣舷独啸，不知今夕何夕</w:t>
      </w:r>
    </w:p>
    <w:p>
      <w:pPr>
        <w:rPr>
          <w:rFonts w:hint="eastAsia"/>
          <w:lang w:val="en-US" w:eastAsia="zh-CN"/>
        </w:rPr>
      </w:pPr>
    </w:p>
    <w:p>
      <w:pPr>
        <w:rPr>
          <w:rFonts w:hint="eastAsia" w:ascii="楷体" w:hAnsi="楷体" w:eastAsia="楷体" w:cs="楷体"/>
        </w:rPr>
      </w:pPr>
      <w:r>
        <w:rPr>
          <w:rFonts w:hint="eastAsia"/>
          <w:lang w:val="en-US" w:eastAsia="zh-CN"/>
        </w:rPr>
        <w:t>30</w:t>
      </w:r>
      <w:r>
        <w:t>．C</w:t>
      </w:r>
      <w:r>
        <w:rPr>
          <w:rFonts w:hint="eastAsia" w:ascii="楷体" w:hAnsi="楷体" w:eastAsia="楷体" w:cs="楷体"/>
        </w:rPr>
        <w:t>“欲通过演说帮助贾雨村谋求起复”错。贾雨村遇到冷子兴之后，冷子兴冷眼旁观，察觉到贾雨村想做官，于是献计，让贾雨村借与林如海的关系攀附上了贾政。在贾政的帮助下，他又官复原职的。二者关于贾府的谈话是因为贾雨村身在村野心却不在，问及都中新闻，冷子兴开了宁荣二府也都萧索了的话头，说“百足之虫，死而不僵”，虽不似先前那样兴盛，但较之平常仕宦到底不同。在冷子兴眼里看来，衰败的原因有两个，一是“生齿日繁，事务日盛，主仆上下安富尊荣者尽多，运筹谋画者无一”，二是“如今的儿孙竟一代不如一代了”。</w:t>
      </w:r>
    </w:p>
    <w:p>
      <w:pPr>
        <w:rPr>
          <w:rFonts w:hint="eastAsia" w:eastAsia="宋体"/>
          <w:lang w:eastAsia="zh-CN"/>
        </w:rPr>
      </w:pPr>
      <w:r>
        <w:rPr>
          <w:rFonts w:hint="eastAsia"/>
          <w:lang w:val="en-US" w:eastAsia="zh-CN"/>
        </w:rPr>
        <w:t>31.</w:t>
      </w:r>
      <w:r>
        <w:t>元春的封妃将贾府带到了巅峰     秦可卿的葬礼办的风风光光</w:t>
      </w:r>
      <w:r>
        <w:rPr>
          <w:rFonts w:hint="eastAsia"/>
          <w:lang w:eastAsia="zh-CN"/>
        </w:rPr>
        <w:t>（每点</w:t>
      </w:r>
      <w:r>
        <w:rPr>
          <w:rFonts w:hint="eastAsia"/>
          <w:lang w:val="en-US" w:eastAsia="zh-CN"/>
        </w:rPr>
        <w:t>2分，共4分</w:t>
      </w:r>
      <w:r>
        <w:rPr>
          <w:rFonts w:hint="eastAsia"/>
          <w:lang w:eastAsia="zh-CN"/>
        </w:rPr>
        <w:t>）</w:t>
      </w:r>
    </w:p>
    <w:p>
      <w:pPr>
        <w:ind w:firstLine="420" w:firstLineChars="200"/>
        <w:rPr>
          <w:rFonts w:hint="eastAsia" w:ascii="楷体" w:hAnsi="楷体" w:eastAsia="楷体" w:cs="楷体"/>
        </w:rPr>
      </w:pPr>
      <w:r>
        <w:rPr>
          <w:rFonts w:hint="eastAsia" w:ascii="楷体" w:hAnsi="楷体" w:eastAsia="楷体" w:cs="楷体"/>
        </w:rPr>
        <w:t>元春封妃和回家探望</w:t>
      </w:r>
      <w:r>
        <w:rPr>
          <w:rFonts w:hint="eastAsia" w:ascii="楷体" w:hAnsi="楷体" w:eastAsia="楷体" w:cs="楷体"/>
          <w:lang w:val="en-US" w:eastAsia="zh-CN"/>
        </w:rPr>
        <w:t>,</w:t>
      </w:r>
      <w:r>
        <w:rPr>
          <w:rFonts w:hint="eastAsia" w:ascii="楷体" w:hAnsi="楷体" w:eastAsia="楷体" w:cs="楷体"/>
        </w:rPr>
        <w:t>无疑是皇恩浩荡</w:t>
      </w:r>
      <w:r>
        <w:rPr>
          <w:rFonts w:hint="eastAsia" w:ascii="楷体" w:hAnsi="楷体" w:eastAsia="楷体" w:cs="楷体"/>
          <w:lang w:val="en-US" w:eastAsia="zh-CN"/>
        </w:rPr>
        <w:t>,</w:t>
      </w:r>
      <w:r>
        <w:rPr>
          <w:rFonts w:hint="eastAsia" w:ascii="楷体" w:hAnsi="楷体" w:eastAsia="楷体" w:cs="楷体"/>
        </w:rPr>
        <w:t>贾府之幸。可是祸福旦夕</w:t>
      </w:r>
      <w:r>
        <w:rPr>
          <w:rFonts w:hint="eastAsia" w:ascii="楷体" w:hAnsi="楷体" w:eastAsia="楷体" w:cs="楷体"/>
          <w:lang w:val="en-US" w:eastAsia="zh-CN"/>
        </w:rPr>
        <w:t>,</w:t>
      </w:r>
      <w:r>
        <w:rPr>
          <w:rFonts w:hint="eastAsia" w:ascii="楷体" w:hAnsi="楷体" w:eastAsia="楷体" w:cs="楷体"/>
        </w:rPr>
        <w:t>元春的封妃将贾府带到了巅峰</w:t>
      </w:r>
      <w:r>
        <w:rPr>
          <w:rFonts w:hint="eastAsia" w:ascii="楷体" w:hAnsi="楷体" w:eastAsia="楷体" w:cs="楷体"/>
          <w:lang w:val="en-US" w:eastAsia="zh-CN"/>
        </w:rPr>
        <w:t>,</w:t>
      </w:r>
      <w:r>
        <w:rPr>
          <w:rFonts w:hint="eastAsia" w:ascii="楷体" w:hAnsi="楷体" w:eastAsia="楷体" w:cs="楷体"/>
        </w:rPr>
        <w:t>不仅花大笔钱造大观园</w:t>
      </w:r>
      <w:r>
        <w:rPr>
          <w:rFonts w:hint="eastAsia" w:ascii="楷体" w:hAnsi="楷体" w:eastAsia="楷体" w:cs="楷体"/>
          <w:lang w:val="en-US" w:eastAsia="zh-CN"/>
        </w:rPr>
        <w:t>,</w:t>
      </w:r>
      <w:r>
        <w:rPr>
          <w:rFonts w:hint="eastAsia" w:ascii="楷体" w:hAnsi="楷体" w:eastAsia="楷体" w:cs="楷体"/>
        </w:rPr>
        <w:t>又是风风光光地接待元妃。贾府的钱财怎么能不招官家惦记呢！这也给贾府最后被抄家做了铺垫。</w:t>
      </w:r>
    </w:p>
    <w:p>
      <w:pPr>
        <w:ind w:firstLine="420" w:firstLineChars="200"/>
        <w:rPr>
          <w:rFonts w:hint="eastAsia" w:ascii="楷体" w:hAnsi="楷体" w:eastAsia="楷体" w:cs="楷体"/>
        </w:rPr>
      </w:pPr>
      <w:r>
        <w:rPr>
          <w:rFonts w:hint="eastAsia" w:ascii="楷体" w:hAnsi="楷体" w:eastAsia="楷体" w:cs="楷体"/>
        </w:rPr>
        <w:t>秦可卿的死预示了贾府的衰亡，特别是秦可卿的棺材。秦可卿的葬礼办的风风光光，宁国府和王熙凤都沾沾自喜，却没想到秦可卿只是五品诰命，至于要这么隆重吗？用了给亲王才能用的上好棺材，花钱一大把，豪华葬礼逾矩是贾家大不敬。日后，终会被抄家。贾府恣意挥霍造成“烈火烹油，鲜花著锦”之盛，实质上豪奢已为日后经济上的破败埋下了潜在的祸根。</w:t>
      </w:r>
    </w:p>
    <w:p>
      <w:r>
        <w:rPr>
          <w:rFonts w:hint="eastAsia"/>
        </w:rPr>
        <w:t>✱</w:t>
      </w:r>
      <w:r>
        <w:t>示例一：认同。贾府中能够继承父辈家业的子弟没有懂得经营持家的人，都难当大任。比如贾宝玉，不关心仕途，不关心贾府的事务，每天只是沉浸在温柔乡里，只有儿女情长，却不通持家理财。</w:t>
      </w:r>
    </w:p>
    <w:p>
      <w:r>
        <w:t>示例二：不认同。贾府中还有后辈为家族未来发展进行筹划。例如贾探春在协理荣国府时就进行了大胆的改革，她把大观园里面闲置的花草树木都做了安排，不仅节省了开支，还有了结余。</w:t>
      </w:r>
    </w:p>
    <w:p>
      <w:pPr>
        <w:rPr>
          <w:rFonts w:hint="eastAsia" w:ascii="楷体" w:hAnsi="楷体" w:eastAsia="楷体" w:cs="楷体"/>
        </w:rPr>
      </w:pPr>
      <w:r>
        <w:rPr>
          <w:rFonts w:hint="eastAsia" w:ascii="楷体" w:hAnsi="楷体" w:eastAsia="楷体" w:cs="楷体"/>
        </w:rPr>
        <w:t>本题考查学生对经典名著基本内容、主旨或观点的整体把握能力。</w:t>
      </w:r>
    </w:p>
    <w:p>
      <w:pPr>
        <w:ind w:firstLine="420" w:firstLineChars="200"/>
        <w:rPr>
          <w:rFonts w:hint="eastAsia" w:ascii="楷体" w:hAnsi="楷体" w:eastAsia="楷体" w:cs="楷体"/>
        </w:rPr>
      </w:pPr>
      <w:r>
        <w:rPr>
          <w:rFonts w:hint="eastAsia" w:ascii="楷体" w:hAnsi="楷体" w:eastAsia="楷体" w:cs="楷体"/>
        </w:rPr>
        <w:t>题干要求学生回答是否认同冷子兴说荣宁二府“安富尊荣者尽多，运筹谋画者无一”这句话，作答的关键是对这句话的意思进行理解。“安富尊荣者尽多，运筹谋画者无一”的大意是：贾府中的子孙安享祖上福荫，过着纸醉金迷生活的人多，但是有能力管理家庭和振兴整个家业的几乎没有。读懂意思之后，先表态，同不同意冷子兴的观点，然后结合作品的相关人物及情节，举例说明即可。</w:t>
      </w:r>
    </w:p>
    <w:p>
      <w:pPr>
        <w:ind w:firstLine="420" w:firstLineChars="200"/>
        <w:rPr>
          <w:rFonts w:hint="eastAsia" w:ascii="楷体" w:hAnsi="楷体" w:eastAsia="楷体" w:cs="楷体"/>
        </w:rPr>
      </w:pPr>
      <w:r>
        <w:rPr>
          <w:rFonts w:hint="eastAsia" w:ascii="楷体" w:hAnsi="楷体" w:eastAsia="楷体" w:cs="楷体"/>
        </w:rPr>
        <w:t>如同意冷子兴的观点，可举贾琏等人为例。贾琏，人称琏二爷，虽然在衙门谋了个差事，但是祖上的阴功世袭而得，他自己除了花天酒地、挥金如土之外，没有任何为家族的中兴发展的本事。也可举贾宝玉的例子，比如他不关心仕途，不关心贾府的事务，每天只是沉浸在温柔乡里，只有儿女情长，却不通持家理财等。</w:t>
      </w:r>
    </w:p>
    <w:p>
      <w:pPr>
        <w:rPr>
          <w:rFonts w:hint="eastAsia" w:ascii="楷体" w:hAnsi="楷体" w:eastAsia="楷体" w:cs="楷体"/>
        </w:rPr>
      </w:pPr>
      <w:r>
        <w:rPr>
          <w:rFonts w:hint="eastAsia" w:ascii="楷体" w:hAnsi="楷体" w:eastAsia="楷体" w:cs="楷体"/>
        </w:rPr>
        <w:t>如不同意冷子兴的观点。可以举贾宝玉同父异母的妹妹探春为例。她的精明强干，在贾府中属于翘楚，其办事的利索、干练风格不逊色于外姓的王熙凤和薛宝钗。比如她合理安排大观园里闲置的花草树木，既省了开支，还有一定的盈利，足见其办事能力是很不错的，算是能“运筹谋画者”。</w:t>
      </w:r>
    </w:p>
    <w:p>
      <w:pPr>
        <w:numPr>
          <w:ilvl w:val="0"/>
          <w:numId w:val="0"/>
        </w:numPr>
        <w:spacing w:line="360" w:lineRule="auto"/>
        <w:ind w:leftChars="0"/>
        <w:jc w:val="left"/>
        <w:textAlignment w:val="center"/>
        <w:rPr>
          <w:rFonts w:hint="eastAsia" w:ascii="宋体" w:hAnsi="宋体" w:eastAsia="宋体" w:cs="宋体"/>
          <w:color w:val="FF0000"/>
          <w:sz w:val="28"/>
          <w:szCs w:val="28"/>
        </w:rPr>
      </w:pPr>
      <w:r>
        <w:rPr>
          <w:rFonts w:hint="eastAsia" w:ascii="宋体" w:hAnsi="宋体" w:cs="宋体"/>
          <w:color w:val="FF0000"/>
          <w:sz w:val="28"/>
          <w:szCs w:val="28"/>
          <w:lang w:val="en-US" w:eastAsia="zh-CN"/>
        </w:rPr>
        <w:t>32.</w:t>
      </w:r>
      <w:bookmarkStart w:id="0" w:name="_GoBack"/>
      <w:bookmarkEnd w:id="0"/>
      <w:r>
        <w:rPr>
          <w:rFonts w:hint="eastAsia" w:ascii="宋体" w:hAnsi="宋体" w:eastAsia="宋体" w:cs="宋体"/>
          <w:color w:val="FF0000"/>
          <w:sz w:val="28"/>
          <w:szCs w:val="28"/>
        </w:rPr>
        <w:t>①</w:t>
      </w:r>
      <w:r>
        <w:rPr>
          <w:rFonts w:hint="eastAsia" w:ascii="宋体" w:hAnsi="宋体" w:cs="宋体"/>
          <w:color w:val="FF0000"/>
          <w:sz w:val="28"/>
          <w:szCs w:val="28"/>
          <w:lang w:val="en-US" w:eastAsia="zh-CN"/>
        </w:rPr>
        <w:t>.“</w:t>
      </w:r>
      <w:r>
        <w:rPr>
          <w:rFonts w:hint="eastAsia" w:ascii="宋体" w:hAnsi="宋体" w:eastAsia="宋体" w:cs="宋体"/>
          <w:color w:val="FF0000"/>
          <w:sz w:val="28"/>
          <w:szCs w:val="28"/>
          <w:u w:val="none"/>
          <w:lang w:val="en-US" w:eastAsia="zh-CN"/>
        </w:rPr>
        <w:t>根据目前可靠的资料显示</w:t>
      </w:r>
      <w:r>
        <w:rPr>
          <w:rFonts w:hint="eastAsia" w:ascii="宋体" w:hAnsi="宋体" w:cs="宋体"/>
          <w:color w:val="FF0000"/>
          <w:sz w:val="28"/>
          <w:szCs w:val="28"/>
          <w:lang w:val="en-US" w:eastAsia="zh-CN"/>
        </w:rPr>
        <w:t>”----“</w:t>
      </w:r>
      <w:r>
        <w:rPr>
          <w:rFonts w:hint="eastAsia" w:ascii="宋体" w:hAnsi="宋体" w:eastAsia="宋体" w:cs="宋体"/>
          <w:color w:val="FF0000"/>
          <w:sz w:val="28"/>
          <w:szCs w:val="28"/>
          <w:u w:val="none"/>
          <w:lang w:val="en-US" w:eastAsia="zh-CN"/>
        </w:rPr>
        <w:t>根据目前可靠的资料</w:t>
      </w:r>
      <w:r>
        <w:rPr>
          <w:rFonts w:hint="eastAsia" w:ascii="宋体" w:hAnsi="宋体" w:cs="宋体"/>
          <w:color w:val="FF000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left"/>
        <w:textAlignment w:val="auto"/>
        <w:rPr>
          <w:rFonts w:hint="default" w:ascii="宋体" w:hAnsi="宋体" w:eastAsia="宋体" w:cs="宋体"/>
          <w:color w:val="FF0000"/>
          <w:sz w:val="28"/>
          <w:szCs w:val="28"/>
          <w:lang w:val="en-US" w:eastAsia="zh-CN"/>
        </w:rPr>
      </w:pPr>
      <w:r>
        <w:rPr>
          <w:rFonts w:hint="eastAsia" w:ascii="宋体" w:hAnsi="宋体" w:eastAsia="宋体" w:cs="宋体"/>
          <w:color w:val="FF0000"/>
          <w:sz w:val="28"/>
          <w:szCs w:val="28"/>
        </w:rPr>
        <w:t>②</w:t>
      </w:r>
      <w:r>
        <w:rPr>
          <w:rFonts w:hint="eastAsia" w:ascii="宋体" w:hAnsi="宋体" w:cs="宋体"/>
          <w:color w:val="FF0000"/>
          <w:sz w:val="28"/>
          <w:szCs w:val="28"/>
          <w:lang w:val="en-US" w:eastAsia="zh-CN"/>
        </w:rPr>
        <w:t>.</w:t>
      </w:r>
      <w:r>
        <w:rPr>
          <w:rFonts w:hint="eastAsia" w:ascii="宋体" w:hAnsi="宋体" w:cs="宋体"/>
          <w:color w:val="FF0000"/>
          <w:sz w:val="28"/>
          <w:szCs w:val="28"/>
          <w:lang w:eastAsia="zh-CN"/>
        </w:rPr>
        <w:t>“</w:t>
      </w:r>
      <w:r>
        <w:rPr>
          <w:rFonts w:hint="eastAsia" w:ascii="宋体" w:hAnsi="宋体" w:eastAsia="宋体" w:cs="宋体"/>
          <w:color w:val="FF0000"/>
          <w:sz w:val="28"/>
          <w:szCs w:val="28"/>
          <w:u w:val="single"/>
          <w:lang w:val="en-US" w:eastAsia="zh-CN"/>
        </w:rPr>
        <w:t>虽然如此</w:t>
      </w: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w:t>
      </w:r>
      <w:r>
        <w:rPr>
          <w:rFonts w:hint="eastAsia" w:ascii="宋体" w:hAnsi="宋体" w:cs="宋体"/>
          <w:color w:val="FF0000"/>
          <w:sz w:val="28"/>
          <w:szCs w:val="28"/>
          <w:lang w:eastAsia="zh-CN"/>
        </w:rPr>
        <w:t>“即便</w:t>
      </w:r>
      <w:r>
        <w:rPr>
          <w:rFonts w:hint="eastAsia" w:ascii="宋体" w:hAnsi="宋体" w:eastAsia="宋体" w:cs="宋体"/>
          <w:color w:val="FF0000"/>
          <w:sz w:val="28"/>
          <w:szCs w:val="28"/>
          <w:u w:val="single"/>
          <w:lang w:val="en-US" w:eastAsia="zh-CN"/>
        </w:rPr>
        <w:t>如此</w:t>
      </w:r>
      <w:r>
        <w:rPr>
          <w:rFonts w:hint="eastAsia" w:ascii="宋体" w:hAnsi="宋体" w:cs="宋体"/>
          <w:color w:val="FF0000"/>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left"/>
        <w:textAlignment w:val="auto"/>
        <w:rPr>
          <w:rFonts w:hint="eastAsia" w:ascii="楷体" w:hAnsi="楷体" w:eastAsia="楷体" w:cs="楷体"/>
        </w:rPr>
      </w:pPr>
      <w:r>
        <w:rPr>
          <w:rFonts w:hint="eastAsia" w:ascii="宋体" w:hAnsi="宋体" w:eastAsia="宋体" w:cs="宋体"/>
          <w:color w:val="FF0000"/>
          <w:sz w:val="28"/>
          <w:szCs w:val="28"/>
        </w:rPr>
        <w:t>③</w:t>
      </w:r>
      <w:r>
        <w:rPr>
          <w:rFonts w:hint="eastAsia" w:ascii="宋体" w:hAnsi="宋体" w:cs="宋体"/>
          <w:color w:val="FF0000"/>
          <w:sz w:val="28"/>
          <w:szCs w:val="28"/>
          <w:lang w:eastAsia="zh-CN"/>
        </w:rPr>
        <w:t>“</w:t>
      </w:r>
      <w:r>
        <w:rPr>
          <w:rFonts w:hint="eastAsia" w:ascii="宋体" w:hAnsi="宋体" w:eastAsia="宋体" w:cs="宋体"/>
          <w:color w:val="FF0000"/>
          <w:sz w:val="28"/>
          <w:szCs w:val="28"/>
          <w:u w:val="single"/>
          <w:lang w:val="en-US" w:eastAsia="zh-CN"/>
        </w:rPr>
        <w:t>悠久的两千年的历史</w:t>
      </w: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w:t>
      </w:r>
      <w:r>
        <w:rPr>
          <w:rFonts w:hint="eastAsia" w:ascii="宋体" w:hAnsi="宋体" w:cs="宋体"/>
          <w:color w:val="FF0000"/>
          <w:sz w:val="28"/>
          <w:szCs w:val="28"/>
          <w:lang w:eastAsia="zh-CN"/>
        </w:rPr>
        <w:t>“</w:t>
      </w:r>
      <w:r>
        <w:rPr>
          <w:rFonts w:hint="eastAsia" w:ascii="宋体" w:hAnsi="宋体" w:eastAsia="宋体" w:cs="宋体"/>
          <w:color w:val="FF0000"/>
          <w:sz w:val="28"/>
          <w:szCs w:val="28"/>
          <w:u w:val="single"/>
          <w:lang w:val="en-US" w:eastAsia="zh-CN"/>
        </w:rPr>
        <w:t>两千年的</w:t>
      </w:r>
      <w:r>
        <w:rPr>
          <w:rFonts w:hint="eastAsia" w:ascii="宋体" w:hAnsi="宋体" w:cs="宋体"/>
          <w:color w:val="FF0000"/>
          <w:sz w:val="28"/>
          <w:szCs w:val="28"/>
          <w:u w:val="single"/>
          <w:lang w:val="en-US" w:eastAsia="zh-CN"/>
        </w:rPr>
        <w:t>悠久</w:t>
      </w:r>
      <w:r>
        <w:rPr>
          <w:rFonts w:hint="eastAsia" w:ascii="宋体" w:hAnsi="宋体" w:eastAsia="宋体" w:cs="宋体"/>
          <w:color w:val="FF0000"/>
          <w:sz w:val="28"/>
          <w:szCs w:val="28"/>
          <w:u w:val="single"/>
          <w:lang w:val="en-US" w:eastAsia="zh-CN"/>
        </w:rPr>
        <w:t>历史</w:t>
      </w:r>
      <w:r>
        <w:rPr>
          <w:rFonts w:hint="eastAsia" w:ascii="宋体" w:hAnsi="宋体" w:cs="宋体"/>
          <w:color w:val="FF0000"/>
          <w:sz w:val="28"/>
          <w:szCs w:val="28"/>
          <w:lang w:eastAsia="zh-CN"/>
        </w:rPr>
        <w:t>”</w:t>
      </w:r>
    </w:p>
    <w:sectPr>
      <w:headerReference r:id="rId3" w:type="default"/>
      <w:footerReference r:id="rId4" w:type="default"/>
      <w:pgSz w:w="11906" w:h="16838"/>
      <w:pgMar w:top="986" w:right="1009" w:bottom="930" w:left="1009" w:header="851" w:footer="90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汉仪雅酷黑简">
    <w:panose1 w:val="00020600040101010101"/>
    <w:charset w:val="86"/>
    <w:family w:val="auto"/>
    <w:pitch w:val="default"/>
    <w:sig w:usb0="A00002BF" w:usb1="1AC17CFA" w:usb2="00000016"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340" w:firstLineChars="1300"/>
      <w:rPr>
        <w:rFonts w:hint="default" w:eastAsia="宋体"/>
        <w:color w:val="0000FF"/>
        <w:lang w:val="en-US" w:eastAsia="zh-CN"/>
      </w:rPr>
    </w:pPr>
    <w:r>
      <w:rPr>
        <w:color w:val="0000FF"/>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sz w:val="15"/>
                              <w:szCs w:val="15"/>
                            </w:rPr>
                          </w:pPr>
                          <w:r>
                            <w:rPr>
                              <w:sz w:val="15"/>
                              <w:szCs w:val="15"/>
                            </w:rPr>
                            <w:t xml:space="preserve">第 </w:t>
                          </w:r>
                          <w:r>
                            <w:rPr>
                              <w:sz w:val="15"/>
                              <w:szCs w:val="15"/>
                            </w:rPr>
                            <w:fldChar w:fldCharType="begin"/>
                          </w:r>
                          <w:r>
                            <w:rPr>
                              <w:sz w:val="15"/>
                              <w:szCs w:val="15"/>
                            </w:rPr>
                            <w:instrText xml:space="preserve"> PAGE  \* MERGEFORMAT </w:instrText>
                          </w:r>
                          <w:r>
                            <w:rPr>
                              <w:sz w:val="15"/>
                              <w:szCs w:val="15"/>
                            </w:rPr>
                            <w:fldChar w:fldCharType="separate"/>
                          </w:r>
                          <w:r>
                            <w:rPr>
                              <w:sz w:val="15"/>
                              <w:szCs w:val="15"/>
                            </w:rPr>
                            <w:t>1</w:t>
                          </w:r>
                          <w:r>
                            <w:rPr>
                              <w:sz w:val="15"/>
                              <w:szCs w:val="15"/>
                            </w:rPr>
                            <w:fldChar w:fldCharType="end"/>
                          </w:r>
                          <w:r>
                            <w:rPr>
                              <w:sz w:val="15"/>
                              <w:szCs w:val="15"/>
                            </w:rPr>
                            <w:t xml:space="preserve"> 页 共 </w:t>
                          </w:r>
                          <w:r>
                            <w:rPr>
                              <w:sz w:val="15"/>
                              <w:szCs w:val="15"/>
                            </w:rPr>
                            <w:fldChar w:fldCharType="begin"/>
                          </w:r>
                          <w:r>
                            <w:rPr>
                              <w:sz w:val="15"/>
                              <w:szCs w:val="15"/>
                            </w:rPr>
                            <w:instrText xml:space="preserve"> NUMPAGES  \* MERGEFORMAT </w:instrText>
                          </w:r>
                          <w:r>
                            <w:rPr>
                              <w:sz w:val="15"/>
                              <w:szCs w:val="15"/>
                            </w:rPr>
                            <w:fldChar w:fldCharType="separate"/>
                          </w:r>
                          <w:r>
                            <w:rPr>
                              <w:sz w:val="15"/>
                              <w:szCs w:val="15"/>
                            </w:rPr>
                            <w:t>8</w:t>
                          </w:r>
                          <w:r>
                            <w:rPr>
                              <w:sz w:val="15"/>
                              <w:szCs w:val="15"/>
                            </w:rPr>
                            <w:fldChar w:fldCharType="end"/>
                          </w:r>
                          <w:r>
                            <w:rPr>
                              <w:sz w:val="15"/>
                              <w:szCs w:val="15"/>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rPr>
                        <w:sz w:val="15"/>
                        <w:szCs w:val="15"/>
                      </w:rPr>
                    </w:pPr>
                    <w:r>
                      <w:rPr>
                        <w:sz w:val="15"/>
                        <w:szCs w:val="15"/>
                      </w:rPr>
                      <w:t xml:space="preserve">第 </w:t>
                    </w:r>
                    <w:r>
                      <w:rPr>
                        <w:sz w:val="15"/>
                        <w:szCs w:val="15"/>
                      </w:rPr>
                      <w:fldChar w:fldCharType="begin"/>
                    </w:r>
                    <w:r>
                      <w:rPr>
                        <w:sz w:val="15"/>
                        <w:szCs w:val="15"/>
                      </w:rPr>
                      <w:instrText xml:space="preserve"> PAGE  \* MERGEFORMAT </w:instrText>
                    </w:r>
                    <w:r>
                      <w:rPr>
                        <w:sz w:val="15"/>
                        <w:szCs w:val="15"/>
                      </w:rPr>
                      <w:fldChar w:fldCharType="separate"/>
                    </w:r>
                    <w:r>
                      <w:rPr>
                        <w:sz w:val="15"/>
                        <w:szCs w:val="15"/>
                      </w:rPr>
                      <w:t>1</w:t>
                    </w:r>
                    <w:r>
                      <w:rPr>
                        <w:sz w:val="15"/>
                        <w:szCs w:val="15"/>
                      </w:rPr>
                      <w:fldChar w:fldCharType="end"/>
                    </w:r>
                    <w:r>
                      <w:rPr>
                        <w:sz w:val="15"/>
                        <w:szCs w:val="15"/>
                      </w:rPr>
                      <w:t xml:space="preserve"> 页 共 </w:t>
                    </w:r>
                    <w:r>
                      <w:rPr>
                        <w:sz w:val="15"/>
                        <w:szCs w:val="15"/>
                      </w:rPr>
                      <w:fldChar w:fldCharType="begin"/>
                    </w:r>
                    <w:r>
                      <w:rPr>
                        <w:sz w:val="15"/>
                        <w:szCs w:val="15"/>
                      </w:rPr>
                      <w:instrText xml:space="preserve"> NUMPAGES  \* MERGEFORMAT </w:instrText>
                    </w:r>
                    <w:r>
                      <w:rPr>
                        <w:sz w:val="15"/>
                        <w:szCs w:val="15"/>
                      </w:rPr>
                      <w:fldChar w:fldCharType="separate"/>
                    </w:r>
                    <w:r>
                      <w:rPr>
                        <w:sz w:val="15"/>
                        <w:szCs w:val="15"/>
                      </w:rPr>
                      <w:t>8</w:t>
                    </w:r>
                    <w:r>
                      <w:rPr>
                        <w:sz w:val="15"/>
                        <w:szCs w:val="15"/>
                      </w:rPr>
                      <w:fldChar w:fldCharType="end"/>
                    </w:r>
                    <w:r>
                      <w:rPr>
                        <w:sz w:val="15"/>
                        <w:szCs w:val="15"/>
                      </w:rPr>
                      <w:t xml:space="preserve"> 页</w:t>
                    </w:r>
                  </w:p>
                </w:txbxContent>
              </v:textbox>
            </v:shape>
          </w:pict>
        </mc:Fallback>
      </mc:AlternateContent>
    </w:r>
    <w:r>
      <w:rPr>
        <w:rFonts w:hint="eastAsia"/>
        <w:color w:val="0000FF"/>
        <w:sz w:val="18"/>
        <w:lang w:eastAsia="zh-CN"/>
      </w:rPr>
      <w:t>第</w:t>
    </w:r>
    <w:r>
      <w:rPr>
        <w:rFonts w:hint="eastAsia"/>
        <w:color w:val="0000FF"/>
        <w:sz w:val="18"/>
        <w:lang w:val="en-US" w:eastAsia="zh-CN"/>
      </w:rPr>
      <w:t>2周限时训练答案</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kern w:val="0"/>
        <w:sz w:val="2"/>
        <w:szCs w:val="2"/>
      </w:rPr>
    </w:pPr>
    <w:r>
      <w:drawing>
        <wp:anchor distT="0" distB="0" distL="114300" distR="114300" simplePos="0" relativeHeight="25166131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3"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08D72B46"/>
    <w:rsid w:val="08D72B46"/>
    <w:rsid w:val="18ED431E"/>
    <w:rsid w:val="395933D9"/>
    <w:rsid w:val="6C27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14557</Words>
  <Characters>14649</Characters>
  <Lines>0</Lines>
  <Paragraphs>0</Paragraphs>
  <TotalTime>4</TotalTime>
  <ScaleCrop>false</ScaleCrop>
  <LinksUpToDate>false</LinksUpToDate>
  <CharactersWithSpaces>14831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2023-02-04T09:19:00Z</dcterms:created>
  <dc:creator>Administrator</dc:creator>
  <cp:lastModifiedBy>澈麻</cp:lastModifiedBy>
  <dcterms:modified xsi:type="dcterms:W3CDTF">2023-02-06T10:27:35Z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46D76D7A77C34317BCE26BF94C020B9F</vt:lpwstr>
  </property>
</Properties>
</file>