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32"/>
          <w:szCs w:val="32"/>
          <w:lang w:val="en-US" w:eastAsia="zh-CN"/>
        </w:rPr>
      </w:pPr>
      <w:r>
        <w:rPr>
          <w:rFonts w:hint="eastAsia"/>
          <w:b/>
          <w:bCs/>
          <w:sz w:val="32"/>
          <w:szCs w:val="32"/>
          <w:lang w:val="en-US" w:eastAsia="zh-CN"/>
        </w:rPr>
        <w:t>2023届语文追求卓越拓展阅读——</w:t>
      </w:r>
    </w:p>
    <w:p>
      <w:pPr>
        <w:keepNext w:val="0"/>
        <w:keepLines w:val="0"/>
        <w:pageBreakBefore w:val="0"/>
        <w:widowControl w:val="0"/>
        <w:kinsoku/>
        <w:wordWrap/>
        <w:overflowPunct/>
        <w:topLinePunct w:val="0"/>
        <w:autoSpaceDE/>
        <w:autoSpaceDN/>
        <w:bidi w:val="0"/>
        <w:adjustRightInd/>
        <w:snapToGrid/>
        <w:spacing w:after="63" w:afterLines="20"/>
        <w:ind w:firstLine="2891" w:firstLineChars="800"/>
        <w:textAlignment w:val="auto"/>
        <w:rPr>
          <w:rFonts w:hint="eastAsia"/>
          <w:b/>
          <w:bCs/>
          <w:sz w:val="32"/>
          <w:szCs w:val="32"/>
        </w:rPr>
      </w:pPr>
      <w:r>
        <w:rPr>
          <w:rFonts w:hint="eastAsia"/>
          <w:b/>
          <w:bCs/>
          <w:sz w:val="36"/>
          <w:szCs w:val="36"/>
        </w:rPr>
        <w:t>“弱德”之美与“群德”之善</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有人主张“该出手时就出手”，有人推崇“己所不欲，勿施于人”，</w:t>
      </w:r>
      <w:r>
        <w:rPr>
          <w:rFonts w:hint="default" w:asciiTheme="minorAscii" w:hAnsiTheme="minorAscii" w:eastAsiaTheme="minorEastAsia"/>
          <w:spacing w:val="0"/>
          <w:kern w:val="0"/>
          <w:sz w:val="21"/>
          <w:u w:val="single"/>
        </w:rPr>
        <w:t>如何在“公德”二字面前“做好自己”</w:t>
      </w:r>
      <w:r>
        <w:rPr>
          <w:rFonts w:hint="default" w:asciiTheme="minorAscii" w:hAnsiTheme="minorAscii" w:eastAsiaTheme="minorEastAsia"/>
          <w:spacing w:val="0"/>
          <w:kern w:val="0"/>
          <w:sz w:val="21"/>
        </w:rPr>
        <w:t>？不妨先听听这两种观点：</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b/>
          <w:bCs/>
          <w:spacing w:val="0"/>
          <w:kern w:val="0"/>
          <w:sz w:val="21"/>
          <w:u w:val="single"/>
        </w:rPr>
        <w:t>一种是“弱德”说。</w:t>
      </w:r>
      <w:r>
        <w:rPr>
          <w:rFonts w:hint="default" w:asciiTheme="minorAscii" w:hAnsiTheme="minorAscii" w:eastAsiaTheme="minorEastAsia"/>
          <w:spacing w:val="0"/>
          <w:kern w:val="0"/>
          <w:sz w:val="21"/>
        </w:rPr>
        <w:t>叶嘉莹曾感叹</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当今社会上许多人以强者为德，提倡争夺和竞争</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但实际上“弱”才是品德</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“我不想从别人那里去争什</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只是把自己持守住了</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在任何艰难困苦中都尽到了自己的责任。”以退为进</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何尝不是一种进步？</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b/>
          <w:bCs/>
          <w:spacing w:val="0"/>
          <w:kern w:val="0"/>
          <w:sz w:val="21"/>
          <w:u w:val="single"/>
        </w:rPr>
        <w:t>一种是“群德”说</w:t>
      </w:r>
      <w:r>
        <w:rPr>
          <w:rFonts w:hint="default" w:asciiTheme="minorAscii" w:hAnsiTheme="minorAscii" w:eastAsiaTheme="minorEastAsia"/>
          <w:spacing w:val="0"/>
          <w:kern w:val="0"/>
          <w:sz w:val="21"/>
        </w:rPr>
        <w:t>。梁启超批评古人束身寡过的做法，“合群之德者，以一身对于一群，常肯绌身而就群”。在他看来，</w:t>
      </w:r>
      <w:r>
        <w:rPr>
          <w:rFonts w:hint="default" w:asciiTheme="minorAscii" w:hAnsiTheme="minorAscii" w:eastAsiaTheme="minorEastAsia"/>
          <w:spacing w:val="0"/>
          <w:kern w:val="0"/>
          <w:sz w:val="21"/>
          <w:u w:val="single"/>
        </w:rPr>
        <w:t>缺少“群德”是国家衰落的一大本源</w:t>
      </w:r>
      <w:r>
        <w:rPr>
          <w:rFonts w:hint="default" w:asciiTheme="minorAscii" w:hAnsiTheme="minorAscii" w:eastAsiaTheme="minorEastAsia"/>
          <w:spacing w:val="0"/>
          <w:kern w:val="0"/>
          <w:sz w:val="21"/>
        </w:rPr>
        <w:t>，“今吾中国所以日即衰落者，岂有他哉，束身寡过之善士太多，享权利而不尽义务，人人视其所负于群者如无有焉”。以群为德，何尝不是一种智慧？</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u w:val="single"/>
        </w:rPr>
        <w:t>“弱德”之“弱”，并不代表软弱无力、怯懦怕事，而是一种逆境中的坚守、热烈中的清醒、躁动中的自持。</w:t>
      </w:r>
      <w:r>
        <w:rPr>
          <w:rFonts w:hint="default" w:asciiTheme="minorAscii" w:hAnsiTheme="minorAscii" w:eastAsiaTheme="minorEastAsia"/>
          <w:spacing w:val="0"/>
          <w:kern w:val="0"/>
          <w:sz w:val="21"/>
        </w:rPr>
        <w:t>无论以存心养性、修身齐家、达观处世为代表的传统文化，还是以遵纪守法、诚实守信、奉规守约为代表的现代规则，处处都有“弱德”的影子。</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u w:val="single"/>
        </w:rPr>
        <w:t>“群德”之“德”，成之于克己奉公、舍己为人，是一种性情中的大爱、浑浊中的清秀、得失中的淡然。</w:t>
      </w:r>
      <w:r>
        <w:rPr>
          <w:rFonts w:hint="default" w:asciiTheme="minorAscii" w:hAnsiTheme="minorAscii" w:eastAsiaTheme="minorEastAsia"/>
          <w:spacing w:val="0"/>
          <w:kern w:val="0"/>
          <w:sz w:val="21"/>
        </w:rPr>
        <w:t>“壮心未与年俱老，死去犹能作鬼雄”的报国之心，“挽将天上银河水，散作甘霖润九州”的为民之情，“君子成人之美，不成人之恶”的修身之要，体现的都是“群德”。</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u w:val="single"/>
        </w:rPr>
        <w:t>“弱德”之于道德建设，关键在先善其身</w:t>
      </w:r>
      <w:r>
        <w:rPr>
          <w:rFonts w:hint="default" w:asciiTheme="minorAscii" w:hAnsiTheme="minorAscii" w:eastAsiaTheme="minorEastAsia"/>
          <w:spacing w:val="0"/>
          <w:kern w:val="0"/>
          <w:sz w:val="21"/>
        </w:rPr>
        <w:t>。从广场舞扰民、远光灯肇事，到闯红灯、乱插队，生活中的道德困境，很多都是由过多重视自己忽略他人引起的。“弱德”的价值就在于，强调行使权利、主张诉求应有边界意识，不以个人举止打扰别人权利，不因自我存在妨碍他人自由。“弱德”不是无为，而是内向修身有所为，外向克己有所不为，达成的是群己权界的和而不同。</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群德”之于道德建设，关键在相善其群。见摔不扶、临危不救，乱砍滥伐、污染环境，公地悲剧、丛林法则，道德之所以会“摔跤”，“群德”不彰是重要根源。没有人可以是与世无争的孤岛，“事不关己，高高挂起”推高人际成本，“</w:t>
      </w:r>
      <w:r>
        <w:rPr>
          <w:rFonts w:hint="default" w:asciiTheme="minorAscii" w:hAnsiTheme="minorAscii" w:eastAsiaTheme="minorEastAsia"/>
          <w:spacing w:val="0"/>
          <w:kern w:val="0"/>
          <w:sz w:val="21"/>
          <w:u w:val="single"/>
        </w:rPr>
        <w:t>正义只在五米之内</w:t>
      </w:r>
      <w:r>
        <w:rPr>
          <w:rFonts w:hint="default" w:asciiTheme="minorAscii" w:hAnsiTheme="minorAscii" w:eastAsiaTheme="minorEastAsia"/>
          <w:spacing w:val="0"/>
          <w:kern w:val="0"/>
          <w:sz w:val="21"/>
        </w:rPr>
        <w:t>”导致低信任度，“各人自“扫门前雪，莫管他人瓦上霜”加剧道德冷漠，人人见义不为结果必是人人权益受损。超越个人、关怀公共，超越私利、守卫群体，“</w:t>
      </w:r>
      <w:r>
        <w:rPr>
          <w:rFonts w:hint="default" w:asciiTheme="minorAscii" w:hAnsiTheme="minorAscii" w:eastAsiaTheme="minorEastAsia"/>
          <w:spacing w:val="0"/>
          <w:kern w:val="0"/>
          <w:sz w:val="21"/>
          <w:u w:val="single"/>
        </w:rPr>
        <w:t>群德”所托举的，是包含自我权益在内的公共利益、共同福祉。</w:t>
      </w:r>
      <w:r>
        <w:rPr>
          <w:rFonts w:hint="default" w:asciiTheme="minorAscii" w:hAnsiTheme="minorAscii" w:eastAsiaTheme="minorEastAsia"/>
          <w:spacing w:val="0"/>
          <w:kern w:val="0"/>
          <w:sz w:val="21"/>
        </w:rPr>
        <w:t>相较“弱德”，“群德”侧重向善而为、见义敢为，达成的是公益众利的和合共进。</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u w:val="single"/>
        </w:rPr>
        <w:t>现代化的物质</w:t>
      </w:r>
      <w:r>
        <w:rPr>
          <w:rFonts w:hint="default" w:asciiTheme="minorAscii" w:hAnsiTheme="minorAscii" w:eastAsiaTheme="minorEastAsia"/>
          <w:spacing w:val="0"/>
          <w:kern w:val="0"/>
          <w:sz w:val="21"/>
          <w:u w:val="single"/>
          <w:lang w:val="en-US" w:eastAsia="zh-CN"/>
        </w:rPr>
        <w:t>生产</w:t>
      </w:r>
      <w:r>
        <w:rPr>
          <w:rFonts w:hint="default" w:asciiTheme="minorAscii" w:hAnsiTheme="minorAscii" w:eastAsiaTheme="minorEastAsia"/>
          <w:spacing w:val="0"/>
          <w:kern w:val="0"/>
          <w:sz w:val="21"/>
          <w:u w:val="single"/>
        </w:rPr>
        <w:t>，离不开现代化的精神的浇灌</w:t>
      </w:r>
      <w:r>
        <w:rPr>
          <w:rFonts w:hint="default" w:asciiTheme="minorAscii" w:hAnsiTheme="minorAscii" w:eastAsiaTheme="minorEastAsia"/>
          <w:spacing w:val="0"/>
          <w:kern w:val="0"/>
          <w:sz w:val="21"/>
        </w:rPr>
        <w:t>。中国大踏步走入现代社会，人际交往的“公场域”更加普遍，共享经济、网络生活等“新生带”不断延伸，“</w:t>
      </w:r>
      <w:r>
        <w:rPr>
          <w:rFonts w:hint="default" w:asciiTheme="minorAscii" w:hAnsiTheme="minorAscii" w:eastAsiaTheme="minorEastAsia"/>
          <w:spacing w:val="0"/>
          <w:kern w:val="0"/>
          <w:sz w:val="21"/>
          <w:u w:val="single"/>
        </w:rPr>
        <w:t>没有什么事能比获得自由更加美妙”</w:t>
      </w:r>
      <w:r>
        <w:rPr>
          <w:rFonts w:hint="default" w:asciiTheme="minorAscii" w:hAnsiTheme="minorAscii" w:eastAsiaTheme="minorEastAsia"/>
          <w:spacing w:val="0"/>
          <w:kern w:val="0"/>
          <w:sz w:val="21"/>
        </w:rPr>
        <w:t>；与此同时，“共在”的凸显，权利的交错，利益的博弈，也让我们愈发意识到，“</w:t>
      </w:r>
      <w:r>
        <w:rPr>
          <w:rFonts w:hint="default" w:asciiTheme="minorAscii" w:hAnsiTheme="minorAscii" w:eastAsiaTheme="minorEastAsia"/>
          <w:spacing w:val="0"/>
          <w:kern w:val="0"/>
          <w:sz w:val="21"/>
          <w:u w:val="single"/>
        </w:rPr>
        <w:t>没有什么事比学会运用自由更加困难”。</w:t>
      </w:r>
      <w:r>
        <w:rPr>
          <w:rFonts w:hint="default" w:asciiTheme="minorAscii" w:hAnsiTheme="minorAscii" w:eastAsiaTheme="minorEastAsia"/>
          <w:spacing w:val="0"/>
          <w:kern w:val="0"/>
          <w:sz w:val="21"/>
        </w:rPr>
        <w:t>“弱德”与“群德”，一个突出主动修身一个突出主动为善，一个各美其美一个美美与共，两方面结合起来，一定能奏出最美的文明和声。</w:t>
      </w:r>
    </w:p>
    <w:p>
      <w:pPr>
        <w:keepNext w:val="0"/>
        <w:keepLines w:val="0"/>
        <w:pageBreakBefore w:val="0"/>
        <w:widowControl w:val="0"/>
        <w:kinsoku/>
        <w:wordWrap/>
        <w:overflowPunct/>
        <w:topLinePunct w:val="0"/>
        <w:autoSpaceDE/>
        <w:autoSpaceDN/>
        <w:bidi w:val="0"/>
        <w:adjustRightInd/>
        <w:snapToGrid/>
        <w:spacing w:line="312" w:lineRule="auto"/>
        <w:ind w:firstLine="3915" w:firstLineChars="1300"/>
        <w:textAlignment w:val="auto"/>
        <w:rPr>
          <w:rFonts w:hint="eastAsia"/>
          <w:b/>
          <w:bCs/>
          <w:spacing w:val="0"/>
          <w:sz w:val="30"/>
          <w:szCs w:val="30"/>
          <w:u w:val="none"/>
        </w:rPr>
      </w:pPr>
    </w:p>
    <w:p>
      <w:pPr>
        <w:keepNext w:val="0"/>
        <w:keepLines w:val="0"/>
        <w:pageBreakBefore w:val="0"/>
        <w:widowControl w:val="0"/>
        <w:kinsoku/>
        <w:wordWrap/>
        <w:overflowPunct/>
        <w:topLinePunct w:val="0"/>
        <w:autoSpaceDE/>
        <w:autoSpaceDN/>
        <w:bidi w:val="0"/>
        <w:adjustRightInd/>
        <w:snapToGrid/>
        <w:spacing w:line="312" w:lineRule="auto"/>
        <w:ind w:firstLine="3915" w:firstLineChars="1300"/>
        <w:textAlignment w:val="auto"/>
        <w:rPr>
          <w:rFonts w:hint="eastAsia"/>
          <w:b/>
          <w:bCs/>
          <w:spacing w:val="0"/>
          <w:sz w:val="30"/>
          <w:szCs w:val="30"/>
          <w:u w:val="none"/>
        </w:rPr>
      </w:pPr>
    </w:p>
    <w:p>
      <w:pPr>
        <w:keepNext w:val="0"/>
        <w:keepLines w:val="0"/>
        <w:pageBreakBefore w:val="0"/>
        <w:widowControl w:val="0"/>
        <w:kinsoku/>
        <w:wordWrap/>
        <w:overflowPunct/>
        <w:topLinePunct w:val="0"/>
        <w:autoSpaceDE/>
        <w:autoSpaceDN/>
        <w:bidi w:val="0"/>
        <w:adjustRightInd/>
        <w:snapToGrid/>
        <w:spacing w:line="312" w:lineRule="auto"/>
        <w:ind w:firstLine="3915" w:firstLineChars="1300"/>
        <w:textAlignment w:val="auto"/>
        <w:rPr>
          <w:rFonts w:hint="eastAsia"/>
          <w:spacing w:val="0"/>
          <w:u w:val="single"/>
        </w:rPr>
      </w:pPr>
      <w:bookmarkStart w:id="0" w:name="_GoBack"/>
      <w:bookmarkEnd w:id="0"/>
      <w:r>
        <w:rPr>
          <w:rFonts w:hint="eastAsia"/>
          <w:b/>
          <w:bCs/>
          <w:spacing w:val="0"/>
          <w:sz w:val="30"/>
          <w:szCs w:val="30"/>
          <w:u w:val="none"/>
        </w:rPr>
        <w:t>弱德之美</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default"/>
          <w:spacing w:val="0"/>
          <w:u w:val="single"/>
          <w:lang w:val="en-US"/>
        </w:rPr>
      </w:pPr>
      <w:r>
        <w:rPr>
          <w:rFonts w:hint="eastAsia" w:ascii="楷体" w:hAnsi="楷体" w:eastAsia="楷体" w:cs="楷体"/>
          <w:b/>
          <w:bCs/>
          <w:spacing w:val="0"/>
          <w:u w:val="single"/>
        </w:rPr>
        <w:t>当自我的力量不敌命运接踵而来的苦难时，不要抱怨，不要怨恨，以属于自己的姿态，面对它，承受它，然后坚守自己的内心。这便是弱德之美！</w:t>
      </w:r>
      <w:r>
        <w:rPr>
          <w:rFonts w:hint="eastAsia" w:ascii="楷体" w:hAnsi="楷体" w:eastAsia="楷体" w:cs="楷体"/>
          <w:b/>
          <w:bCs/>
          <w:spacing w:val="0"/>
          <w:u w:val="none"/>
          <w:lang w:val="en-US" w:eastAsia="zh-CN"/>
        </w:rPr>
        <w:t xml:space="preserve">                     ——叶嘉莹</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叶嘉莹，教育家</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中国古典文学研究专家</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1924年7月出生于北京一个书香世家，毕业于辅仁大学国文系。现为南开大学中华古典文化研究所所长</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中华诗词学会名誉会长</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中央文史研究馆馆员</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获得“感动中国2020年度人物”。</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她名字中的“叶”来自“叶赫那拉”。初二那年</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七七事变爆发。她的父亲失去联系</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从此了无音讯。考上大学那年，又经历了丧母之痛。虽生于乱世，却从小受到良好的中华传统教育。在辅仁大学就读时，师从诗词大家顾随先生，从此与诗词结下了深深的情愫。懵懂年龄，在赵钟荪的热烈追求下，走进了婚姻的殿堂，并随夫前往台湾。本以为只是暂去，却离别故土几十载。在台湾的那些年，异地他乡，尝尽人生冷暖。丈夫被卷入“白色恐怖”下狱，她靠教书承担起养活一家老小的重担。然而，出狱后的丈夫心理扭曲，家无宁日。叶嘉莹承受了独自待产，居无定所，丈夫家暴......在那些看不见前路的日子里，在困顿与绝望中，她用诗词抚慰受伤的心灵。</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后来</w:t>
      </w:r>
      <w:r>
        <w:rPr>
          <w:rFonts w:hint="eastAsia" w:asciiTheme="minorAscii" w:hAnsiTheme="minorAscii"/>
          <w:spacing w:val="0"/>
          <w:kern w:val="0"/>
          <w:sz w:val="21"/>
          <w:lang w:val="en-US" w:eastAsia="zh-CN"/>
        </w:rPr>
        <w:t>,</w:t>
      </w:r>
      <w:r>
        <w:rPr>
          <w:rFonts w:hint="default" w:asciiTheme="minorAscii" w:hAnsiTheme="minorAscii" w:eastAsiaTheme="minorEastAsia"/>
          <w:spacing w:val="0"/>
          <w:kern w:val="0"/>
          <w:sz w:val="21"/>
        </w:rPr>
        <w:t>叶嘉莹开始在台湾、美国高校执教，白先勇、席慕蓉等一批现代著名作家、诗人成为她的学生。她还与哈佛大学著名的汉学家海陶玮教授合作研译中国诗词。然而，年过半百，她再次遭遇人生不幸。大女儿和女婿双双在车祸中遇难……“平生几度有颜开，风雨一世逼人来。迟暮天公仍罚我，不令欢笑但余哀。”她把自己关在家里，在诗词中表达哀思，在沉默中思考未来。</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u w:val="single"/>
        </w:rPr>
        <w:t>命运赋予的，躲也躲不掉</w:t>
      </w:r>
      <w:r>
        <w:rPr>
          <w:rFonts w:hint="eastAsia" w:asciiTheme="minorAscii" w:hAnsiTheme="minorAscii"/>
          <w:spacing w:val="0"/>
          <w:kern w:val="0"/>
          <w:sz w:val="21"/>
          <w:u w:val="single"/>
          <w:lang w:val="en-US" w:eastAsia="zh-CN"/>
        </w:rPr>
        <w:t xml:space="preserve">, </w:t>
      </w:r>
      <w:r>
        <w:rPr>
          <w:rFonts w:hint="default" w:asciiTheme="minorAscii" w:hAnsiTheme="minorAscii" w:eastAsiaTheme="minorEastAsia"/>
          <w:spacing w:val="0"/>
          <w:kern w:val="0"/>
          <w:sz w:val="21"/>
          <w:u w:val="single"/>
        </w:rPr>
        <w:t>不如物来顺应，事来应事。这是一种处事的智慧，也是一种柔韧的生命力。</w:t>
      </w:r>
      <w:r>
        <w:rPr>
          <w:rFonts w:hint="default" w:asciiTheme="minorAscii" w:hAnsiTheme="minorAscii" w:eastAsiaTheme="minorEastAsia"/>
          <w:spacing w:val="0"/>
          <w:kern w:val="0"/>
          <w:sz w:val="21"/>
        </w:rPr>
        <w:t>打开一扇门，“把不懂诗的年轻人接引进来”，叶嘉莹觉得，这是自己的责任，她一直都惦记着把古典诗词传承下去。为了这份责任，她放弃加拿大不列颠哥伦比亚大学的终身教授的身份，执意回国。那挤满教室的学生，是对她最好的嘉奖。“</w:t>
      </w:r>
      <w:r>
        <w:rPr>
          <w:rFonts w:hint="default" w:asciiTheme="minorAscii" w:hAnsiTheme="minorAscii" w:eastAsiaTheme="minorEastAsia"/>
          <w:spacing w:val="0"/>
          <w:kern w:val="0"/>
          <w:sz w:val="21"/>
          <w:u w:val="single"/>
        </w:rPr>
        <w:t>命运把我放在哪里，我就落在哪里，就在哪里开花。</w:t>
      </w:r>
      <w:r>
        <w:rPr>
          <w:rFonts w:hint="default" w:asciiTheme="minorAscii" w:hAnsiTheme="minorAscii" w:eastAsiaTheme="minorEastAsia"/>
          <w:spacing w:val="0"/>
          <w:kern w:val="0"/>
          <w:sz w:val="21"/>
        </w:rPr>
        <w:t>”如同蒲公英的种子，</w:t>
      </w:r>
      <w:r>
        <w:rPr>
          <w:rFonts w:hint="default" w:asciiTheme="minorAscii" w:hAnsiTheme="minorAscii" w:eastAsiaTheme="minorEastAsia"/>
          <w:spacing w:val="0"/>
          <w:kern w:val="0"/>
          <w:sz w:val="21"/>
          <w:u w:val="single"/>
        </w:rPr>
        <w:t>虽无力对抗命运的沉浮，却心存坚守。即使深陷泥泞，也能用柔和的力量化解苦难，开出自己的人生之花。</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u w:val="single"/>
        </w:rPr>
      </w:pPr>
      <w:r>
        <w:rPr>
          <w:rFonts w:hint="default" w:asciiTheme="minorAscii" w:hAnsiTheme="minorAscii" w:eastAsiaTheme="minorEastAsia"/>
          <w:spacing w:val="0"/>
          <w:kern w:val="0"/>
          <w:sz w:val="21"/>
        </w:rPr>
        <w:t>一颗素心为诗词，一生虽然坎坷，却从未放下心中大爱，她还分次捐出自己的积蓄，把所有的稿费、工资、积蓄，甚至房产，均变现捐出，只留下一纸诗词，两袖清风。</w:t>
      </w:r>
      <w:r>
        <w:rPr>
          <w:rFonts w:hint="default" w:asciiTheme="minorAscii" w:hAnsiTheme="minorAscii" w:eastAsiaTheme="minorEastAsia"/>
          <w:spacing w:val="0"/>
          <w:kern w:val="0"/>
          <w:sz w:val="21"/>
          <w:u w:val="single"/>
        </w:rPr>
        <w:t>这便是弱德之美，它拥有以柔克刚的力量。</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u w:val="single"/>
        </w:rPr>
      </w:pPr>
    </w:p>
    <w:p>
      <w:pPr>
        <w:keepNext w:val="0"/>
        <w:keepLines w:val="0"/>
        <w:pageBreakBefore w:val="0"/>
        <w:widowControl w:val="0"/>
        <w:kinsoku/>
        <w:wordWrap/>
        <w:overflowPunct/>
        <w:topLinePunct w:val="0"/>
        <w:autoSpaceDE/>
        <w:autoSpaceDN/>
        <w:bidi w:val="0"/>
        <w:adjustRightInd/>
        <w:snapToGrid/>
        <w:spacing w:after="32" w:afterLines="10" w:line="312" w:lineRule="auto"/>
        <w:jc w:val="center"/>
        <w:textAlignment w:val="auto"/>
        <w:rPr>
          <w:rFonts w:hint="eastAsia"/>
          <w:b/>
          <w:bCs/>
          <w:spacing w:val="0"/>
        </w:rPr>
      </w:pPr>
      <w:r>
        <w:rPr>
          <w:rFonts w:hint="eastAsia"/>
          <w:b/>
          <w:bCs/>
          <w:spacing w:val="0"/>
          <w:sz w:val="28"/>
          <w:szCs w:val="28"/>
        </w:rPr>
        <w:t>传统文化中,道家、儒家皆以弱德为美</w:t>
      </w:r>
      <w:r>
        <w:rPr>
          <w:rFonts w:hint="eastAsia"/>
          <w:b/>
          <w:bCs/>
          <w:spacing w:val="0"/>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lang w:eastAsia="zh-CN"/>
        </w:rPr>
      </w:pPr>
      <w:r>
        <w:rPr>
          <w:rFonts w:hint="default" w:asciiTheme="minorAscii" w:hAnsiTheme="minorAscii" w:eastAsiaTheme="minorEastAsia"/>
          <w:spacing w:val="0"/>
          <w:kern w:val="0"/>
          <w:sz w:val="21"/>
        </w:rPr>
        <w:t>老子认为水是善利万物而不争,水是弱德,柔弱而胜过刚强,能承受一切</w:t>
      </w:r>
      <w:r>
        <w:rPr>
          <w:rFonts w:hint="default" w:asciiTheme="minorAscii" w:hAnsiTheme="minorAscii" w:eastAsiaTheme="minorEastAsia"/>
          <w:spacing w:val="0"/>
          <w:kern w:val="0"/>
          <w:sz w:val="21"/>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lang w:eastAsia="zh-CN"/>
        </w:rPr>
      </w:pPr>
      <w:r>
        <w:rPr>
          <w:rFonts w:hint="default" w:asciiTheme="minorAscii" w:hAnsiTheme="minorAscii" w:eastAsiaTheme="minorEastAsia"/>
          <w:spacing w:val="0"/>
          <w:kern w:val="0"/>
          <w:sz w:val="21"/>
        </w:rPr>
        <w:t>孔子曰：“吾日三省吾身</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”又曰：“躬自厚而薄于人</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w:t>
      </w:r>
      <w:r>
        <w:rPr>
          <w:rFonts w:hint="default" w:asciiTheme="minorAscii" w:hAnsiTheme="minorAscii" w:eastAsiaTheme="minorEastAsia"/>
          <w:spacing w:val="0"/>
          <w:kern w:val="0"/>
          <w:sz w:val="21"/>
          <w:u w:val="single"/>
        </w:rPr>
        <w:t>儒家的“穷则独善其身”不是指弱者,而是一种弱德</w:t>
      </w:r>
      <w:r>
        <w:rPr>
          <w:rFonts w:hint="default" w:asciiTheme="minorAscii" w:hAnsiTheme="minorAscii" w:eastAsiaTheme="minorEastAsia"/>
          <w:spacing w:val="0"/>
          <w:kern w:val="0"/>
          <w:sz w:val="21"/>
          <w:u w:val="single"/>
          <w:lang w:eastAsia="zh-CN"/>
        </w:rPr>
        <w:t>。</w:t>
      </w:r>
      <w:r>
        <w:rPr>
          <w:rFonts w:hint="default" w:asciiTheme="minorAscii" w:hAnsiTheme="minorAscii" w:eastAsiaTheme="minorEastAsia"/>
          <w:spacing w:val="0"/>
          <w:kern w:val="0"/>
          <w:sz w:val="21"/>
        </w:rPr>
        <w:t>儒家文化有一种弱德之美.儒家的“儒”和懦弱的“懦”都有“需”符,而</w:t>
      </w:r>
      <w:r>
        <w:rPr>
          <w:rFonts w:hint="default" w:asciiTheme="minorAscii" w:hAnsiTheme="minorAscii" w:eastAsiaTheme="minorEastAsia"/>
          <w:spacing w:val="0"/>
          <w:kern w:val="0"/>
          <w:sz w:val="21"/>
          <w:u w:val="single"/>
        </w:rPr>
        <w:t>《需卦》之道是强调在将心中的远大理想推而行之的过程中</w:t>
      </w:r>
      <w:r>
        <w:rPr>
          <w:rFonts w:hint="default" w:asciiTheme="minorAscii" w:hAnsiTheme="minorAscii" w:eastAsiaTheme="minorEastAsia"/>
          <w:spacing w:val="0"/>
          <w:kern w:val="0"/>
          <w:sz w:val="21"/>
          <w:u w:val="single"/>
          <w:lang w:eastAsia="zh-CN"/>
        </w:rPr>
        <w:t>，</w:t>
      </w:r>
      <w:r>
        <w:rPr>
          <w:rFonts w:hint="default" w:asciiTheme="minorAscii" w:hAnsiTheme="minorAscii" w:eastAsiaTheme="minorEastAsia"/>
          <w:spacing w:val="0"/>
          <w:kern w:val="0"/>
          <w:sz w:val="21"/>
          <w:u w:val="single"/>
        </w:rPr>
        <w:t>要注意掌握好具体的步骤和方法</w:t>
      </w:r>
      <w:r>
        <w:rPr>
          <w:rFonts w:hint="default" w:asciiTheme="minorAscii" w:hAnsiTheme="minorAscii" w:eastAsiaTheme="minorEastAsia"/>
          <w:spacing w:val="0"/>
          <w:kern w:val="0"/>
          <w:sz w:val="21"/>
          <w:lang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heme="minorAscii" w:hAnsiTheme="minorAscii" w:eastAsiaTheme="minorEastAsia"/>
          <w:spacing w:val="0"/>
          <w:kern w:val="0"/>
          <w:sz w:val="21"/>
          <w:lang w:eastAsia="zh-CN"/>
        </w:rPr>
      </w:pPr>
      <w:r>
        <w:rPr>
          <w:rFonts w:hint="default" w:asciiTheme="minorAscii" w:hAnsiTheme="minorAscii" w:eastAsiaTheme="minorEastAsia"/>
          <w:spacing w:val="0"/>
          <w:kern w:val="0"/>
          <w:sz w:val="21"/>
          <w:lang w:eastAsia="zh-CN"/>
        </w:rPr>
        <w:t>　　</w:t>
      </w:r>
      <w:r>
        <w:rPr>
          <w:rFonts w:hint="default" w:asciiTheme="minorAscii" w:hAnsiTheme="minorAscii" w:eastAsiaTheme="minorEastAsia"/>
          <w:spacing w:val="0"/>
          <w:kern w:val="0"/>
          <w:sz w:val="21"/>
        </w:rPr>
        <w:t>弱德之美不是弱者之</w:t>
      </w:r>
      <w:r>
        <w:rPr>
          <w:rFonts w:hint="default" w:asciiTheme="minorAscii" w:hAnsiTheme="minorAscii" w:eastAsiaTheme="minorEastAsia"/>
          <w:spacing w:val="0"/>
          <w:kern w:val="0"/>
          <w:sz w:val="21"/>
          <w:lang w:val="en-US" w:eastAsia="zh-CN"/>
        </w:rPr>
        <w:t>美</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弱者并不值得赞美</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u w:val="single"/>
        </w:rPr>
        <w:t>“弱德”,是贤人君子处在强大压力下</w:t>
      </w:r>
      <w:r>
        <w:rPr>
          <w:rFonts w:hint="default" w:asciiTheme="minorAscii" w:hAnsiTheme="minorAscii" w:eastAsiaTheme="minorEastAsia"/>
          <w:spacing w:val="0"/>
          <w:kern w:val="0"/>
          <w:sz w:val="21"/>
          <w:u w:val="single"/>
          <w:lang w:val="en-US" w:eastAsia="zh-CN"/>
        </w:rPr>
        <w:t>或</w:t>
      </w:r>
      <w:r>
        <w:rPr>
          <w:rFonts w:hint="default" w:asciiTheme="minorAscii" w:hAnsiTheme="minorAscii" w:eastAsiaTheme="minorEastAsia"/>
          <w:spacing w:val="0"/>
          <w:kern w:val="0"/>
          <w:sz w:val="21"/>
          <w:u w:val="single"/>
        </w:rPr>
        <w:t>重大的不幸遭遇之下</w:t>
      </w:r>
      <w:r>
        <w:rPr>
          <w:rFonts w:hint="default" w:asciiTheme="minorAscii" w:hAnsiTheme="minorAscii" w:eastAsiaTheme="minorEastAsia"/>
          <w:spacing w:val="0"/>
          <w:kern w:val="0"/>
          <w:sz w:val="21"/>
          <w:u w:val="single"/>
          <w:lang w:eastAsia="zh-CN"/>
        </w:rPr>
        <w:t>，</w:t>
      </w:r>
      <w:r>
        <w:rPr>
          <w:rFonts w:hint="default" w:asciiTheme="minorAscii" w:hAnsiTheme="minorAscii" w:eastAsiaTheme="minorEastAsia"/>
          <w:spacing w:val="0"/>
          <w:kern w:val="0"/>
          <w:sz w:val="21"/>
          <w:u w:val="single"/>
        </w:rPr>
        <w:t>仍然能有所持守</w:t>
      </w:r>
      <w:r>
        <w:rPr>
          <w:rFonts w:hint="default" w:asciiTheme="minorAscii" w:hAnsiTheme="minorAscii" w:eastAsiaTheme="minorEastAsia"/>
          <w:spacing w:val="0"/>
          <w:kern w:val="0"/>
          <w:sz w:val="21"/>
          <w:u w:val="single"/>
          <w:lang w:eastAsia="zh-CN"/>
        </w:rPr>
        <w:t>，</w:t>
      </w:r>
      <w:r>
        <w:rPr>
          <w:rFonts w:hint="default" w:asciiTheme="minorAscii" w:hAnsiTheme="minorAscii" w:eastAsiaTheme="minorEastAsia"/>
          <w:spacing w:val="0"/>
          <w:kern w:val="0"/>
          <w:sz w:val="21"/>
          <w:u w:val="single"/>
        </w:rPr>
        <w:t>有所完成的一种品德</w:t>
      </w:r>
      <w:r>
        <w:rPr>
          <w:rFonts w:hint="default" w:asciiTheme="minorAscii" w:hAnsiTheme="minorAscii" w:eastAsiaTheme="minorEastAsia"/>
          <w:spacing w:val="0"/>
          <w:kern w:val="0"/>
          <w:sz w:val="21"/>
          <w:u w:val="single"/>
          <w:lang w:eastAsia="zh-CN"/>
        </w:rPr>
        <w:t>。</w:t>
      </w:r>
      <w:r>
        <w:rPr>
          <w:rFonts w:hint="default" w:asciiTheme="minorAscii" w:hAnsiTheme="minorAscii" w:eastAsiaTheme="minorEastAsia"/>
          <w:spacing w:val="0"/>
          <w:kern w:val="0"/>
          <w:sz w:val="21"/>
          <w:u w:val="single"/>
        </w:rPr>
        <w:t>这种品德自有它独特的美</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司马迁《伯夷列传》中</w:t>
      </w:r>
      <w:r>
        <w:rPr>
          <w:rFonts w:hint="default" w:asciiTheme="minorAscii" w:hAnsiTheme="minorAscii" w:eastAsiaTheme="minorEastAsia"/>
          <w:spacing w:val="0"/>
          <w:kern w:val="0"/>
          <w:sz w:val="21"/>
          <w:lang w:val="en-US" w:eastAsia="zh-CN"/>
        </w:rPr>
        <w:t>写</w:t>
      </w:r>
      <w:r>
        <w:rPr>
          <w:rFonts w:hint="default" w:asciiTheme="minorAscii" w:hAnsiTheme="minorAscii" w:eastAsiaTheme="minorEastAsia"/>
          <w:spacing w:val="0"/>
          <w:kern w:val="0"/>
          <w:sz w:val="21"/>
        </w:rPr>
        <w:t>贤人君子处于压抑屈辱中,还能有一种对理想之坚持的“弱德之美”,一种“不能自言”的“幽约怨悱”之美</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虽“弱”,但却含蕴有一种“德”之操守</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u w:val="single"/>
        </w:rPr>
        <w:t>负担承受并且要完成自己的一种力量</w:t>
      </w:r>
      <w:r>
        <w:rPr>
          <w:rFonts w:hint="default" w:asciiTheme="minorAscii" w:hAnsiTheme="minorAscii" w:eastAsiaTheme="minorEastAsia"/>
          <w:spacing w:val="0"/>
          <w:kern w:val="0"/>
          <w:sz w:val="21"/>
          <w:u w:val="none"/>
          <w:lang w:eastAsia="zh-CN"/>
        </w:rPr>
        <w:t>。</w:t>
      </w:r>
      <w:r>
        <w:rPr>
          <w:rFonts w:hint="default" w:asciiTheme="minorAscii" w:hAnsiTheme="minorAscii" w:eastAsiaTheme="minorEastAsia"/>
          <w:spacing w:val="0"/>
          <w:kern w:val="0"/>
          <w:sz w:val="21"/>
        </w:rPr>
        <w:t>而这也正是</w:t>
      </w:r>
      <w:r>
        <w:rPr>
          <w:rFonts w:hint="default" w:asciiTheme="minorAscii" w:hAnsiTheme="minorAscii" w:eastAsiaTheme="minorEastAsia"/>
          <w:spacing w:val="0"/>
          <w:kern w:val="0"/>
          <w:sz w:val="21"/>
          <w:lang w:val="en-US" w:eastAsia="zh-CN"/>
        </w:rPr>
        <w:t>叶嘉莹</w:t>
      </w:r>
      <w:r>
        <w:rPr>
          <w:rFonts w:hint="default" w:asciiTheme="minorAscii" w:hAnsiTheme="minorAscii" w:eastAsiaTheme="minorEastAsia"/>
          <w:spacing w:val="0"/>
          <w:kern w:val="0"/>
          <w:sz w:val="21"/>
        </w:rPr>
        <w:t>先生之所以把词体的美感特质,称之谓“弱德之美”的缘故</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实在不仅只是一种自我约束和收敛的属于弱者的感情心态</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而是在约束和收敛中还有一种对于理想的追求与坚持的品德方面之操守的感情心态</w:t>
      </w:r>
      <w:r>
        <w:rPr>
          <w:rFonts w:hint="default" w:asciiTheme="minorAscii" w:hAnsiTheme="minorAscii" w:eastAsiaTheme="minorEastAsia"/>
          <w:spacing w:val="0"/>
          <w:kern w:val="0"/>
          <w:sz w:val="21"/>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b/>
          <w:bCs/>
          <w:spacing w:val="0"/>
          <w:kern w:val="0"/>
          <w:sz w:val="21"/>
          <w:u w:val="single"/>
        </w:rPr>
        <w:t>“弱德不是弱者，弱者只趴在那里挨打。弱德就是你承受，你坚持，你还要有你自己的一种操守，你要完成你自己，这种品格才是弱德。</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“弱德之美”是叶嘉莹在评价清代诗人朱彝尊时提出的一个新观点：“</w:t>
      </w:r>
      <w:r>
        <w:rPr>
          <w:rFonts w:hint="default" w:asciiTheme="minorAscii" w:hAnsiTheme="minorAscii" w:eastAsiaTheme="minorEastAsia"/>
          <w:spacing w:val="0"/>
          <w:kern w:val="0"/>
          <w:sz w:val="21"/>
          <w:u w:val="single"/>
        </w:rPr>
        <w:t>德有很多种，有健者之德，有弱者之德</w:t>
      </w:r>
      <w:r>
        <w:rPr>
          <w:rFonts w:hint="default" w:asciiTheme="minorAscii" w:hAnsiTheme="minorAscii" w:eastAsiaTheme="minorEastAsia"/>
          <w:spacing w:val="0"/>
          <w:kern w:val="0"/>
          <w:sz w:val="21"/>
          <w:u w:val="single"/>
          <w:lang w:eastAsia="zh-CN"/>
        </w:rPr>
        <w:t>。</w:t>
      </w:r>
      <w:r>
        <w:rPr>
          <w:rFonts w:hint="default" w:asciiTheme="minorAscii" w:hAnsiTheme="minorAscii" w:eastAsiaTheme="minorEastAsia"/>
          <w:spacing w:val="0"/>
          <w:kern w:val="0"/>
          <w:sz w:val="21"/>
          <w:u w:val="single"/>
        </w:rPr>
        <w:t>它有一种操守，有一种道德，而这个道德是在被压抑之中，不能表达出来，所以我说这种美是一种‘弱德之美’。</w:t>
      </w:r>
      <w:r>
        <w:rPr>
          <w:rFonts w:hint="default" w:asciiTheme="minorAscii" w:hAnsiTheme="minorAscii" w:eastAsiaTheme="minorEastAsia"/>
          <w:spacing w:val="0"/>
          <w:kern w:val="0"/>
          <w:sz w:val="21"/>
        </w:rPr>
        <w:t>”但显然，“弱德之美”并不只局限于朱彝尊的诗词。叶嘉莹自己还讲过：</w:t>
      </w:r>
      <w:r>
        <w:rPr>
          <w:rFonts w:hint="default" w:asciiTheme="minorAscii" w:hAnsiTheme="minorAscii" w:eastAsiaTheme="minorEastAsia"/>
          <w:spacing w:val="0"/>
          <w:kern w:val="0"/>
          <w:sz w:val="21"/>
          <w:u w:val="single"/>
        </w:rPr>
        <w:t>“社会上现在都提倡健者之德，就是以强者为德，社会发展需要激烈的争夺和竞争，但是实际上弱也是一种品德，以退为进，迂回进步。”</w:t>
      </w:r>
      <w:r>
        <w:rPr>
          <w:rFonts w:hint="default" w:asciiTheme="minorAscii" w:hAnsiTheme="minorAscii" w:eastAsiaTheme="minorEastAsia"/>
          <w:spacing w:val="0"/>
          <w:kern w:val="0"/>
          <w:sz w:val="21"/>
        </w:rPr>
        <w:t>“</w:t>
      </w:r>
      <w:r>
        <w:rPr>
          <w:rFonts w:hint="default" w:asciiTheme="minorAscii" w:hAnsiTheme="minorAscii" w:eastAsiaTheme="minorEastAsia"/>
          <w:spacing w:val="0"/>
          <w:kern w:val="0"/>
          <w:sz w:val="21"/>
          <w:u w:val="single"/>
        </w:rPr>
        <w:t>我不想从别人那里去争什么，只是把自己持守住了，在任何艰难困苦中都尽到了自己的责任。</w:t>
      </w:r>
      <w:r>
        <w:rPr>
          <w:rFonts w:hint="default" w:asciiTheme="minorAscii" w:hAnsiTheme="minorAscii" w:eastAsiaTheme="minorEastAsia"/>
          <w:spacing w:val="0"/>
          <w:kern w:val="0"/>
          <w:sz w:val="21"/>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“心中一动”，网友@树上的女爵 帮</w:t>
      </w:r>
      <w:r>
        <w:rPr>
          <w:rFonts w:hint="eastAsia" w:asciiTheme="minorAscii" w:hAnsiTheme="minorAscii"/>
          <w:spacing w:val="0"/>
          <w:kern w:val="0"/>
          <w:sz w:val="21"/>
          <w:lang w:val="en-US" w:eastAsia="zh-CN"/>
        </w:rPr>
        <w:t>我</w:t>
      </w:r>
      <w:r>
        <w:rPr>
          <w:rFonts w:hint="default" w:asciiTheme="minorAscii" w:hAnsiTheme="minorAscii" w:eastAsiaTheme="minorEastAsia"/>
          <w:spacing w:val="0"/>
          <w:kern w:val="0"/>
          <w:sz w:val="21"/>
        </w:rPr>
        <w:t>做了进一步阐释：</w:t>
      </w:r>
      <w:r>
        <w:rPr>
          <w:rFonts w:hint="default" w:asciiTheme="minorAscii" w:hAnsiTheme="minorAscii" w:eastAsiaTheme="minorEastAsia"/>
          <w:spacing w:val="0"/>
          <w:kern w:val="0"/>
          <w:sz w:val="21"/>
          <w:u w:val="single"/>
        </w:rPr>
        <w:t>“叶嘉莹自己就是‘弱德之美’最好的例子：她十几岁没了母亲，战乱中离开北京，到了对岸，丈夫被捕入狱，她带着嗷嗷待哺的孩子连个住的地方都没有。她没有办法激烈地去抗争，默默地扛下来了，教学求生，辗转漂泊中做学问，一直没有放弃对诗词的研究和传承。这不是一般的坚持和热爱能做到的。”“外在看起来是弱的，却能与强大的环境对抗，内在就有一种操守，这就是精神层面极致释放的美。这种美，就会特别感发人心。</w:t>
      </w:r>
      <w:r>
        <w:rPr>
          <w:rFonts w:hint="default" w:asciiTheme="minorAscii" w:hAnsiTheme="minorAscii" w:eastAsiaTheme="minorEastAsia"/>
          <w:spacing w:val="0"/>
          <w:kern w:val="0"/>
          <w:sz w:val="21"/>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30多年前，龙应台的《野火集》里，曾收录了一篇评论文章：《被割断的喉咙——谈自由主义知识分子的歧路》，作者叫张南翔。文中写到：“</w:t>
      </w:r>
      <w:r>
        <w:rPr>
          <w:rFonts w:hint="default" w:asciiTheme="minorAscii" w:hAnsiTheme="minorAscii" w:eastAsiaTheme="minorEastAsia"/>
          <w:spacing w:val="0"/>
          <w:kern w:val="0"/>
          <w:sz w:val="21"/>
          <w:u w:val="single"/>
        </w:rPr>
        <w:t>她（龙应台）是一个具有批判力的自由主义知识分子的典型，而她的结局与困境，又恰恰好做出了最鲜明活泼的说明。</w:t>
      </w:r>
      <w:r>
        <w:rPr>
          <w:rFonts w:hint="default" w:asciiTheme="minorAscii" w:hAnsiTheme="minorAscii" w:eastAsiaTheme="minorEastAsia"/>
          <w:spacing w:val="0"/>
          <w:kern w:val="0"/>
          <w:sz w:val="21"/>
        </w:rPr>
        <w:t>”“龙应台所认为的反抗方式还是个人主义的。其立足点在于‘有几流的人民，就有几流的政府，几流社会’，要求每个人的觉醒。”“</w:t>
      </w:r>
      <w:r>
        <w:rPr>
          <w:rFonts w:hint="default" w:asciiTheme="minorAscii" w:hAnsiTheme="minorAscii" w:eastAsiaTheme="minorEastAsia"/>
          <w:spacing w:val="0"/>
          <w:kern w:val="0"/>
          <w:sz w:val="21"/>
          <w:u w:val="single"/>
        </w:rPr>
        <w:t>事实证明，任何个人主义的反抗原本都是无效的，任何一个朝代都一样，古今皆然。顶多，它只留下一个悲剧典型供后人凭吊罢了。对于当时的整体社会，并未留下任何影响</w:t>
      </w:r>
      <w:r>
        <w:rPr>
          <w:rFonts w:hint="default" w:asciiTheme="minorAscii" w:hAnsiTheme="minorAscii" w:eastAsiaTheme="minorEastAsia"/>
          <w:spacing w:val="0"/>
          <w:kern w:val="0"/>
          <w:sz w:val="21"/>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b/>
          <w:bCs/>
          <w:spacing w:val="0"/>
          <w:kern w:val="0"/>
          <w:sz w:val="21"/>
          <w:u w:val="single"/>
        </w:rPr>
      </w:pPr>
      <w:r>
        <w:rPr>
          <w:rFonts w:hint="default" w:asciiTheme="minorAscii" w:hAnsiTheme="minorAscii" w:eastAsiaTheme="minorEastAsia"/>
          <w:spacing w:val="0"/>
          <w:kern w:val="0"/>
          <w:sz w:val="21"/>
        </w:rPr>
        <w:t>然而，距离《野火集》出版30多年过去，张南翔先生这段话里，带删除线的部分被打脸了——对岸的现状证明，</w:t>
      </w:r>
      <w:r>
        <w:rPr>
          <w:rFonts w:hint="default" w:asciiTheme="minorAscii" w:hAnsiTheme="minorAscii" w:eastAsiaTheme="minorEastAsia"/>
          <w:spacing w:val="0"/>
          <w:kern w:val="0"/>
          <w:sz w:val="21"/>
          <w:u w:val="single"/>
        </w:rPr>
        <w:t>龙应台“要求每个人的觉醒”，是最有效且最温和、最少副作用的做法。叶嘉莹、龙应台，都是女性，她们以女性特有的明辨是非的直觉、柔弱却坚韧的信念，提出了一个变革时代的严肃命题——大环境下的个体责任。</w:t>
      </w:r>
      <w:r>
        <w:rPr>
          <w:rFonts w:hint="default" w:asciiTheme="minorAscii" w:hAnsiTheme="minorAscii" w:eastAsiaTheme="minorEastAsia"/>
          <w:spacing w:val="0"/>
          <w:kern w:val="0"/>
          <w:sz w:val="21"/>
        </w:rPr>
        <w:t>无论置身于多么糟糕的大环境，每一个个体都依然有自己的责任。</w:t>
      </w:r>
      <w:r>
        <w:rPr>
          <w:rFonts w:hint="default" w:asciiTheme="minorAscii" w:hAnsiTheme="minorAscii" w:eastAsiaTheme="minorEastAsia"/>
          <w:spacing w:val="0"/>
          <w:kern w:val="0"/>
          <w:sz w:val="21"/>
          <w:u w:val="single"/>
        </w:rPr>
        <w:t>在胁肩谄笑、激烈抗争、原地躺平这三条路之外，还存在一个选项，那就是叶嘉莹先生提出的“弱德之美”</w:t>
      </w:r>
      <w:r>
        <w:rPr>
          <w:rFonts w:hint="default" w:asciiTheme="minorAscii" w:hAnsiTheme="minorAscii" w:eastAsiaTheme="minorEastAsia"/>
          <w:spacing w:val="0"/>
          <w:kern w:val="0"/>
          <w:sz w:val="21"/>
        </w:rPr>
        <w:t>：</w:t>
      </w:r>
      <w:r>
        <w:rPr>
          <w:rFonts w:hint="default" w:asciiTheme="minorAscii" w:hAnsiTheme="minorAscii" w:eastAsiaTheme="minorEastAsia"/>
          <w:b/>
          <w:bCs/>
          <w:spacing w:val="0"/>
          <w:kern w:val="0"/>
          <w:sz w:val="21"/>
          <w:u w:val="single"/>
        </w:rPr>
        <w:t>你承受，你坚持自己的操守，用外在看起来弱的姿态与强大的环境持久对抗，在任何艰难困苦中也就尽到了自己的责任。</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u w:val="single"/>
        </w:rPr>
      </w:pPr>
      <w:r>
        <w:rPr>
          <w:rFonts w:hint="default" w:asciiTheme="minorAscii" w:hAnsiTheme="minorAscii" w:eastAsiaTheme="minorEastAsia"/>
          <w:spacing w:val="0"/>
          <w:kern w:val="0"/>
          <w:sz w:val="21"/>
        </w:rPr>
        <w:t>所以，“弱德之美”的意义</w:t>
      </w:r>
      <w:r>
        <w:rPr>
          <w:rFonts w:hint="eastAsia" w:asciiTheme="minorAscii" w:hAnsiTheme="minorAscii"/>
          <w:spacing w:val="0"/>
          <w:kern w:val="0"/>
          <w:sz w:val="21"/>
          <w:lang w:val="en-US" w:eastAsia="zh-CN"/>
        </w:rPr>
        <w:t>在于三点</w:t>
      </w:r>
      <w:r>
        <w:rPr>
          <w:rFonts w:hint="default" w:asciiTheme="minorAscii" w:hAnsiTheme="minorAscii" w:eastAsiaTheme="minorEastAsia"/>
          <w:spacing w:val="0"/>
          <w:kern w:val="0"/>
          <w:sz w:val="21"/>
        </w:rPr>
        <w:t>：</w:t>
      </w:r>
      <w:r>
        <w:rPr>
          <w:rFonts w:hint="default" w:asciiTheme="minorAscii" w:hAnsiTheme="minorAscii" w:eastAsiaTheme="minorEastAsia"/>
          <w:spacing w:val="0"/>
          <w:kern w:val="0"/>
          <w:sz w:val="21"/>
          <w:u w:val="single"/>
        </w:rPr>
        <w:t>如果不能改变环境，至少不要让环境改变你</w:t>
      </w:r>
      <w:r>
        <w:rPr>
          <w:rFonts w:hint="default" w:asciiTheme="minorAscii" w:hAnsiTheme="minorAscii" w:eastAsiaTheme="minorEastAsia"/>
          <w:spacing w:val="0"/>
          <w:kern w:val="0"/>
          <w:sz w:val="21"/>
          <w:u w:val="none"/>
        </w:rPr>
        <w:t>；</w:t>
      </w:r>
      <w:r>
        <w:rPr>
          <w:rFonts w:hint="default" w:asciiTheme="minorAscii" w:hAnsiTheme="minorAscii" w:eastAsiaTheme="minorEastAsia"/>
          <w:spacing w:val="0"/>
          <w:kern w:val="0"/>
          <w:sz w:val="21"/>
          <w:u w:val="single"/>
        </w:rPr>
        <w:t>每一个个体，都是环境的一份子</w:t>
      </w:r>
      <w:r>
        <w:rPr>
          <w:rFonts w:hint="default" w:asciiTheme="minorAscii" w:hAnsiTheme="minorAscii" w:eastAsiaTheme="minorEastAsia"/>
          <w:spacing w:val="0"/>
          <w:kern w:val="0"/>
          <w:sz w:val="21"/>
          <w:u w:val="none"/>
        </w:rPr>
        <w:t>；</w:t>
      </w:r>
      <w:r>
        <w:rPr>
          <w:rFonts w:hint="default" w:asciiTheme="minorAscii" w:hAnsiTheme="minorAscii" w:eastAsiaTheme="minorEastAsia"/>
          <w:spacing w:val="0"/>
          <w:kern w:val="0"/>
          <w:sz w:val="21"/>
          <w:u w:val="single"/>
        </w:rPr>
        <w:t>个体的觉醒与改变，就是在改变环境；</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u w:val="single"/>
        </w:rPr>
      </w:pPr>
      <w:r>
        <w:rPr>
          <w:rFonts w:hint="default" w:asciiTheme="minorAscii" w:hAnsiTheme="minorAscii" w:eastAsiaTheme="minorEastAsia"/>
          <w:spacing w:val="0"/>
          <w:kern w:val="0"/>
          <w:sz w:val="21"/>
          <w:u w:val="single"/>
        </w:rPr>
        <w:t>末法时代，人间就是一个角斗场。多少人被人群裹挟着，不由自主地争强好胜，盲目追逐着表面光鲜的名闻利养。因为在乱世中，有权有势者可以受到崇拜，站在生态链的最高端，带着王者的骄傲俯视平庸的人群。他们是所谓的强者。然而，强者永远都强吗？强者的家族就能世世代代延续这荣耀吗？无数历史告诉我们，强者既然有其强盛之时，必有其衰败之日。</w:t>
      </w:r>
      <w:r>
        <w:rPr>
          <w:rFonts w:hint="default" w:asciiTheme="minorAscii" w:hAnsiTheme="minorAscii" w:eastAsiaTheme="minorEastAsia"/>
          <w:spacing w:val="0"/>
          <w:kern w:val="0"/>
          <w:sz w:val="21"/>
        </w:rPr>
        <w:t>而一些有大智慧的人，早就看透了这世间的障眼法，他们挥挥衣袖，翩然而去，与强者背道而驰，他们甘做“弱者”。他们是一群另类，一群特立独行的人。他们是燃灯者，给黑暗的心灵带来智慧的光明。</w:t>
      </w:r>
      <w:r>
        <w:rPr>
          <w:rFonts w:hint="default" w:asciiTheme="minorAscii" w:hAnsiTheme="minorAscii" w:eastAsiaTheme="minorEastAsia"/>
          <w:spacing w:val="0"/>
          <w:kern w:val="0"/>
          <w:sz w:val="21"/>
          <w:u w:val="single"/>
        </w:rPr>
        <w:t>他们是名利场上的“弱者”，但他们是人类精神文明世界的“强者”。</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孔子向老子问道，老子说：“上善若水”。想必晚年的孔子也必是参透了这水的道理，那周游列国的寻寻觅觅和安贫乐道的授业讲学，不就是孔子从想做强者回归到甘做弱者的一种大彻大悟吗？老子说：“柔弱胜刚强。”柔弱的柳条从来不会被大风折断，柔弱的流水从来不会被锋利的刀剑所伤。弱者有韧性，生生不息；强者嘎嘣脆，一蹶不振。</w:t>
      </w:r>
      <w:r>
        <w:rPr>
          <w:rFonts w:hint="default" w:asciiTheme="minorAscii" w:hAnsiTheme="minorAscii" w:eastAsiaTheme="minorEastAsia"/>
          <w:spacing w:val="0"/>
          <w:kern w:val="0"/>
          <w:sz w:val="21"/>
          <w:u w:val="single"/>
        </w:rPr>
        <w:t>弱德不是真的弱，而是真的强</w:t>
      </w:r>
      <w:r>
        <w:rPr>
          <w:rFonts w:hint="default" w:asciiTheme="minorAscii" w:hAnsiTheme="minorAscii" w:eastAsiaTheme="minorEastAsia"/>
          <w:spacing w:val="0"/>
          <w:kern w:val="0"/>
          <w:sz w:val="21"/>
        </w:rPr>
        <w:t>。</w:t>
      </w:r>
      <w:r>
        <w:rPr>
          <w:rFonts w:hint="default" w:asciiTheme="minorAscii" w:hAnsiTheme="minorAscii" w:eastAsiaTheme="minorEastAsia"/>
          <w:spacing w:val="0"/>
          <w:kern w:val="0"/>
          <w:sz w:val="21"/>
          <w:u w:val="single"/>
        </w:rPr>
        <w:t>真正的强者应是外弱内强。他们随时而动，能屈能伸，他们知进退，懂礼让。他们的示弱是以他人为重，以大局为重</w:t>
      </w:r>
      <w:r>
        <w:rPr>
          <w:rFonts w:hint="default" w:asciiTheme="minorAscii" w:hAnsiTheme="minorAscii" w:eastAsiaTheme="minorEastAsia"/>
          <w:spacing w:val="0"/>
          <w:kern w:val="0"/>
          <w:sz w:val="21"/>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弱德，有大美哉！弱德，诚大智慧矣！</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spacing w:val="0"/>
        </w:rPr>
      </w:pPr>
      <w:r>
        <w:rPr>
          <w:rFonts w:hint="eastAsia"/>
          <w:spacing w:val="0"/>
        </w:rPr>
        <w:t>因此，写“强与弱”“自律”“修养”等主题，都可以用“弱德之美，君子之风”作标题。比如，写2021年全国新课标1卷“毛泽东论体育之强弱”的作文题，就可以用这个标题。</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eastAsia"/>
          <w:spacing w:val="0"/>
        </w:rPr>
      </w:pPr>
    </w:p>
    <w:p>
      <w:pPr>
        <w:keepNext w:val="0"/>
        <w:keepLines w:val="0"/>
        <w:pageBreakBefore w:val="0"/>
        <w:widowControl w:val="0"/>
        <w:kinsoku/>
        <w:wordWrap/>
        <w:overflowPunct/>
        <w:topLinePunct w:val="0"/>
        <w:autoSpaceDE/>
        <w:autoSpaceDN/>
        <w:bidi w:val="0"/>
        <w:adjustRightInd/>
        <w:snapToGrid/>
        <w:spacing w:line="312" w:lineRule="auto"/>
        <w:ind w:firstLine="1124" w:firstLineChars="400"/>
        <w:textAlignment w:val="auto"/>
        <w:rPr>
          <w:rFonts w:hint="eastAsia"/>
          <w:spacing w:val="0"/>
        </w:rPr>
      </w:pPr>
      <w:r>
        <w:rPr>
          <w:rFonts w:hint="eastAsia"/>
          <w:b/>
          <w:bCs/>
          <w:spacing w:val="0"/>
          <w:sz w:val="28"/>
          <w:szCs w:val="28"/>
          <w:lang w:val="en-US" w:eastAsia="zh-CN"/>
        </w:rPr>
        <w:t xml:space="preserve">              </w:t>
      </w:r>
      <w:r>
        <w:rPr>
          <w:rFonts w:hint="eastAsia"/>
          <w:b/>
          <w:bCs/>
          <w:spacing w:val="0"/>
          <w:sz w:val="28"/>
          <w:szCs w:val="28"/>
        </w:rPr>
        <w:t>掬水月在手，弄花香满衣</w:t>
      </w:r>
    </w:p>
    <w:p>
      <w:pPr>
        <w:keepNext w:val="0"/>
        <w:keepLines w:val="0"/>
        <w:pageBreakBefore w:val="0"/>
        <w:widowControl w:val="0"/>
        <w:kinsoku/>
        <w:wordWrap/>
        <w:overflowPunct/>
        <w:topLinePunct w:val="0"/>
        <w:autoSpaceDE/>
        <w:autoSpaceDN/>
        <w:bidi w:val="0"/>
        <w:adjustRightInd/>
        <w:snapToGrid/>
        <w:spacing w:line="312" w:lineRule="auto"/>
        <w:ind w:firstLine="1897" w:firstLineChars="900"/>
        <w:textAlignment w:val="auto"/>
        <w:rPr>
          <w:rFonts w:hint="eastAsia" w:ascii="楷体" w:hAnsi="楷体" w:eastAsia="楷体" w:cs="楷体"/>
          <w:b/>
          <w:bCs/>
          <w:spacing w:val="0"/>
        </w:rPr>
      </w:pPr>
      <w:r>
        <w:rPr>
          <w:rFonts w:hint="eastAsia" w:ascii="楷体" w:hAnsi="楷体" w:eastAsia="楷体" w:cs="楷体"/>
          <w:b/>
          <w:bCs/>
          <w:spacing w:val="0"/>
        </w:rPr>
        <w:t>春山多胜事，赏玩夜忘归。掬水月在手，弄花香满衣。</w:t>
      </w:r>
    </w:p>
    <w:p>
      <w:pPr>
        <w:keepNext w:val="0"/>
        <w:keepLines w:val="0"/>
        <w:pageBreakBefore w:val="0"/>
        <w:widowControl w:val="0"/>
        <w:kinsoku/>
        <w:wordWrap/>
        <w:overflowPunct/>
        <w:topLinePunct w:val="0"/>
        <w:autoSpaceDE/>
        <w:autoSpaceDN/>
        <w:bidi w:val="0"/>
        <w:adjustRightInd/>
        <w:snapToGrid/>
        <w:spacing w:line="312" w:lineRule="auto"/>
        <w:ind w:firstLine="1897" w:firstLineChars="900"/>
        <w:textAlignment w:val="auto"/>
        <w:rPr>
          <w:rFonts w:hint="eastAsia" w:eastAsiaTheme="minorEastAsia"/>
          <w:spacing w:val="0"/>
          <w:lang w:eastAsia="zh-CN"/>
        </w:rPr>
      </w:pPr>
      <w:r>
        <w:rPr>
          <w:rFonts w:hint="eastAsia" w:ascii="楷体" w:hAnsi="楷体" w:eastAsia="楷体" w:cs="楷体"/>
          <w:b/>
          <w:bCs/>
          <w:spacing w:val="0"/>
        </w:rPr>
        <w:t>兴来无远近，欲去惜芳菲。南望鸣钟处，楼台深翠微。</w:t>
      </w:r>
      <w:r>
        <w:rPr>
          <w:rFonts w:hint="eastAsia" w:ascii="楷体" w:hAnsi="楷体" w:eastAsia="楷体" w:cs="楷体"/>
          <w:b/>
          <w:bCs/>
          <w:spacing w:val="0"/>
          <w:lang w:val="en-US" w:eastAsia="zh-CN"/>
        </w:rPr>
        <w:t xml:space="preserve">  (</w:t>
      </w:r>
      <w:r>
        <w:rPr>
          <w:rFonts w:hint="eastAsia"/>
          <w:spacing w:val="0"/>
        </w:rPr>
        <w:t>唐代于良史《春山夜月》</w:t>
      </w:r>
      <w:r>
        <w:rPr>
          <w:rFonts w:hint="eastAsia"/>
          <w:spacing w:val="0"/>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“掬水”句写泉水清澄明澈照见月影，将明月与泉水合而为一。“弄花”句写山花馥郁之气溢满衣衫，将花香衣香浑为一体。</w:t>
      </w:r>
      <w:r>
        <w:rPr>
          <w:rFonts w:hint="default" w:asciiTheme="minorAscii" w:hAnsiTheme="minorAscii" w:eastAsiaTheme="minorEastAsia"/>
          <w:spacing w:val="0"/>
          <w:kern w:val="0"/>
          <w:sz w:val="21"/>
          <w:u w:val="single"/>
        </w:rPr>
        <w:t>意思是捧起池中的水，感觉月亮就在手上；抚弄枝头上的花，芬芳浸满衣裳</w:t>
      </w:r>
      <w:r>
        <w:rPr>
          <w:rFonts w:hint="default" w:asciiTheme="minorAscii" w:hAnsiTheme="minorAscii" w:eastAsiaTheme="minorEastAsia"/>
          <w:spacing w:val="0"/>
          <w:kern w:val="0"/>
          <w:sz w:val="21"/>
        </w:rPr>
        <w:t>。“掬水月在手”显出诗人的一种浪漫情怀</w:t>
      </w:r>
      <w:r>
        <w:rPr>
          <w:rFonts w:hint="default" w:asciiTheme="minorAscii" w:hAnsiTheme="minorAscii" w:eastAsiaTheme="minorEastAsia"/>
          <w:spacing w:val="0"/>
          <w:kern w:val="0"/>
          <w:sz w:val="21"/>
          <w:lang w:eastAsia="zh-CN"/>
        </w:rPr>
        <w:t>，</w:t>
      </w:r>
      <w:r>
        <w:rPr>
          <w:rFonts w:hint="default" w:asciiTheme="minorAscii" w:hAnsiTheme="minorAscii" w:eastAsiaTheme="minorEastAsia"/>
          <w:spacing w:val="0"/>
          <w:kern w:val="0"/>
          <w:sz w:val="21"/>
        </w:rPr>
        <w:t>童心不灭与逸兴悠长，描绘了一幅清幽淡远的春山夜月图，流露出一种悠然自得、纵情山水的畅快心情。</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u w:val="single"/>
        </w:rPr>
      </w:pPr>
      <w:r>
        <w:rPr>
          <w:rFonts w:hint="default" w:asciiTheme="minorAscii" w:hAnsiTheme="minorAscii" w:eastAsiaTheme="minorEastAsia"/>
          <w:spacing w:val="0"/>
          <w:kern w:val="0"/>
          <w:sz w:val="21"/>
        </w:rPr>
        <w:t>宋人朱少游也写过一首《掬水月在手》，告诉人们捧起一捧水，月就好像在手里一般，“摘月”也并不是不可能的事。但水月非实，《摩诃僧初祗律》里</w:t>
      </w:r>
      <w:r>
        <w:rPr>
          <w:rFonts w:hint="default" w:asciiTheme="minorAscii" w:hAnsiTheme="minorAscii" w:eastAsiaTheme="minorEastAsia"/>
          <w:spacing w:val="0"/>
          <w:kern w:val="0"/>
          <w:sz w:val="21"/>
          <w:lang w:val="en-US" w:eastAsia="zh-CN"/>
        </w:rPr>
        <w:t>就</w:t>
      </w:r>
      <w:r>
        <w:rPr>
          <w:rFonts w:hint="default" w:asciiTheme="minorAscii" w:hAnsiTheme="minorAscii" w:eastAsiaTheme="minorEastAsia"/>
          <w:spacing w:val="0"/>
          <w:kern w:val="0"/>
          <w:sz w:val="21"/>
        </w:rPr>
        <w:t>记载着</w:t>
      </w:r>
      <w:r>
        <w:rPr>
          <w:rFonts w:hint="default" w:asciiTheme="minorAscii" w:hAnsiTheme="minorAscii" w:eastAsiaTheme="minorEastAsia"/>
          <w:spacing w:val="0"/>
          <w:kern w:val="0"/>
          <w:sz w:val="21"/>
          <w:lang w:val="en-US" w:eastAsia="zh-CN"/>
        </w:rPr>
        <w:t>“猴子捞月”的故事，</w:t>
      </w:r>
      <w:r>
        <w:rPr>
          <w:rFonts w:hint="default" w:asciiTheme="minorAscii" w:hAnsiTheme="minorAscii" w:eastAsiaTheme="minorEastAsia"/>
          <w:spacing w:val="0"/>
          <w:kern w:val="0"/>
          <w:sz w:val="21"/>
        </w:rPr>
        <w:t>佛家常用水月来比喻事物的虚幻，形容追求这些虚幻的事物如同“水中捞月”一样乃是枉费心机。宋僧也曾留下过“</w:t>
      </w:r>
      <w:r>
        <w:rPr>
          <w:rFonts w:hint="default" w:asciiTheme="minorAscii" w:hAnsiTheme="minorAscii" w:eastAsiaTheme="minorEastAsia"/>
          <w:spacing w:val="0"/>
          <w:kern w:val="0"/>
          <w:sz w:val="21"/>
          <w:u w:val="single"/>
        </w:rPr>
        <w:t>千江有水千江月”</w:t>
      </w:r>
      <w:r>
        <w:rPr>
          <w:rFonts w:hint="default" w:asciiTheme="minorAscii" w:hAnsiTheme="minorAscii" w:eastAsiaTheme="minorEastAsia"/>
          <w:spacing w:val="0"/>
          <w:kern w:val="0"/>
          <w:sz w:val="21"/>
        </w:rPr>
        <w:t>的诗句，比喻</w:t>
      </w:r>
      <w:r>
        <w:rPr>
          <w:rFonts w:hint="default" w:asciiTheme="minorAscii" w:hAnsiTheme="minorAscii" w:eastAsiaTheme="minorEastAsia"/>
          <w:spacing w:val="0"/>
          <w:kern w:val="0"/>
          <w:sz w:val="21"/>
          <w:u w:val="single"/>
        </w:rPr>
        <w:t>水月非实，因为真月只有一个</w:t>
      </w:r>
      <w:r>
        <w:rPr>
          <w:rFonts w:hint="default" w:asciiTheme="minorAscii" w:hAnsiTheme="minorAscii" w:eastAsiaTheme="minorEastAsia"/>
          <w:spacing w:val="0"/>
          <w:kern w:val="0"/>
          <w:sz w:val="21"/>
        </w:rPr>
        <w:t>，在因缘条件的作用下，有水就有月影，就会出现“千江月”的景色，</w:t>
      </w:r>
      <w:r>
        <w:rPr>
          <w:rFonts w:hint="default" w:asciiTheme="minorAscii" w:hAnsiTheme="minorAscii" w:eastAsiaTheme="minorEastAsia"/>
          <w:spacing w:val="0"/>
          <w:kern w:val="0"/>
          <w:sz w:val="21"/>
          <w:u w:val="single"/>
        </w:rPr>
        <w:t>欲水中捞月注定不可得。</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禅宗也常常用指月来教人开悟，看见月亮就要忘记手指，心中有了月光就要忘记月亮，悟时月在心，心即是月；将众生的心比喻为那个真月，</w:t>
      </w:r>
      <w:r>
        <w:rPr>
          <w:rFonts w:hint="default" w:asciiTheme="minorAscii" w:hAnsiTheme="minorAscii" w:eastAsiaTheme="minorEastAsia"/>
          <w:spacing w:val="0"/>
          <w:kern w:val="0"/>
          <w:sz w:val="21"/>
          <w:u w:val="single"/>
        </w:rPr>
        <w:t>万象不过如同“千江月”般乃心之“妙有”显现，其实一切都离不开自己的心。</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rPr>
        <w:t>日本名尼</w:t>
      </w:r>
      <w:r>
        <w:rPr>
          <w:rFonts w:hint="default" w:asciiTheme="minorAscii" w:hAnsiTheme="minorAscii" w:eastAsiaTheme="minorEastAsia"/>
          <w:spacing w:val="0"/>
          <w:kern w:val="0"/>
          <w:sz w:val="21"/>
          <w:u w:val="single"/>
        </w:rPr>
        <w:t>千代野</w:t>
      </w:r>
      <w:r>
        <w:rPr>
          <w:rFonts w:hint="default" w:asciiTheme="minorAscii" w:hAnsiTheme="minorAscii" w:eastAsiaTheme="minorEastAsia"/>
          <w:spacing w:val="0"/>
          <w:kern w:val="0"/>
          <w:sz w:val="21"/>
        </w:rPr>
        <w:t>曾精进勤修三十多年</w:t>
      </w:r>
      <w:r>
        <w:rPr>
          <w:rFonts w:hint="eastAsia" w:asciiTheme="minorAscii" w:hAnsiTheme="minorAscii"/>
          <w:spacing w:val="0"/>
          <w:kern w:val="0"/>
          <w:sz w:val="21"/>
          <w:lang w:val="en-US" w:eastAsia="zh-CN"/>
        </w:rPr>
        <w:t>而</w:t>
      </w:r>
      <w:r>
        <w:rPr>
          <w:rFonts w:hint="default" w:asciiTheme="minorAscii" w:hAnsiTheme="minorAscii" w:eastAsiaTheme="minorEastAsia"/>
          <w:spacing w:val="0"/>
          <w:kern w:val="0"/>
          <w:sz w:val="21"/>
        </w:rPr>
        <w:t>未能开悟，一直重复着担水的工作，直到在一个月色很美的晚上，她看见圆月在水中摇晃着，若有所思，突然间，那破旧的桶箍断了，水桶打翻在地，水漏光了，水里的月亮也消失了。千代野也在此刻顿然开悟了。后来她留下一首著名的禅诗——《无水也无月》，其中一段写道：</w:t>
      </w:r>
      <w:r>
        <w:rPr>
          <w:rFonts w:hint="default" w:asciiTheme="minorAscii" w:hAnsiTheme="minorAscii" w:eastAsiaTheme="minorEastAsia"/>
          <w:spacing w:val="0"/>
          <w:kern w:val="0"/>
          <w:sz w:val="21"/>
          <w:u w:val="single"/>
        </w:rPr>
        <w:t>这样的方法和那样的方法，我尽力将水桶保持完好，期望脆弱的竹子永远不会断裂。突然，桶底塌陷，再没有水，再没有水中的月亮——在我手中是空……</w:t>
      </w:r>
      <w:r>
        <w:rPr>
          <w:rFonts w:hint="default" w:asciiTheme="minorAscii" w:hAnsiTheme="minorAscii" w:eastAsiaTheme="minorEastAsia"/>
          <w:spacing w:val="0"/>
          <w:kern w:val="0"/>
          <w:sz w:val="21"/>
        </w:rPr>
        <w:t>这首《无水也无月》禅诗是有很深寓意的：一来水月非实，二来装水月的容器水桶也不是永远牢固的，三来无论用什么方法也不可能长久保持完好；暗指人、事、物皆“无常”，最后都“在我手中是空”。</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Theme="minorAscii" w:hAnsiTheme="minorAscii" w:eastAsiaTheme="minorEastAsia"/>
          <w:spacing w:val="0"/>
          <w:kern w:val="0"/>
          <w:sz w:val="21"/>
        </w:rPr>
      </w:pPr>
      <w:r>
        <w:rPr>
          <w:rFonts w:hint="default" w:asciiTheme="minorAscii" w:hAnsiTheme="minorAscii" w:eastAsiaTheme="minorEastAsia"/>
          <w:spacing w:val="0"/>
          <w:kern w:val="0"/>
          <w:sz w:val="21"/>
          <w:u w:val="single"/>
        </w:rPr>
        <w:t>“掬水月在手”不过是幻象，得月应是月在心，悟时心即是月。换言之，开悟的人，是不会再受这些幻象所系缚的</w:t>
      </w:r>
      <w:r>
        <w:rPr>
          <w:rFonts w:hint="default" w:asciiTheme="minorAscii" w:hAnsiTheme="minorAscii" w:eastAsiaTheme="minorEastAsia"/>
          <w:spacing w:val="0"/>
          <w:kern w:val="0"/>
          <w:sz w:val="21"/>
        </w:rPr>
        <w:t>。唐人刘希夷说“</w:t>
      </w:r>
      <w:r>
        <w:rPr>
          <w:rFonts w:hint="default" w:asciiTheme="minorAscii" w:hAnsiTheme="minorAscii" w:eastAsiaTheme="minorEastAsia"/>
          <w:spacing w:val="0"/>
          <w:kern w:val="0"/>
          <w:sz w:val="21"/>
          <w:u w:val="single"/>
        </w:rPr>
        <w:t>年年岁岁花相似，岁岁年年人不同</w:t>
      </w:r>
      <w:r>
        <w:rPr>
          <w:rFonts w:hint="default" w:asciiTheme="minorAscii" w:hAnsiTheme="minorAscii" w:eastAsiaTheme="minorEastAsia"/>
          <w:spacing w:val="0"/>
          <w:kern w:val="0"/>
          <w:sz w:val="21"/>
        </w:rPr>
        <w:t>”，其实花不是去年的花，人也不是去年的人，从佛家“无常”的观点看来，花与人每时每刻都不相同。这千百年来，</w:t>
      </w:r>
      <w:r>
        <w:rPr>
          <w:rFonts w:hint="default" w:asciiTheme="minorAscii" w:hAnsiTheme="minorAscii" w:eastAsiaTheme="minorEastAsia"/>
          <w:spacing w:val="0"/>
          <w:kern w:val="0"/>
          <w:sz w:val="21"/>
          <w:u w:val="single"/>
        </w:rPr>
        <w:t>青山元不动，舟楫自来去</w:t>
      </w:r>
      <w:r>
        <w:rPr>
          <w:rFonts w:hint="default" w:asciiTheme="minorAscii" w:hAnsiTheme="minorAscii" w:eastAsiaTheme="minorEastAsia"/>
          <w:spacing w:val="0"/>
          <w:kern w:val="0"/>
          <w:sz w:val="21"/>
        </w:rPr>
        <w:t>；青天还是那个青天，月亮还是那个月亮。宋僧释心月曾作过一首叫《示圆阇梨偈》的偈，说“我有明珠一颗，久被尘劳关锁”，而今尘尽光生，照破青山万朵。</w:t>
      </w:r>
    </w:p>
    <w:p>
      <w:pPr>
        <w:ind w:firstLine="420" w:firstLineChars="200"/>
        <w:rPr>
          <w:rFonts w:hint="default"/>
          <w:lang w:val="en-US" w:eastAsia="zh-CN"/>
        </w:rPr>
      </w:pPr>
    </w:p>
    <w:sectPr>
      <w:footerReference r:id="rId3" w:type="default"/>
      <w:pgSz w:w="11906" w:h="16838"/>
      <w:pgMar w:top="1071" w:right="1083" w:bottom="1077" w:left="1083" w:header="794" w:footer="73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2632710</wp:posOffset>
              </wp:positionH>
              <wp:positionV relativeFrom="paragraph">
                <wp:posOffset>80645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7.3pt;margin-top:6.35pt;height:144pt;width:144pt;mso-position-horizontal-relative:margin;mso-wrap-style:none;z-index:251659264;mso-width-relative:page;mso-height-relative:page;" filled="f" stroked="f" coordsize="21600,21600" o:gfxdata="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qWLZbWAAAACgEAAA8AAAAAAAAAAQAgAAAAIgAAAGRycy9kb3ducmV2LnhtbFBL&#10;AQIUABQAAAAIAIdO4kBrhfn7MQIAAGEEAAAOAAAAAAAAAAEAIAAAACUBAABkcnMvZTJvRG9jLnht&#10;bFBLBQYAAAAABgAGAFkBAADIBQ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4</w:t>
                    </w:r>
                    <w:r>
                      <w:fldChar w:fldCharType="end"/>
                    </w:r>
                    <w: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00000000"/>
    <w:rsid w:val="050D65F7"/>
    <w:rsid w:val="053660E4"/>
    <w:rsid w:val="10714C6F"/>
    <w:rsid w:val="12F06894"/>
    <w:rsid w:val="15F05D98"/>
    <w:rsid w:val="1C5F74EB"/>
    <w:rsid w:val="25F533FB"/>
    <w:rsid w:val="275E0762"/>
    <w:rsid w:val="2B586CC0"/>
    <w:rsid w:val="33496E63"/>
    <w:rsid w:val="33923261"/>
    <w:rsid w:val="388814BA"/>
    <w:rsid w:val="3AAC6364"/>
    <w:rsid w:val="3DB66B25"/>
    <w:rsid w:val="41BE1E20"/>
    <w:rsid w:val="456E3788"/>
    <w:rsid w:val="47D83B8C"/>
    <w:rsid w:val="58BC357C"/>
    <w:rsid w:val="5EC02214"/>
    <w:rsid w:val="627C77D0"/>
    <w:rsid w:val="62E01033"/>
    <w:rsid w:val="6327307F"/>
    <w:rsid w:val="654E62B3"/>
    <w:rsid w:val="67E668A2"/>
    <w:rsid w:val="6A574724"/>
    <w:rsid w:val="6AD64EA7"/>
    <w:rsid w:val="6E7B75BF"/>
    <w:rsid w:val="71B358C9"/>
    <w:rsid w:val="73331CB7"/>
    <w:rsid w:val="755E1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17064</Words>
  <Characters>17257</Characters>
  <Lines>0</Lines>
  <Paragraphs>0</Paragraphs>
  <TotalTime>19</TotalTime>
  <ScaleCrop>false</ScaleCrop>
  <LinksUpToDate>false</LinksUpToDate>
  <CharactersWithSpaces>17330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2022-09-15T08:20:00Z</dcterms:created>
  <dc:creator>Administrator</dc:creator>
  <cp:lastModifiedBy>Administrator</cp:lastModifiedBy>
  <cp:lastPrinted>2022-09-16T03:10:07Z</cp:lastPrinted>
  <dcterms:modified xsi:type="dcterms:W3CDTF">2022-09-16T03:10:35Z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6400769B420545C59E450201E33BE6A4</vt:lpwstr>
  </property>
</Properties>
</file>