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  <w:shd w:val="clear" w:fill="FFFFFF"/>
        </w:rPr>
        <w:t>2023高考经典素材：人民日报精选10篇满分时评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</w:pPr>
      <w:r>
        <w:rPr>
          <w:rStyle w:val="6"/>
          <w:rFonts w:hint="eastAsia" w:ascii="PingFangTC-light" w:hAnsi="PingFangTC-light" w:eastAsia="宋体" w:cs="PingFangTC-light"/>
          <w:color w:val="632423"/>
          <w:spacing w:val="15"/>
          <w:sz w:val="22"/>
          <w:szCs w:val="22"/>
          <w:lang w:val="en-US" w:eastAsia="zh-CN"/>
        </w:rPr>
        <w:t xml:space="preserve"> </w:t>
      </w: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直来直去不拐弯，他们的生硬表达另有隐情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</w:pP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  田卜拉 人民日报评论 2022-08-01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前不久，一条“关于外卖员是个聋哑人”的帖子广为传播。一位网友认为聋哑骑手在短信交流中语气不好的小小抱怨，意外收到了很多善意解释，原博主随后表示能够理解与体谅。相关话题一度登上热搜并引发关于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“聋哑人士语序和表达不一样”“听障人士没有语气概念”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等讨论。今天我们就从这儿聊起。通过手机打字交流原本就难以准确传达语气，尤其对于习惯手语表达的听障人士而言，用汉字准确传达语态、情绪等信息更显不易。必须看到，汉语和手语是两种完全不同的语言系统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如果说汉语通过有声语言及表意文字等传达思想，那么手语主要根据视觉规律“遣词造句”。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从语序上说，汉语的“我想回家”在手语里的顺序是家、回、我想，“没有吃饭”在手语里是吃饭、没有，主谓、动宾、疑问等不一样的使用习惯，使得一些初学汉语的听障人士以手语语序使用汉字词汇，旁人看起来难免觉得有些颠三倒四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从语气上说，汉语通过听觉表现语气，抑或通过汉字里的吧、啊、哇等语气词传递情绪，而听障人士主要依靠视觉上的表情状态来传达感情。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正如一位手语老师分享的例子，汉语里的“是的”“是呢”“是啊”，听障人士打字往往就是一个“是”；汉语里让某人给自己东西，可能蕴含着商量、乞求、命令等多种意思，但听障人士在失去表情及语境时，或许只能孤零零地解读出“给我”二字。虚词的省略，容易给人造成表达生硬的误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每种语言都有自己的表达习惯。能否熟练掌握其他语言，关键看熟悉程度。在我们身边，汉语其实类似很多听障人士的第二语言。经过正规系统的学习训练，确实有不少听障人士可以熟练读写。但对于他们而言，认知的形成必须经历更为坎坷的过程，掌握语言技能尤为不易。反观我们中的很多人，纵然耳聪目明，仍在为学习外语而挠头、为中国式英语的表达而苦恼。做一番换位思考，或许更能理解听障人士学习汉语的困难，更能理解直来直去式表达背后的隐情。失去听力，不等于失去交流的权利。我国听力残疾者超过两千万人，由于特殊教育起步较晚、社会关注不够等原因，一些听障人士仍然难与他人有效沟通。疫情防控常态化背景下，隔着口罩无法读清唇语，更加剧了听障人士交流的困难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。对于“无声骑手”而言，没法打电话与店家、顾客沟通，势必要付出更高的时间成本，而在“与时间赛跑”的工作中，速度慢了就可能被投诉。减少类似的委屈，让听障群体表达无碍，是让更多残障人士享有人生出彩舞台的题中之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《“十四五”残疾人保障和发展规划》明确要求“加快发展信息无障碍”。作为无障碍环境建设的重要一环，信息无障碍旨在使所有人平等、方便、安全地获取、交互、使用信息。时下，一些外卖APP推出了听障人士专用版本，帮助骑手编辑常用语，并建议顾客进行文字沟通；有的平台优化路径规划，帮助残障骑手降低配送难度。在日常生活中，实现汉字、手语互译的聋听交流系统助力听障人士在办事、问诊、咨询等复杂场景中畅行无碍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这也说明：为更多听障人士装上顺风耳、传声筒，科技创新的作用不可小觑。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最好的无障碍设施，是意识无障碍、人心无障碍。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在生活中，愿意关爱残障人士的是多数，但不了解他们具体痛点的人可能也为数不少。从这个意义上说，此次关于听障人士是否有语气的讨论，是一次有益的科普，帮助人们走近这一群体，增加一份理解与体贴。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必须看到，残障人士既不是被社会忽视的“隐形人”，也不是事事被包办的“大熊猫”。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更好关爱他们，在设施建设、保证就业等方面夯基固本，才能帮助他们更好发现自身价值，融入社会大家庭。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有人说：残障人士，不是不能，只是不便。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石家庄外卖小哥刘钊坚信“不能说话，就用实际行动证明自己”，每天比别人多跑几小时，一度登上城市单日配送榜第一名；90后听障女孩谭婷定期推出普法短视频，希望为更多人提供法律帮助；上海一家无声咖啡店里，聋人店员做咖啡、装饰壁画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，为城市送去更多温暖与感动……他们以奋斗身姿跨越语言障碍，成为点亮“无声世界”的“星星之火”。学习他们自尊自信的品格，更要为他们创造自立自强的条件，才能让文明之风吹拂社会、让更多暖流滋润人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这正是：所思所想得互通，此时无声胜有声。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2、“从白天打到黑夜”，山里的“村BA”为什么这么燃？晶微 人民日报评论 2022-08-08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近日，贵州省黔东南州台盘乡的一项篮球赛事火了。场上赛况激烈，球员攻防有板有眼；场外热情高涨，球迷围得水泄不通。这场当地村民一年一度的篮球赛，经由短视频火爆全网，网友们参照“NBA”“CBA”的命名规则，称之为“村BA”。而后，这个“网红球场”迎来重磅赛事——贵州省“美丽乡村”篮球联赛黔东南州半决赛和决赛。在最后的总决赛上，仅一个直播间里就有超百万网友观看。今天我们就来聊聊这件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体育比赛“破圈”并不罕见，但是像“村BA”这种“草根”赛事赢得广泛关注的却并不多。提到篮球赛，很多人往往会想到宽敞明亮的场馆、设施齐全的环境、带动氛围的啦啦队，无论如何都与“专业”息息相关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但是“村BA”的走红，证明篮球也可以“接地气”。赛场没有棚顶，观众敲打矿泉水瓶、铝盆、大镲应援，连奖品都是黄牛、小香羊、小香猪。每一个环节，都让“村BA”散发出极具乡土风格的气息。在这里，篮球不再拘泥于特定的语境，而是下沉到乡村中，以富有本地特色、为当地大众接受的形式展示出来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事实上，篮球在这里拥有着悠久深厚的运动基础。《贵州省志•体育志》记载，早在1906年，位于现今独山县某小学内就“建有篮球场、开展篮球活动”，此后历经各个时期始终长盛不衰；上世纪70年代，活跃于黔东南州的“苗寨女篮”名震省内外。篮球赛也成为当地颇受欢迎的“节目”，一逢开赛，附近十里八乡的乡亲们就会前来观战。在此次比赛所在球场旁，还有一处老场地，后因容纳人数有限、修建新场而被弃用。一老一新的对比下不难看出，大众热爱体育运动，激发体育场地增量建设；体育场地日益增多，进一步推动大众的热情；两者相互促进，形成积极循环，厚植起更为丰富的大众体育土壤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体育基因需要培育，体育精神需要激发。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“村BA”参赛人员大多是22岁至40岁的村民，他们当中——有的在当地务农、做点小本买卖，有的在外务工、回村参加比赛。虽然绝大多数不会扣篮，也很少能做出技惊四座的动作，可这不影响他们参赛的热情。年龄、职业和能力不是“村BA”评判一个人能否当球员的标准，发乎内心地想打球才是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赛事组织不根据外在条件限制人、参赛球员心怀热爱而战，这是真正的体育精神，是纯粹和本真的体育内涵。2021年某短视频平台推出过一个“年度高光时刻”作品集，身穿围兜的少年在摊位前练习运球，引起广泛关注。这个名叫石学念的篮球少年，正是来自黔东南州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“多一个球场，少一个赌场；多看名角，少些口角。”有人曾如此总结良好文化环境对村风民风的影响。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乡村振兴，既要有产业的兴旺，更要有文化的繁盛。文化的土层深厚，才能让村民更好地扎根其上，寻回更多“乡恋”与“乡愁”，与故土故园产生更牢固的情感联结。正如“村BA”所展示的文化图景：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村里组成篮球队、村民成为拉拉队、村际打起友谊赛，都是在“乡村时空”中增添了一层“文化时空”，把乡村和村民纳入了一个“文化磁场”之中。“村BA”也启示我们，农村文化建设、村风民风滋养，绝非朝夕之功，绝非简单输入，而需要在田野上、村庄中找回文化发展的内生动力。这可以是体育，可以是艺术，可以是音乐，可以是舞蹈，可以是文学，可以是一切生长在广袤大地深处的文化的花朵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截至8月2日，“村BA”比赛暂时告一段落，但这一赛事突破了不少人关于体育赛事的刻板印象，向大家展现体育比赛竟然还能有如此新鲜、灵动、具有生命力的面貌。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它深深扎根在乡土，也深深种进人们的脑海里、融入大家的生活中，搭建起人与人、人与乡村、人与篮球的情感认同，培厚了我们共同的文化土层。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这正是：篮球乡里赛，引众八方来。若问为何故，皆因太精彩。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3、“背景很假？”不，是乡村太真！曹怡晴 人民日报评论 2022-08-10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最近，一个在新疆直播卖蜂蜜的小伙子火了。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短视频里，身后是像油画一样安静的山川河流、碧水蓝天，小伙子黝黑的形象与美丽的景色放在一起，显得格外突兀。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网友们纷纷打趣：“你这背景太假了！”为了“自证清白”，主播使出浑身解数：下河玩起了“打水漂”，找来友情客串的小伙伴当起“工具人”，还牵出了自己的“工具马”……今天，我们就聊聊这件事。一来一回，互动还在继续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有网友把他P进了跳舞的视频中，整齐划一的步伐堪称天衣无缝；有网友把他P到足球场中，踢球射门的一脚竟然有点帅；还有的网友已经不满足于日常的场景，火山、海底、宇宙，甚至二次元虚拟游戏和动画片里，都能看到主播奔跑且毫不违和的身影……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与众多二次创作相呼应的是，直播账号的粉丝水涨船高，各个平台的相关视频点击量跃升至几百万，直播间里售卖的当地优质蜂蜜也很快卖断了货。这并非是第一个被流量击中的乡村短视频博主。近年来，随着乡村振兴战略持续推进，直播和短视频平台快速兴起，不少镜头对准“绿树村边合，青山郭外斜”的乡间美景，复刻“晨兴理荒秽，带月荷锄归”的乡间劳作，重现“开轩面场圃，把酒话桑麻”的乡土人情。从乡村美食达人到乡村生活行家，越来越多的乡村短视频博主找到了“流量密码”，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通过及时性的、非线性的、随意性的呈现方式，记录闲适、自在、慢节奏的乡村生活，在重塑“数字原住民”乡土印象的同时，也唤醒了部分“他乡远行客”的集体回忆。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“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乡愁是一棵没有年轮的树，永不老去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。”“假背景男孩”在经历了创业失败后来到新疆尉犁县，被这里的秀美风光与乡土人情所治愈。同样，短视频中所呈现的“向往的生活”，也治愈了屏幕前你我的焦虑与怅望。有人说，“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通过熟悉一个小村落的生活，我们犹如在显微镜下看到了整个中国的缩影。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”古典唯美也好，朴素真实也罢，作为记录和书写农村社会转型与农民心灵嬗变的重要媒介，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乡村短视频的意义远不限于田园牧歌的浪漫、岁月静好的抚慰、空中楼阁的想象，而且彰显着悠久传承的生活美学与乡村美学，不仅提供了一个了解农村、展示农村的窗口，也为乡村资源的整合与利用开辟了新路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当前，数字乡村是乡村振兴的战略方向，也是建设数字中国的重要内容。今年5月，中办、国办印发的《乡村建设行动实施方案》指出，要推进数字技术与农村生产生活深度融合，持续开展数字乡村试点。令人“上头”的短视频，连接农产品和市场，连接乡村与城市，更发挥着连接数字经济与乡村产业的关键作用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数字时代，短视频平台正逐步成为促进乡村发展的“新农具”，流量则转化为助力乡村增收的“新农资”。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在新疆尉犁县，通过“假背景男孩”等人的直播带货，罗布麻蜂蜜单品销量名列全平台第一；从全国的数据来看，2014年至2021年，我国农村网络零售额从0.18万亿元增长到2.05万亿元；有直播平台数据显示，去年乡村短视频创作者中54%为返乡创业青年，乡村短视频总获赞量达129亿次，创作者收入同比增长15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如火如荼的乡村短视频浪潮，让农村更有看头、农民尝到甜头、农业充满盼头。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但也要看到，生机勃勃与良莠不齐并存，大量创作者的涌入不可避免会带来内容的同质化，甚至会为博取眼球、骗取流量恶意制造各类伪乡村和猎奇乡村。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“流量就像是一阵风，有风我能轻松点，风过去了我还是会坚持走自己的路，我就希望大家暂时忘掉我，我好继续安心带货。”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面对突然的走红，小伙子的回应十分清醒，也让网线另一头那些害怕假、渴望真的网友们长长地舒了一口气。数字时代，唯有与时俱进的形态、全面规范的业态，才能拒绝野蛮生长的枝蔓，将乡村短视频博主的个人发展与乡村发展纳入协同进步的路径，吸引更多人才扎根山乡，成为乡村全面振兴的一股关键力量。这正是：一方屏幕零距离，“播”出山乡新天地。大好风光美如画，我这背景真不假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</w:pP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4、神级纪录片频出，真实何以让人如此“上头” 孟繁哲 人民日报评论 2022-08-15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不知你是否注意到，近年来，曾一度小众化的纪录片多次掀起收视热潮。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或探访特色美食，展现地域文化；或航拍万里山河，带来诗意之旅；或聚焦稀世文物，诠释工匠精神……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一部部纪录片相继成为网络“爆款”，与纪录片相关的话题也不时冲上热搜。纪录片的艺术魅力来自何处？什么样的纪录片会受到观众欢迎？今天，我们就来聊聊这个话题。一般来说，纪录片以现实生活、客观实存为创作素材，以真人真物真事真景为表现对象，有“动态相册”“生活之镜”之称。据统计，2021年我国网络纪录片全年上线377部，比2019年增加了200余部。此外，国产纪录片的题材广度和制作品质也在稳步提升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从聚焦个体命运，记录歌哭于斯的人间烟火，到关注自然环境，捕捉草木山河的趣味细节，再到深挖历史文化，展示时代变迁的缤纷图景，一部部纪录片就像一个个敏感的触角，通过触碰错综复杂的世界、社会、历史，满足观众的求知欲，也滋养着他们的精神世界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真实，是最能打动人心的力量。相较于我们在实际生活中经历的真实，纪录片带来的真实感更加丰富，也更具美学价值。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画面细节讲究，摄影技术娴熟，旁白精炼恰当，精心设置的影音元素，让观看者有身临其境的奇妙体验。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比如，纪录片《我在故宫修文物》注重用声音传递现场感，电锯的声音、吸尘器的声音、修复木器声音、师傅和徒弟交谈的声音与图象结合，将文物修复的现场环境、工作状态和文物修复师的情绪传达给观众。画精、构巧、词美、意深，优质纪录片将生活真实上升为艺术真实，让人们在增强审美体验的同时得到信息接受、知识更新和心灵满足。从创作理念上来说，影视剧故事多为虚构，因此制作者可以发挥想象、大胆设计。但纪录片的情节不能预先编排，人物不能提前设计，生活情境难以预测，有价值的素材稍纵即逝。“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记录者像一位拾贝人，静静等待生活的海浪把贝壳带上沙滩，一旦发现就迅速捡拾，稍不留意贝壳又被带回大海，无影无踪。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”从这个意义上说，纪录片不只是真实生活的“搬运工”，呈现什么样的真实，传递出创作者的思考。另一方面，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创作者又必须保持对周遭世界的敬畏和对被拍摄者的尊重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。可以说，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纪录片是等待的艺术，也是克制的表达。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这正是纪录片的独特魅力所在。不同之处在于，移动传播时代，纪录片主动拥抱数字科技，不断拓展表现形式。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为适应碎片化的传播场景，微纪录片、VR纪录片、交互式纪录片、动画纪录片等新纪录片类型应运而生，以节奏明快、信息密集、放大场景细节等特点打动观众。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此外，纪录片还与其他视听节目融合，出现“纪录片+剧情演绎”“纪录片+综艺”“纪录片+互动体验”等跨界类型。观众通过发送弹幕、二次剪辑等抒发感想，在增强参与感与互动感的同时，丰富了纪录片的内涵。技术更先进、表达更新颖、形式更丰富，当代纪录片适应了年轻观众的文化消费偏好，受到广泛追捧也就不足为奇。纪录片形式有新有旧，但记录真实的过程同样不易。这种不易，可能是风餐露宿，跋山涉水，用几年努力换取自然世界几小时的呈现；可能是进入医院病房，奔走大街小巷，冒着生命危险拍下的珍贵抗疫影像；还可能是在拍摄中，用陪伴和沟通打动被拍摄者，使其在摄像机前放下顾虑、打开心扉。观众只需轻点鼠标就能线上播放的纪录片，不仅包含着大投入、长周期，更蕴含着创作者的高超水准与艰辛努力。作为一种高强度的精神劳动，纪录片创作需要创作者的情怀和水平，也呼唤观看者的支持和敬意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我们需要纪录片，既是为了观察世界，更是为了理解自己。记录者的镜头收近一些，就能洞察事物的真相，领略问题的实质；他们的镜头拉远一些，便可阐释历史的演变，描摹时代的图景。纪录片带我们穿过时光，跨越山河，看见生老病死，感受喜怒哀乐。它传递出创作者对“何为真实”这一命题的认识和思考，也鼓励我们用开放的心态拥抱人生的更多可能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这正是：画亦精，声也美，艺术表达更丰富。身未动，心已远，居家可行万里路。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5、“糖水爷爷”被网暴，莫让自持正义成为伤人武器 人民日报评论 2022-08-16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前不久，武汉一位街边卖糖水的老人意外走红。“2元无限续杯，17年如一日”的坚守，令无数人为之感动。然而，无端的网络暴力搅乱了“糖水爷爷”一家的正常生活。时下，“糖水爷爷”已不再出摊，留下字条表示“想安静地生活”，并打算回到老家。原本是众人点赞的好事，因何成了“人走茶凉”的憾事。今天，我们就从这儿聊起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在网红饮料层出、“食物刺客”来袭的市场上，2元随便喝、多年不涨价的绿豆汤、银耳汤，满足了消费者对于价廉物美的期待，在酷暑之中给人带来凉意。尤其是标牌上“喝开水不要钱”“老人喝水不要钱”等质朴言语，更体现了老人回报社会、方便邻里的善意，在利益至上的乱象中不盲目迎合，为社会注入了暖流。正因如此，“糖水爷爷”被迫关门，尤其令人不舍与痛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有人说：恶语喧哗，好人退却。17年风雨无阻的糖水摊，没有倒在经营压力下，却倒在了网络暴力前。纵观那些网络言语，从“食材不干净”的无端质疑，到“孙子是自闭症”“子孙不孝、无依无靠”的恶意造谣，经相关媒体证实，确属无中生有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锃亮的锅盆、群众的口碑，已经为糖水品质做出最好的回应。但发生迅速、声浪巨大的网络暴力，往往能让虚拟世界的无端恶意，在现实世界酿成恶果。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键盘侠的凭空捏造，既伤害了“糖水爷爷”和家人，也伤害了社会公众的心。据研究，网暴的始作俑者往往并非为非作歹的恶人，而是平凡普通的个体，其言行初衷也未必刻意攻击他人，甚至还怀揣着仗义执言的“一腔正义”。在对“糖水爷爷”的指摘中，因为老人未戴口罩和手套就判定食材不干净、会吃坏肚子的人，不少都出于这样的道德义愤。问题在于，占据食品安全的立场，是否就能随意对他人进行道德审判？未经证实的猜想，是否应该脱口而出并“无脑转发”？从看似合理的出发点，到毁人生活的结果，事实证明：并非所有良好意愿都会导致良好结果，不负责任的正义感更会造成无穷无尽的伤害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正如老人表示，9万人都说不卫生不干净，我心里像插把刀一样。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的确，互联网的去抑制效应使一些人忽视社会约束，躲在马甲里肆无忌惮，尤其当所见内容与个人标准有所出入时便大兴问罪之师；而互联网的群体效应使一些人在盲目从众、随大流站队中忘却是非判断，在转发跟评中对无辜者发起攻击。网络暴力这头狰狞咆哮的巨兽一旦出笼，就可能失去控制，不断放大语言的破坏性和杀伤力，哪怕这种伤害非你所愿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“糖水爷爷”以17年的坚守，为世道人心注入正能量，让更多人荡起“善的涟漪”，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正是这一故事的最大价值。退一步说，即便老人在操作流程上不够规范，网友也不妨多一些共情和理解，或通过求证核实、私下提醒等建设性方式帮助糖水摊经营得更好，共同守护好这份温情。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让“糖水爷爷”吞下网暴苦果，绝非公众所愿，这伤害的是人心，辜负的是善良，难以修补的是人与人之间的关爱与信任。从女子取快递被造谣出轨，到寻亲男孩刘学州自杀，一次次网络暴力事件为我们敲响警钟：网络空间不是法外空间，匿名性更不是对肆意妄为的掩护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治理网络暴力，需要重拳出击。回到自身，我们必须认识到：每个人都有可能成为网暴的受害者，也可能在冲动中成为网暴的施暴者。他人的行为，自有道德法律加以约束，而不应该任由自己审判和处置。一旦自持正义超过理性，合理讨论越过界限，就可能伤及无辜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身为“网络公民”，每个人都应该对自己的话负责。即便是正确的出发点，也应谨言慎行；如果拿捏不准，在按下回车键之前不妨先想一想，即将发送的这句话，如果是在面对面的现实生活中，如果是对自己的亲友，还会如此轻易说出口吗？那一刻，答案已在人心中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这正是：网络空间有界限，理性思考再发言。屏幕之前皆人心，勿让言语成利剑。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2251" w:firstLineChars="900"/>
        <w:textAlignment w:val="auto"/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</w:pP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6、开书店的尽头是直播？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2001" w:firstLineChars="800"/>
        <w:textAlignment w:val="auto"/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</w:pP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智春丽 人民日报评论 2022-08-19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500" w:firstLineChars="200"/>
        <w:textAlignment w:val="auto"/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你在各大电商平台的购物车里，除了琳琅满目的生活用品，是否也有几本精心挑选的书呢？这些书籍进入你视野的原因多种多样，也许来自图书馆的新书展台，也许是实体书店的畅销榜单，也许你只是碰巧刷到了一个卖书的直播间，短短几十秒，一键下了单。在“万物皆可直播”的当下，书也不例外。此前我们曾聊过的知识主播董宇辉，就凭借丰厚的知识储备和独特的个人风格，在直播间屡屡创下图书销售纪录。值得注意的是，如今加入卖书直播的，除了电商平台、头部主播，还有很多出版机构和实体书店。的确，在网购平台和新冠疫情的夹击下，火爆一时的网红书店有的已经撤店关门，很多实体书店面临经营困境。实体书店如何寻找经营模式？直播会成为实体书店的转型之路吗？今天我们就来聊聊这个话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苏东坡一生三次被贬依然坦然面对，为什么我们今天要读《资治通鉴》，这是一本不能错过的职场自我提升指南……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走进各类图书直播间，就像走进了“有声”大卖场。主播借助超强表现力和精准文案，抓住用户需求、唤起粉丝共鸣、完成销售转化。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从体验上看，相比实体书店安静的氛围，直播间更像热闹的集市。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前者是慢慢翻开书页浏览，后者则是信息流快速驶过；前者以慢为美，后者唯快不破。一静一动、一慢一快，虽然最终指向同样的消费行为，但过程体验大不相同。逛书店更像随缘的偶遇，直播买书则是精准营销之下的需求转化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我们所处时代的最大变化之一，便是媒介环境的变化。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实体书店拥抱直播，正是传播方式变化带来的新机遇。或许你已经不太记得最近一次走进实体书店是什么时候，但你肯定不会否认最近一次刷手机就发生在几分钟、甚至几秒钟之前。手指滑动，无远弗届，我们将信息高速公路踩在脚下狂奔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截至2021年12月，我国网民人均每周上网时长达到28.5个小时，平均每天超过4小时。在这样的背景下，在直播间买零食、买美妆、买衣服甚至是买汽车，都愈发司空见惯，买书又何尝不可？毕竟，流量背后是需求，既然阅读的需求一直都在，那么潜在的读者在哪里，实体书店的触角就不妨伸向哪里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实体书店拥抱直播，也是对读书价值的重新发掘。从传播介质来看，书籍是文字的载体，自印刷术发明以来，纸质书一直都是人类传播知识的主要形式。完整的目录、严谨的注释、更新的版本，使纸质书成为深阅读的代名词。移动互联网普及后，流量入口争夺愈发激烈，注意力成为稀缺资源，静下心读完一本书变得不那么容易。一些实体书店通过探索诸如“超级书店+综合业态”等新模式吸引人气，但效果仍有待检验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在这种情况下，一些冷门图书在直播间卖成爆款，给了我们新的启示：不是人们不再需要纸质书，而是人与书的连接方式需要发生变化。正如一名书店从业者所说：能长期驻足于直播间的用户，大多是有深度阅读习惯的读者，他们的需求是和爱书人产生共鸣，找到真正值得读的宝藏好书。这也为实体书店提供了新的发展启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有人担心：直播卖书会不会替代实体书店？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从现有情况看，与其说直播卖书和实体书店相互替代，倒不如说它们互补共生。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直播平台作为新的信息连接方式，为实体书店重塑经营模式提供了更广阔的想象空间。围绕用户需求，图书出版业全链条正在与直播形成更广泛的连接。比如，专业实体书店牵手出版社推出专场直播，作家与主播跨屏联动，图书编辑从后台走到前台与读者交流，等等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作为人与书相遇的地方，书店越能将出版人与爱书人凝聚到一起，就越具备不可替代的价值。直播卖书，同样如此。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当然，图书毕竟是特殊商品，需要图书直播从业者在积累内功上下苦功夫。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徒有营销技巧，失了知识内涵，便是本末倒置，难以行稳致远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。而在直播间下单的读者们，得了浅阅读的便利，也别忘了抽时间来一次深阅读。否则，“买书如山倒，看书如抽丝”的痛，或许将始终萦绕心头。这正是：书山无涯，直播开路。欲得宝藏，好书完读。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</w:pPr>
      <w:bookmarkStart w:id="0" w:name="_GoBack"/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标点符号，该不该“斤斤计较”？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</w:pP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闯山 人民日报评论 2022-08-22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0"/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近日，有文学刊物发出公告：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此后，投稿者务必用对冒号、双引号，否则不予采用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。不长的文字还附上例句，可谓苦口婆心。今天，我们就来聊聊汉语的表达规范。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两三行的公告里，竟然放着两个叹号。一群“咬牙切齿”的老编辑形象，浮现在读者眼前。同样是“爬格子”的，评论君深知面对低级笔误时那种难以抑制的烦躁。果不其然，刊物编辑部在接受采访时表示：“杂志社这边改稿子改不过来了……不加双引号会让校对很为难，也影响效率”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作者逞一时之快，随便敲入文字，编辑逐字逐句修改，用稿也快不起来，最终双双陷入诡异的“效率悖论”：时间耽误了不少，却做了一番无用功。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投稿文学刊物，要有起码的文学素养，这恐怕没什么好说的。但有人问，语音输入方兴未艾、九键键盘已成主流，如此严苛地对待标点符号，会不会太刻板了？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对此，我们至少可以引申出两个命题：其一，标点符号是否那么重要？其二，标点符号是否也要因时而变？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一个显而易见的事实是，现代汉语成熟之前，标点并不常用。古文里的“句读”，往往只标示朗读节奏，不指涉复杂的文本关系。清末，同文馆学生张德彝率先将西文标点引入中国，白话文运动中逐渐形成以12种标点为基底的标点习惯。新中国成立后，规范的标点符号与“推普”“扫盲”一起，让中国人的表达更加晓畅自如。今天，只要翻到《现代汉语词典》的最后，便能看到详尽的使用规范。从这个意义上说，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让白话文提升表达效率、改进表达精度，标点的作用不容小觑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。由此便不难理解，用对标点对于彰显汉语之美、弘扬中华文化的意义。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当然，表达也应是动态的、社会的、具体的。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当手机电脑成为第一终端，诞生于毛笔钢笔并行时代的标点符号，是否也应与时俱进？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对此，在规范的基础上，我们不妨更坦诚、开放一点。波浪线表示小小的喜悦、半个括号暗示实际想法、表情包传递直接的情绪……互联网上，灵活、生动、新兴的符号层出不穷，换个角度看也是更丰富、更微妙也更贴近现代生活的表达方式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日用而不觉的“准标点”能否成为通行的“新标点”，恐怕还需经受时光淘洗、大众检验。毕竟，汉语言文字的强大生命力来自兼收并蓄。在互联网的海洋里，有太多的新词、热梗、符号潮起潮落，有的被更恰切的表达取代，有的因岁月冲刷逐渐淡出……相对于漫长的汉语言文字演变发展史而言，这一切都来得太过于急骤而短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“多少钱”不要再说“多少米”、“直播间”不必讳称“啵啵间”……日前，有互联网平台在鼓励规范表达上亮明态度，为“好好说话”做了表率。教育部前不久在答复人大代表建议时也表示，对规范汉字标准需慎重，但语文辞书也会删旧补新，为汉语葆有时代性定了调子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事实上，正是规范与演变这两股力量的驰而不息，才共同汇聚出奔涌不止的语言之河。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如何对待标点符号、怎样避免错字别字，在快节奏的日常表达中或许没那么紧迫。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但对站在语言之河上游的作家、把守“水质”关卡的编辑而言，严格、谨慎甚至稍有刻板，在个性张扬、莫衷一是的表达环境中不可或缺，又弥足珍贵。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这正是：古有因一字拈断数茎须，传诵至今。今人为片语何妨再斟酌，无愧于心。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8、“比公交车还贵”的共享单车，你会骑么？沈若冲 人民日报评论 2022-08-24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最近一段时间，共享单车涨价引发了不小讨论。据媒体报道，今年以来多家共享单车企业宣布涨价，其中某平台的骑行卡涨幅在40%到50%之间，原先30天卡由25元调整为35元。虽然折合下来每天也就多付几毛钱，但对不少刚需用户和深度用户来说，精打细算的生活账本上无疑要增加一笔支出了。今晚，我们就来聊一聊这个事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事实上对于共享单车涨价，用户早有心理预期。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几年前烧钱补贴的“彩虹大战”，留下了“三足鼎立”的市场格局，地铁口为数不多的停车区域，早已经被瓜分殆尽。共享单车走过了快速扩张阶段，经历了“公地悲剧”的讨论，而随着市场格局的逐渐定型，必然要寻求更加实际的发展模式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正因如此，有分析人士认为“不再打价格战，回归理性的竞争，也是一个好事。”但涨价总归不是个喜闻乐见的消息，互联网讨论中不乏质疑之声。有人直呼“骑行一小时比公交车还贵，骑不起”，有网友支招“加点钱买个自行车不香吗”，也有不少人吐槽“服务质量、骑行体验没有跟上涨价的速度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其实单从涨价幅度来看似乎并不大，对骑行成本的影响不至于达到“骑不起”的程度。即便是价格敏感的群体，如果没有更好解决通勤“最后一公里”的办法，共享单车该骑还得骑。互联网上的讨论、质疑，实际上传递出公众的一些情绪、反映出一些担忧。在人们朴素认知中，天天喊着亏损严重、经营困难，为何巨头们却不断扩大投放比例、在烧钱上趋之若鹜？平台经营者是最精明的，不会做亏本的买卖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此前利用资本优势培养用户习惯，再通过不断涨价收割用户，并非没有先例。美其名曰：资本玩法。这种屡试不爽的套路，结结实实给消费者上了一课：当初抢券薅羊毛多疯狂，现在平台议价权就有多强；当初补贴大战多热闹，现在潮退之后就有多现实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公众的担忧不无道理。对于熟谙市场运作的企业来说，涨价总能找到无数个理由：硬件和运维成本增加、上游原材料价格上涨、软件系统升级……但持续上涨何时是个头？难不成真的要涨到“骑不起”的程度？对于一个高损耗、高运维成本、持续亏损的行业来说，通过涨价自救也不是长久之计，总揪着消费者霍霍治标不治本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随着共享单车由增量争夺转入存量竞争中，行业进入新一轮洗牌，开展精细化运营势在必行。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现实中，定位有问题、瞎扣调度费等问题长期没有得到解决，上下班高峰期一车难求，为了找一个停车点兜兜转转。相比较价格上涨带来的吐槽，能不能有效提升骑行质量、改善体验，直接影响着“骑与不骑”的选择，也是企业持续发展的关键所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从另一个层面来看，公众对共享单车涨价的讨论，也是对定价权本身的讨论。市场交易，虽然说遵循“你情我愿”的原则，但公平是底线、诚信是红线。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从一根雪糕卖到六七十块钱催生网络热词“雪糕刺客”，到“共享充电宝涨至4元每小时”登上热搜，再到共享单车涨价带来的讨论，人们对价格的关注，并不单纯因为对“涨了几块钱”变得更敏感，也是思考在信息不对称、地位不对等的情况下，有没有选择的空间、有没有得到尊重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从某种意义上讲，类似共享单车这样的行业，服务的是数亿用户、解决的是刚性需求、利用了大量公共资源，定价是不是完全企业说了算，即便涨价该不该有相应的程序？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值得探讨。消费者权利意识也在增强，如果抱有“割韭菜”的心态、套路消费者的做法，留下的将不仅是“吃相难看”的评价，也会让创新价值大打折扣。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这正是：共享热潮退，行业理性回。涨价不治本，精细是正轨。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9、有趣、有料、有关爱……今天，好的科普“长”啥样 喻思南 人民日报评论 2022-08-25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有人说，我们迈入了终生学习的时代。不同年龄、不同层次人群对知识的追求、对美好生活的向往，催生出科普的旺盛需求。不久前，《“十四五”国家科学技术普及发展规划》公布，强化新时代科普工作价值引领功能、加强国家科普能力建设等6项将重点实施的任务，为科普事业勾勒出一张蓝图。好的科普到底“长”啥样？今天，我们就来聊聊这个话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回望这些年，与互联网的融合碰撞，深刻改变了科普的传播方式和生态。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从网络专栏到个人公众号，从短视频到直播，一台手机、一个平台、一个账号，各行各业的专业人士转身便成为科普达人，通达成千上万的网民。科普创造者多起来，科普内容也更加丰富、多元。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不难发现，一些科普受欢迎的共性在于，他们都以人们易于接受的方式传播知识，让科普变得生动有趣。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70多岁的同济大学物理学教授吴於人，被网友亲切地称呼她为“吴姥姥”。她用竹扫帚、大铁锅、气球等物品，展示深奥的科学原理，收获了百万粉丝关注；中科院物理所团队结合社会热点开聊，设计巧妙的小实验“正经玩”，把科普做“出圈”。“科学原来如此可爱”“看完也想当科学家”，网友的心声背后，是一颗颗科学好奇心的苏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让科普变得有趣，不仅是表达方式的变化，更是科普传播理念的转型。从公众角度思考他们需要什么，而不是我想说什么，摒弃过去以我为主的灌输和说教，以平等的视角做知识分享、经验共享，让高质量的科普春风化雨，深入人心，这是互联网时代“好”科普的基本特征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科普，传递的不只是知识，更是思维方式。有趣，也是培育科学思维的要求使然。从日常生活入手解答疑问，增加科普的趣味性，才能吸引更多青少年主动了解科学、爱上科学。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毕竟，对大多数人来说，枯燥的公式、复杂的推演，只会让人敬而远之。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数字时代，信息触手可及，传播速度加快。科普更便利的另一面，则是内容的纷繁复杂，也为形形色色“科学流言”提供了更多渠道。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一些看上去就不靠谱的“科学流言”，如果不及时予以澄清，很可能引发难以预料的后果。可曾记得，网络上谣传的“打针西瓜”，导致一些地方的优质农产品滞销；有的“民间偏方”，让一些老年人误入养生歧途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面对层出不穷、不断变换花样的流言，既要精准辟谣，也要主动出击，以权威声音补位，构建起抵御“科学流言”的有效屏障。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信息爆炸，高质量的内容尤为珍贵，科普创造同样如此。让权威的、有料的声音及时抵达更多人，不只是提高“科学流言”的免疫力，更是提升科学素养的关键。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新冠肺炎疫情防控期间，专业人士的及时答疑释惑，帮助人们理性认识病毒，为科学防疫营造了良好的环境。当前，从保障好舌尖上的食品安全，到推广防灾减灾方法，再到解析“双碳”、5G、干细胞等社会热点，都需要更加有料的科普来助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让更多人共享科技发展的成果，是科普的题中应有之义。对我们这么一个幅员辽阔，发展水平高低不等的国家来说，好的科普既要面向大多数，也需在补短板上下功夫。近年来，我国科普资源加大了向农村、基层倾斜的力度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截至2020年底，全国建成农村中学科技馆1112所。1700多辆科普大篷车常年跑在田间地头，它们是校园里的小型“科技馆”，也是农田边的“流动技术服务站”，播撒下知识的种子，让科学梦想托起明天的希望。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随着时代的发展，变的是科普形式，不变的是更好满足人民群众需求。这一价值底色，便是好的科普生长的方向。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这正是：好玩科学，有趣科普。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10、年轻人返乡种田，是退路还是出路？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2501" w:firstLineChars="1000"/>
        <w:textAlignment w:val="auto"/>
      </w:pPr>
      <w:r>
        <w:rPr>
          <w:rStyle w:val="6"/>
          <w:rFonts w:hint="default" w:ascii="PingFangTC-light" w:hAnsi="PingFangTC-light" w:eastAsia="PingFangTC-light" w:cs="PingFangTC-light"/>
          <w:color w:val="632423"/>
          <w:spacing w:val="15"/>
          <w:sz w:val="22"/>
          <w:szCs w:val="22"/>
        </w:rPr>
        <w:t>许晴 人民日报评论 2022-08-26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最近，不少年轻人在网上讲述自己离开城市、返乡入乡的故事。他们正在经历的乡村生活，有夕阳好看、雨声好听的诗情画意，也有劳作辛苦、生活孤独的烦闷惆怅。农业农村部近期发布的数据显示，目前我国各类返乡入乡创业人员超过1100万人。对于在乡村生活创业的年轻人来说，这是退路还是出路？今天，我们就来聊一聊这个话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整洁的村屋，明媚的光线，慵懒的黄狗，烂漫的野花，脸上写满惬意自如的年轻人面对镜头，忙碌时种田养蜂、采茶挖笋、煮饭烧菜、染布制陶，闲暇时吃西瓜、听蝉鸣、吹山风、数星星。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在短视频平台上，乡村生活主题从冷门到热门，从沉寂到火爆。因为背景风光太美而被调侃P图的“假背景男孩”、一票难求的“村BA”篮球赛、一砖一瓦亲手打造的梦想小屋，频频“出圈”的乡村生活，让不少年轻人通过互联网的窗口增进对乡村的了解，满怀憧憬，希望在此间过上“向往的生活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有的人在乡村寻找退路，或是把这里当作疗愈身心的港湾，远离城市的喧嚣和工作的压力，大口呼吸新鲜的空气，极目远眺漫山的翠色，在日出而作日落而息的缓慢节奏中收获放松和平和；或是把这里当作亲近自然陶冶情操的学校，春生夏长，秋收冬藏，“吃自己的饭，流自己的汗，自己的事情自己干”，感受一分耕耘一分收获的踏实和满足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有的人在乡村发现出路，把这里当作干事创业的舞台，搞种养殖、拍短视频、开展直播带货，在广袤的土地收获宝贵的青春体验；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不仅如此，根据综合测算，一个返乡创业项目平均可吸纳6到7个农民稳定就业，17个灵活就业，年轻人不仅能实现个人的追求，还能带动村民们就业致富。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今天的年轻人为什么乐于返乡入乡？一方面离不开厚植于中华传统文化根脉之中，对田园乡村生活的赞美和向往。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文人墨客笔下，乡村有“种豆南山下，草盛豆苗稀”的闲适，也有“晨兴理荒秽，带月荷锄归”的辛劳；有“行到水穷处，坐看云起时”的淡泊，也有“开轩面场圃，把酒话桑麻”的热闹；有“暧暧远人村，依依墟里烟”的田园风光，也有“绿树村边合，青山郭外斜”的自然美景。田园牧歌的浪漫，“莼鲈之思”的呼唤，恬静美好的乡村生活自有一种穿越古今的强烈吸引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先有美丽的乡村，才有向往的生活；有了乡村的振兴，就有发展的前景。越来越多年轻人选择返乡入乡，折射出这些年发生的山乡巨变，彻底改变了乡村的落后面貌。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曾经世世代代靠手扒岩石出行的深山村寨，如今修通了盘山路，架起了铁索桥，“行路难”问题得到解决；曾经“一方水土养不活一方人”的贫瘠之地，如今因地制宜找到特色产业，村民的钱袋子越来越鼓；曾经炸山采石粉尘漫天、村民连窗户都不敢开的村庄，如今从“卖石头”转为“卖风景”，重现秀丽的山川；曾经“污水靠蒸发，垃圾靠风刮”的村庄，如今村容村貌更加整洁，人居环境大为改善……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产业、教育、医疗、生态、文化，乡村方方面面的改善越来越多，让一些曾经极力跳出农门的人们看到了希望，又主动回到家乡。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乡村总是张开温柔的臂弯，包容来到这里的年轻人。无论是寻找退路还是出路，只要心里有目标和方向，人们总能在乡村治愈焦虑、坚定信心，磨炼意志、增强本领，实现价值、收获成长。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但不能否认，目前的乡村还存在不少短板和不便，对很多人来说有许多必须从头学起的知识和技能，也将面临观念和习惯的转变。</w:t>
      </w:r>
      <w:r>
        <w:rPr>
          <w:rStyle w:val="6"/>
          <w:rFonts w:hint="default" w:ascii="PingFangTC-light" w:hAnsi="PingFangTC-light" w:eastAsia="PingFangTC-light" w:cs="PingFangTC-light"/>
          <w:spacing w:val="15"/>
          <w:sz w:val="22"/>
          <w:szCs w:val="22"/>
        </w:rPr>
        <w:t>习惯叫外卖的人，在这里要亲手操持一日三餐；曾经五谷不分的人，要从头学习各种农业知识，也要面对来自自然和市场的风险挑战；喜欢说走就走、来去自由的人，将在这里深刻理解费孝通先生所说，“直接靠农业来谋生的人是粘着在土地上的”。</w:t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在返乡入乡之前，还有许多需要考虑清楚的问题，确认自己能否保持积极的心态和行动，能否保持干事创业的热情，把乡村生活过得有滋有味、有声有色。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上下五千年的文明积淀，纵横数千里的地理差异，造就了中国天南地北独具特色的60万个村庄。每一个乡村都有独一无二的特色，村里的每一个年轻人也都将书写精彩而独特的人生故事。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PingFangTC-light" w:hAnsi="PingFangTC-light" w:eastAsia="PingFangTC-light" w:cs="PingFangTC-light"/>
          <w:spacing w:val="15"/>
          <w:sz w:val="22"/>
          <w:szCs w:val="22"/>
        </w:rPr>
        <w:t>这正是：白云深处有村庄，青山脚下耕织忙。莫问客人从何来，此心安处是吾乡。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AECDD"/>
    <w:multiLevelType w:val="singleLevel"/>
    <w:tmpl w:val="B82AECDD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CC4F965E"/>
    <w:multiLevelType w:val="singleLevel"/>
    <w:tmpl w:val="CC4F96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1E2114D6"/>
    <w:rsid w:val="04330998"/>
    <w:rsid w:val="1E21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15226</Words>
  <Characters>15557</Characters>
  <Lines>0</Lines>
  <Paragraphs>0</Paragraphs>
  <TotalTime>20</TotalTime>
  <ScaleCrop>false</ScaleCrop>
  <LinksUpToDate>false</LinksUpToDate>
  <CharactersWithSpaces>15620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2022-09-18T14:05:00Z</dcterms:created>
  <dc:creator>澈麻</dc:creator>
  <cp:lastModifiedBy>Administrator</cp:lastModifiedBy>
  <dcterms:modified xsi:type="dcterms:W3CDTF">2022-09-19T02:01:03Z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992F85776F2142CB81FDCDBB891C0C24</vt:lpwstr>
  </property>
</Properties>
</file>