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A3" w:rsidRPr="00486264" w:rsidRDefault="00F14CA3" w:rsidP="00B608B1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F14CA3" w:rsidRDefault="00F14CA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F73FF2">
        <w:rPr>
          <w:rFonts w:ascii="华文中宋" w:eastAsia="华文中宋" w:hAnsi="华文中宋" w:hint="eastAsia"/>
          <w:color w:val="000000"/>
          <w:sz w:val="30"/>
          <w:szCs w:val="30"/>
        </w:rPr>
        <w:t>4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F73FF2">
        <w:rPr>
          <w:rFonts w:ascii="华文中宋" w:eastAsia="华文中宋" w:hAnsi="华文中宋" w:hint="eastAsia"/>
          <w:color w:val="000000"/>
          <w:sz w:val="30"/>
          <w:szCs w:val="30"/>
        </w:rPr>
        <w:t>共焦点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问题</w:t>
      </w:r>
    </w:p>
    <w:p w:rsidR="00232B3C" w:rsidRPr="00F73FF2" w:rsidRDefault="00232B3C" w:rsidP="00B608B1">
      <w:pPr>
        <w:pStyle w:val="3"/>
        <w:spacing w:line="240" w:lineRule="auto"/>
        <w:rPr>
          <w:rFonts w:ascii="Times New Roman" w:eastAsia="宋体" w:hAnsi="Times New Roman"/>
          <w:sz w:val="28"/>
          <w:szCs w:val="28"/>
        </w:rPr>
      </w:pPr>
      <w:r w:rsidRPr="00F73FF2">
        <w:rPr>
          <w:rFonts w:ascii="Times New Roman" w:eastAsia="宋体" w:hAnsi="Times New Roman"/>
          <w:sz w:val="28"/>
          <w:szCs w:val="28"/>
        </w:rPr>
        <w:t>一、知识</w:t>
      </w:r>
      <w:r w:rsidR="00F73FF2">
        <w:rPr>
          <w:rFonts w:ascii="Times New Roman" w:eastAsia="宋体" w:hAnsi="Times New Roman" w:hint="eastAsia"/>
          <w:sz w:val="28"/>
          <w:szCs w:val="28"/>
        </w:rPr>
        <w:t>点</w:t>
      </w:r>
    </w:p>
    <w:p w:rsidR="00232B3C" w:rsidRPr="001E7BC6" w:rsidRDefault="00B608B1" w:rsidP="00B608B1">
      <w:pPr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86995</wp:posOffset>
            </wp:positionV>
            <wp:extent cx="1164590" cy="931545"/>
            <wp:effectExtent l="1905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B3C" w:rsidRPr="001E7BC6">
        <w:rPr>
          <w:rFonts w:ascii="Times New Roman" w:eastAsia="宋体" w:hAnsi="Times New Roman"/>
        </w:rPr>
        <w:t>椭圆与双曲线共焦点求解模型</w:t>
      </w:r>
      <w:r w:rsidR="00232B3C" w:rsidRPr="001E7BC6">
        <w:rPr>
          <w:rFonts w:ascii="Times New Roman" w:eastAsia="宋体" w:hAnsi="Times New Roman"/>
        </w:rPr>
        <w:t>:</w:t>
      </w:r>
    </w:p>
    <w:p w:rsidR="00B608B1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结论</w:t>
      </w:r>
      <w:r w:rsidRPr="001E7BC6">
        <w:rPr>
          <w:rFonts w:ascii="Times New Roman" w:eastAsia="宋体" w:hAnsi="Times New Roman"/>
        </w:rPr>
        <w:t xml:space="preserve"> 1: 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为椭圆和双曲线的公共焦点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为它们的一个公共点</w:t>
      </w:r>
      <w:r w:rsidRPr="001E7BC6">
        <w:rPr>
          <w:rFonts w:ascii="Times New Roman" w:eastAsia="宋体" w:hAnsi="Times New Roman"/>
        </w:rPr>
        <w:t xml:space="preserve">, </w:t>
      </w:r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分别为椭圆和双曲线的离心率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.</w:t>
      </w:r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【证明】设椭圆方程为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双曲线方程为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为椭圆与双曲线在第一象限内的公共点</w:t>
      </w:r>
      <w:r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分别为左、右焦点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</m:oMath>
      <w:r w:rsidRPr="001E7BC6">
        <w:rPr>
          <w:rFonts w:ascii="Times New Roman" w:eastAsia="宋体" w:hAnsi="Times New Roman"/>
        </w:rPr>
        <w:t>在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中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由余弦定理得：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θ</m:t>
        </m:r>
      </m:oMath>
      <w:r w:rsidRPr="001E7BC6">
        <w:rPr>
          <w:rFonts w:ascii="Times New Roman" w:eastAsia="宋体" w:hAnsi="Times New Roman"/>
        </w:rPr>
        <w:t>,</w:t>
      </w:r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∴4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θ</m:t>
        </m:r>
      </m:oMath>
      <w:r w:rsidRPr="001E7BC6">
        <w:rPr>
          <w:rFonts w:ascii="Times New Roman" w:eastAsia="宋体" w:hAnsi="Times New Roman"/>
        </w:rPr>
        <w:t>,</w:t>
      </w:r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(1-cos⁡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)+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(1+cos⁡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E7BC6">
        <w:rPr>
          <w:rFonts w:ascii="Times New Roman" w:eastAsia="宋体" w:hAnsi="Times New Roman"/>
        </w:rPr>
        <w:t>即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结论</w:t>
      </w:r>
      <w:r w:rsidRPr="001E7BC6">
        <w:rPr>
          <w:rFonts w:ascii="Times New Roman" w:eastAsia="宋体" w:hAnsi="Times New Roman"/>
        </w:rPr>
        <w:t xml:space="preserve"> 2: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(</w:t>
      </w: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）与双曲线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(</w:t>
      </w: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Pr="001E7BC6">
        <w:rPr>
          <w:rFonts w:ascii="Times New Roman" w:eastAsia="宋体" w:hAnsi="Times New Roman"/>
        </w:rPr>
        <w:t xml:space="preserve"> )</w:t>
      </w:r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的焦点重合</w:t>
      </w:r>
      <w:r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证明】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+1,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∴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</m:oMath>
      <w:r w:rsidRPr="001E7BC6">
        <w:rPr>
          <w:rFonts w:ascii="Times New Roman" w:eastAsia="宋体" w:hAnsi="Times New Roman"/>
        </w:rPr>
        <w:t>.</w:t>
      </w:r>
    </w:p>
    <w:p w:rsidR="00232B3C" w:rsidRPr="00F73FF2" w:rsidRDefault="00232B3C" w:rsidP="00B608B1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 w:rsidRPr="00F73FF2">
        <w:rPr>
          <w:rFonts w:ascii="Times New Roman" w:eastAsia="宋体" w:hAnsi="Times New Roman"/>
          <w:sz w:val="28"/>
          <w:szCs w:val="28"/>
        </w:rPr>
        <w:t>二、典型例题</w:t>
      </w:r>
    </w:p>
    <w:p w:rsidR="00232B3C" w:rsidRPr="001E7BC6" w:rsidRDefault="00232B3C" w:rsidP="00B608B1">
      <w:pPr>
        <w:pStyle w:val="4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</w:t>
      </w:r>
      <w:r w:rsidRPr="001E7BC6">
        <w:rPr>
          <w:rFonts w:ascii="Times New Roman" w:eastAsia="宋体" w:hAnsi="Times New Roman"/>
          <w:lang w:eastAsia="zh-CN"/>
        </w:rPr>
        <w:t xml:space="preserve"> 1</w:t>
      </w:r>
      <w:r w:rsidRPr="001E7BC6">
        <w:rPr>
          <w:rFonts w:ascii="Times New Roman" w:eastAsia="宋体" w:hAnsi="Times New Roman"/>
          <w:lang w:eastAsia="zh-CN"/>
        </w:rPr>
        <w:t>：已知顶角的共焦点问题</w:t>
      </w:r>
    </w:p>
    <w:p w:rsidR="00232B3C" w:rsidRPr="001E7BC6" w:rsidRDefault="00232B3C" w:rsidP="00B608B1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1. 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分别是具有公共焦点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的椭圆和双曲线的离心率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是两曲线的一个公共点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是线段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PO</m:t>
        </m:r>
        <m:r>
          <m:rPr>
            <m:sty m:val="p"/>
          </m:rPr>
          <w:rPr>
            <w:rFonts w:ascii="Cambria Math" w:eastAsia="宋体" w:hAnsi="Cambria Math"/>
          </w:rPr>
          <m:t>|=∣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=____________.</m:t>
        </m:r>
      </m:oMath>
    </w:p>
    <w:p w:rsidR="00232B3C" w:rsidRPr="00F73FF2" w:rsidRDefault="00232B3C" w:rsidP="00B608B1">
      <w:pPr>
        <w:spacing w:after="240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="00B608B1">
        <w:rPr>
          <w:rFonts w:ascii="Times New Roman" w:eastAsia="宋体" w:hAnsi="Times New Roman" w:hint="eastAsia"/>
        </w:rPr>
        <w:t>2.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为椭圆和双曲线的公共焦点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为它们的一个公共点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则该椭圆和双曲线的离心率之积的最小值是</w:t>
      </w:r>
      <w:r w:rsidR="00F73FF2">
        <w:rPr>
          <w:rFonts w:ascii="Times New Roman" w:eastAsia="宋体" w:hAnsi="Times New Roman" w:hint="eastAsia"/>
          <w:u w:val="single"/>
        </w:rPr>
        <w:t xml:space="preserve">      </w:t>
      </w:r>
    </w:p>
    <w:p w:rsidR="00232B3C" w:rsidRPr="001E7BC6" w:rsidRDefault="00232B3C" w:rsidP="00B608B1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3. 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为椭圆和双曲线的公共焦点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为它们的一个公共点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则该椭圆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和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双曲线的离心率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之积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的取值范围是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_______.</w:t>
      </w:r>
    </w:p>
    <w:p w:rsidR="00232B3C" w:rsidRPr="00F73FF2" w:rsidRDefault="00232B3C" w:rsidP="00B608B1">
      <w:pPr>
        <w:spacing w:after="240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4.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是椭圆和双曲线的公共焦点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是它们的一个公共点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则椭圆和双曲线的离心率的倒数之和的最大值为</w:t>
      </w:r>
      <w:r w:rsidR="00F73FF2">
        <w:rPr>
          <w:rFonts w:ascii="Times New Roman" w:eastAsia="宋体" w:hAnsi="Times New Roman" w:hint="eastAsia"/>
          <w:u w:val="single"/>
        </w:rPr>
        <w:t xml:space="preserve">    </w:t>
      </w:r>
    </w:p>
    <w:p w:rsidR="00B608B1" w:rsidRPr="001E7BC6" w:rsidRDefault="00B608B1" w:rsidP="00B608B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答案：</w:t>
      </w:r>
      <w:r>
        <w:rPr>
          <w:rFonts w:ascii="Times New Roman" w:eastAsia="宋体" w:hAnsi="Times New Roman" w:hint="eastAsia"/>
        </w:rPr>
        <w:t>1.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Times New Roman" w:eastAsia="宋体" w:hAnsi="Times New Roman" w:hint="eastAsia"/>
        </w:rPr>
        <w:t xml:space="preserve">  2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Times New Roman" w:eastAsia="宋体" w:hAnsi="Times New Roman" w:hint="eastAsia"/>
        </w:rPr>
        <w:t xml:space="preserve">  3.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</m:t>
        </m:r>
      </m:oMath>
      <w:r>
        <w:rPr>
          <w:rFonts w:ascii="Times New Roman" w:eastAsia="宋体" w:hAnsi="Times New Roman" w:hint="eastAsia"/>
        </w:rPr>
        <w:t xml:space="preserve">  4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</w:p>
    <w:p w:rsidR="00232B3C" w:rsidRPr="001E7BC6" w:rsidRDefault="00232B3C" w:rsidP="00B608B1">
      <w:pPr>
        <w:pStyle w:val="4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</w:t>
      </w:r>
      <w:r w:rsidRPr="001E7BC6">
        <w:rPr>
          <w:rFonts w:ascii="Times New Roman" w:eastAsia="宋体" w:hAnsi="Times New Roman"/>
          <w:lang w:eastAsia="zh-CN"/>
        </w:rPr>
        <w:t xml:space="preserve"> 2: </w:t>
      </w:r>
      <w:r w:rsidRPr="001E7BC6">
        <w:rPr>
          <w:rFonts w:ascii="Times New Roman" w:eastAsia="宋体" w:hAnsi="Times New Roman"/>
          <w:lang w:eastAsia="zh-CN"/>
        </w:rPr>
        <w:t>与面积有关的共焦点问题</w:t>
      </w:r>
    </w:p>
    <w:p w:rsidR="00232B3C" w:rsidRPr="001E7BC6" w:rsidRDefault="00232B3C" w:rsidP="00B608B1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5.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的焦点重合</w:t>
      </w:r>
      <w:r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则（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E7BC6">
        <w:rPr>
          <w:rFonts w:ascii="Times New Roman" w:eastAsia="宋体" w:hAnsi="Times New Roman"/>
        </w:rPr>
        <w:t xml:space="preserve">A.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</m:t>
        </m:r>
      </m:oMath>
      <w:r w:rsidR="00F73FF2">
        <w:rPr>
          <w:rFonts w:ascii="Times New Roman" w:eastAsia="宋体" w:hAnsi="Times New Roman" w:hint="eastAsia"/>
        </w:rPr>
        <w:t xml:space="preserve">  </w:t>
      </w:r>
      <w:r w:rsidRPr="001E7BC6">
        <w:rPr>
          <w:rFonts w:ascii="Times New Roman" w:eastAsia="宋体" w:hAnsi="Times New Roman"/>
        </w:rPr>
        <w:t xml:space="preserve">B.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1</m:t>
        </m:r>
      </m:oMath>
      <w:r w:rsidR="00F73FF2">
        <w:rPr>
          <w:rFonts w:ascii="Times New Roman" w:eastAsia="宋体" w:hAnsi="Times New Roman" w:hint="eastAsia"/>
        </w:rPr>
        <w:t xml:space="preserve">  </w:t>
      </w:r>
      <w:r w:rsidRPr="001E7BC6">
        <w:rPr>
          <w:rFonts w:ascii="Times New Roman" w:eastAsia="宋体" w:hAnsi="Times New Roman"/>
        </w:rPr>
        <w:t xml:space="preserve">C.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</m:t>
        </m:r>
      </m:oMath>
      <w:r w:rsidR="00F73FF2">
        <w:rPr>
          <w:rFonts w:ascii="Times New Roman" w:eastAsia="宋体" w:hAnsi="Times New Roman" w:hint="eastAsia"/>
        </w:rPr>
        <w:t xml:space="preserve">  </w:t>
      </w:r>
      <w:r w:rsidRPr="001E7BC6">
        <w:rPr>
          <w:rFonts w:ascii="Times New Roman" w:eastAsia="宋体" w:hAnsi="Times New Roman"/>
        </w:rPr>
        <w:t xml:space="preserve">D.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1</m:t>
        </m:r>
      </m:oMath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F73FF2" w:rsidRDefault="00232B3C" w:rsidP="00B608B1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6.</w:t>
      </w:r>
      <w:r w:rsidRPr="001E7BC6">
        <w:rPr>
          <w:rFonts w:ascii="Times New Roman" w:eastAsia="宋体" w:hAnsi="Times New Roman"/>
        </w:rPr>
        <w:t>记共焦点的椭圆和双曲线的离心率分别为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若椭圆短轴长</w:t>
      </w:r>
      <m:oMath>
        <m:r>
          <m:rPr>
            <m:nor/>
          </m:rPr>
          <w:rPr>
            <w:rFonts w:ascii="Times New Roman" w:eastAsia="宋体" w:hAnsi="Times New Roman"/>
          </w:rPr>
          <m:t>是</m:t>
        </m:r>
      </m:oMath>
    </w:p>
    <w:p w:rsidR="00F73FF2" w:rsidRDefault="00F73FF2" w:rsidP="00B608B1">
      <w:pPr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双曲线虛轴长的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sty m:val="p"/>
            </m:rPr>
            <w:rPr>
              <w:rFonts w:ascii="Cambria Math" w:eastAsia="宋体" w:hAnsi="Cambria Math"/>
            </w:rPr>
            <m:t>2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倍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, </m:t>
          </m:r>
          <m:r>
            <m:rPr>
              <m:nor/>
            </m:rPr>
            <w:rPr>
              <w:rFonts w:ascii="Times New Roman" w:eastAsia="宋体" w:hAnsi="Times New Roman"/>
            </w:rPr>
            <m:t>则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的最大值为</m:t>
          </m:r>
          <m:r>
            <m:rPr>
              <m:nor/>
            </m:rPr>
            <w:rPr>
              <w:rFonts w:ascii="Times New Roman" w:eastAsia="宋体" w:hAnsi="Times New Roman"/>
            </w:rPr>
            <m:t> ________</m:t>
          </m:r>
        </m:oMath>
      </m:oMathPara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232B3C" w:rsidRPr="00F73FF2" w:rsidRDefault="00232B3C" w:rsidP="00B608B1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7. 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的公共焦点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在第一象限的交点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3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e>
        </m:ra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/>
        </w:rPr>
        <w:t xml:space="preserve"> </w:t>
      </w:r>
      <w:r w:rsidR="00F73FF2">
        <w:rPr>
          <w:rFonts w:ascii="Times New Roman" w:eastAsia="宋体" w:hAnsi="Times New Roman" w:hint="eastAsia"/>
          <w:u w:val="single"/>
        </w:rPr>
        <w:t xml:space="preserve">    </w:t>
      </w:r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232B3C" w:rsidRDefault="00232B3C" w:rsidP="00B608B1">
      <w:pPr>
        <w:rPr>
          <w:rFonts w:ascii="Times New Roman" w:eastAsia="宋体" w:hAnsi="Times New Roman" w:hint="eastAsia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8. </w:t>
      </w:r>
      <w:r w:rsidRPr="001E7BC6">
        <w:rPr>
          <w:rFonts w:ascii="Times New Roman" w:eastAsia="宋体" w:hAnsi="Times New Roman"/>
        </w:rPr>
        <w:t>若椭圆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+10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15)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16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在第一象限内有交点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且双曲线左、右焦点分别是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</w:t>
      </w:r>
      <w:proofErr w:type="gramStart"/>
      <w:r w:rsidRPr="001E7BC6">
        <w:rPr>
          <w:rFonts w:ascii="Times New Roman" w:eastAsia="宋体" w:hAnsi="Times New Roman"/>
        </w:rPr>
        <w:t>敉</w:t>
      </w:r>
      <w:proofErr w:type="gramEnd"/>
      <w:r w:rsidRPr="001E7BC6">
        <w:rPr>
          <w:rFonts w:ascii="Times New Roman" w:eastAsia="宋体" w:hAnsi="Times New Roman"/>
        </w:rPr>
        <w:t>圆上任意一点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面积的最大值是</w:t>
      </w:r>
      <w:r w:rsidRPr="001E7BC6">
        <w:rPr>
          <w:rFonts w:ascii="Times New Roman" w:eastAsia="宋体" w:hAnsi="Times New Roman"/>
        </w:rPr>
        <w:t>_______.</w:t>
      </w:r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793859" w:rsidRPr="001E7BC6" w:rsidRDefault="00793859" w:rsidP="0079385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szCs w:val="21"/>
        </w:rPr>
        <w:t>答案</w:t>
      </w:r>
      <w:r>
        <w:rPr>
          <w:rFonts w:ascii="Times New Roman" w:eastAsia="宋体" w:hAnsi="Times New Roman" w:hint="eastAsia"/>
          <w:b/>
          <w:szCs w:val="21"/>
        </w:rPr>
        <w:t>5.</w:t>
      </w:r>
      <w:proofErr w:type="gramStart"/>
      <w:r w:rsidRPr="001E7BC6">
        <w:rPr>
          <w:rFonts w:ascii="Times New Roman" w:eastAsia="宋体" w:hAnsi="Times New Roman"/>
          <w:b/>
          <w:szCs w:val="21"/>
        </w:rPr>
        <w:t>A</w:t>
      </w:r>
      <w:r>
        <w:rPr>
          <w:rFonts w:ascii="Times New Roman" w:eastAsia="宋体" w:hAnsi="Times New Roman" w:hint="eastAsia"/>
          <w:b/>
          <w:szCs w:val="21"/>
        </w:rPr>
        <w:t xml:space="preserve">   </w:t>
      </w:r>
      <w:r>
        <w:rPr>
          <w:rFonts w:ascii="Times New Roman" w:eastAsia="宋体" w:hAnsi="Times New Roman" w:hint="eastAsia"/>
        </w:rPr>
        <w:t>6.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    </m:t>
        </m:r>
      </m:oMath>
      <w:r>
        <w:rPr>
          <w:rFonts w:ascii="Times New Roman" w:eastAsia="宋体" w:hAnsi="Times New Roman" w:hint="eastAsia"/>
        </w:rPr>
        <w:t>7</w:t>
      </w:r>
      <w:r w:rsidRPr="001E7BC6">
        <w:rPr>
          <w:rFonts w:ascii="Times New Roman" w:eastAsia="宋体" w:hAnsi="Times New Roman"/>
        </w:rPr>
        <w:t xml:space="preserve">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     </m:t>
        </m:r>
      </m:oMath>
      <w:r>
        <w:rPr>
          <w:rFonts w:ascii="Times New Roman" w:eastAsia="宋体" w:hAnsi="Times New Roman" w:hint="eastAsia"/>
        </w:rPr>
        <w:t>8.</w:t>
      </w:r>
      <w:r w:rsidRPr="001E7BC6">
        <w:rPr>
          <w:rFonts w:ascii="Times New Roman" w:eastAsia="宋体" w:hAnsi="Times New Roman"/>
          <w:b/>
          <w:sz w:val="42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125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</w:p>
    <w:p w:rsidR="00232B3C" w:rsidRPr="001E7BC6" w:rsidRDefault="00232B3C" w:rsidP="00B608B1">
      <w:pPr>
        <w:pStyle w:val="4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</w:t>
      </w:r>
      <w:r w:rsidRPr="001E7BC6">
        <w:rPr>
          <w:rFonts w:ascii="Times New Roman" w:eastAsia="宋体" w:hAnsi="Times New Roman"/>
          <w:lang w:eastAsia="zh-CN"/>
        </w:rPr>
        <w:t xml:space="preserve"> 3</w:t>
      </w:r>
      <w:r w:rsidRPr="001E7BC6">
        <w:rPr>
          <w:rFonts w:ascii="Times New Roman" w:eastAsia="宋体" w:hAnsi="Times New Roman"/>
          <w:lang w:eastAsia="zh-CN"/>
        </w:rPr>
        <w:t>：与焦半径有关的共焦点问题</w:t>
      </w:r>
    </w:p>
    <w:p w:rsidR="00232B3C" w:rsidRPr="00F73FF2" w:rsidRDefault="00232B3C" w:rsidP="00B608B1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9. </w:t>
      </w:r>
      <w:r w:rsidRPr="001E7BC6">
        <w:rPr>
          <w:rFonts w:ascii="Times New Roman" w:eastAsia="宋体" w:hAnsi="Times New Roman"/>
        </w:rPr>
        <w:t>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有相同的左右焦点分别为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="00F73FF2" w:rsidRPr="001E7BC6">
        <w:rPr>
          <w:rFonts w:ascii="Times New Roman" w:eastAsia="宋体" w:hAnsi="Times New Roman"/>
        </w:rPr>
        <w:t>椭</w:t>
      </w:r>
      <w:r w:rsidRPr="001E7BC6">
        <w:rPr>
          <w:rFonts w:ascii="Times New Roman" w:eastAsia="宋体" w:hAnsi="Times New Roman"/>
        </w:rPr>
        <w:t>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且两曲线在第一象限的公共点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=4:3:2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的值为</w:t>
      </w:r>
      <w:r w:rsidR="00F73FF2">
        <w:rPr>
          <w:rFonts w:ascii="Times New Roman" w:eastAsia="宋体" w:hAnsi="Times New Roman" w:hint="eastAsia"/>
          <w:u w:val="single"/>
        </w:rPr>
        <w:t xml:space="preserve">      </w:t>
      </w:r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232B3C" w:rsidRPr="001E7BC6" w:rsidRDefault="00232B3C" w:rsidP="00B608B1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10. </w:t>
      </w:r>
      <w:r w:rsidRPr="001E7BC6">
        <w:rPr>
          <w:rFonts w:ascii="Times New Roman" w:eastAsia="宋体" w:hAnsi="Times New Roman"/>
        </w:rPr>
        <w:t>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</m:t>
            </m:r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</m:t>
            </m:r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有相同的焦点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且左、右焦点分别为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它们在第一象限的交点为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sin⁡∠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=2sin⁡∠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且椭圆与双曲线的离心率互为倒数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则该双曲线的离心率为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_______.</w:t>
      </w:r>
    </w:p>
    <w:p w:rsidR="00793859" w:rsidRDefault="00793859" w:rsidP="00B608B1">
      <w:pPr>
        <w:rPr>
          <w:rFonts w:ascii="Times New Roman" w:eastAsia="宋体" w:hAnsi="Times New Roman" w:hint="eastAsia"/>
        </w:rPr>
      </w:pPr>
    </w:p>
    <w:p w:rsidR="00232B3C" w:rsidRPr="00F73FF2" w:rsidRDefault="00232B3C" w:rsidP="00B608B1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11.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0,n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有共同的焦点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且在第一象限的交点为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OF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OF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（其中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为原点）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取得最小值时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的值为</w:t>
      </w:r>
      <w:r w:rsidR="00F73FF2">
        <w:rPr>
          <w:rFonts w:ascii="Times New Roman" w:eastAsia="宋体" w:hAnsi="Times New Roman" w:hint="eastAsia"/>
          <w:u w:val="single"/>
        </w:rPr>
        <w:t xml:space="preserve">      </w:t>
      </w:r>
    </w:p>
    <w:p w:rsidR="00793859" w:rsidRDefault="00793859" w:rsidP="00B608B1">
      <w:pPr>
        <w:jc w:val="left"/>
        <w:rPr>
          <w:rFonts w:ascii="Times New Roman" w:eastAsia="宋体" w:hAnsi="Times New Roman" w:hint="eastAsia"/>
        </w:rPr>
      </w:pPr>
    </w:p>
    <w:p w:rsidR="00232B3C" w:rsidRPr="001E7BC6" w:rsidRDefault="00232B3C" w:rsidP="00B608B1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12. </w:t>
      </w:r>
      <w:r w:rsidRPr="001E7BC6">
        <w:rPr>
          <w:rFonts w:ascii="Times New Roman" w:eastAsia="宋体" w:hAnsi="Times New Roman"/>
        </w:rPr>
        <w:t>设椭圆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在第一象限的交点为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为其共同的左右焦点</w:t>
      </w:r>
      <w:r w:rsidRPr="001E7BC6">
        <w:rPr>
          <w:rFonts w:ascii="Times New Roman" w:eastAsia="宋体" w:hAnsi="Times New Roman"/>
        </w:rPr>
        <w:t>,</w:t>
      </w:r>
    </w:p>
    <w:p w:rsidR="00232B3C" w:rsidRDefault="00232B3C" w:rsidP="00B608B1">
      <w:pPr>
        <w:jc w:val="left"/>
        <w:rPr>
          <w:rFonts w:ascii="Times New Roman" w:eastAsia="宋体" w:hAnsi="Times New Roman" w:hint="eastAsia"/>
          <w:u w:val="single"/>
        </w:rPr>
      </w:pP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4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若椭圆和双曲线的离心率分别为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的取值范围为</w:t>
      </w:r>
      <w:r w:rsidR="00F73FF2">
        <w:rPr>
          <w:rFonts w:ascii="Times New Roman" w:eastAsia="宋体" w:hAnsi="Times New Roman" w:hint="eastAsia"/>
          <w:u w:val="single"/>
        </w:rPr>
        <w:t xml:space="preserve">         </w:t>
      </w:r>
    </w:p>
    <w:p w:rsidR="00793859" w:rsidRDefault="00793859" w:rsidP="00793859">
      <w:pPr>
        <w:rPr>
          <w:rFonts w:ascii="Times New Roman" w:eastAsia="宋体" w:hAnsi="Times New Roman" w:hint="eastAsia"/>
        </w:rPr>
      </w:pPr>
    </w:p>
    <w:p w:rsidR="00793859" w:rsidRDefault="00793859" w:rsidP="00793859">
      <w:pPr>
        <w:rPr>
          <w:rFonts w:ascii="Times New Roman" w:eastAsia="宋体" w:hAnsi="Times New Roman" w:hint="eastAsia"/>
        </w:rPr>
      </w:pPr>
    </w:p>
    <w:p w:rsidR="00793859" w:rsidRPr="001E7BC6" w:rsidRDefault="00793859" w:rsidP="0079385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</w:t>
      </w:r>
      <w:r>
        <w:rPr>
          <w:rFonts w:ascii="Times New Roman" w:eastAsia="宋体" w:hAnsi="Times New Roman" w:hint="eastAsia"/>
        </w:rPr>
        <w:t>9</w:t>
      </w:r>
      <w:r w:rsidRPr="001E7BC6">
        <w:rPr>
          <w:rFonts w:ascii="Times New Roman" w:eastAsia="宋体" w:hAnsi="Times New Roman"/>
        </w:rPr>
        <w:t xml:space="preserve">. </w:t>
      </w:r>
      <w:proofErr w:type="gramStart"/>
      <w:r w:rsidRPr="001E7BC6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 xml:space="preserve">   10.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   </m:t>
        </m:r>
      </m:oMath>
      <w:r>
        <w:rPr>
          <w:rFonts w:ascii="Times New Roman" w:eastAsia="宋体" w:hAnsi="Times New Roman" w:hint="eastAsia"/>
        </w:rPr>
        <w:t>11</w:t>
      </w:r>
      <w:r w:rsidRPr="001E7BC6">
        <w:rPr>
          <w:rFonts w:ascii="Times New Roman" w:eastAsia="宋体" w:hAnsi="Times New Roman"/>
        </w:rPr>
        <w:t xml:space="preserve">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   </m:t>
        </m:r>
      </m:oMath>
      <w:r>
        <w:rPr>
          <w:rFonts w:ascii="Times New Roman" w:eastAsia="宋体" w:hAnsi="Times New Roman" w:hint="eastAsia"/>
        </w:rPr>
        <w:t>12</w:t>
      </w:r>
      <w:r w:rsidRPr="001E7BC6">
        <w:rPr>
          <w:rFonts w:ascii="Times New Roman" w:eastAsia="宋体" w:hAnsi="Times New Roman"/>
        </w:rPr>
        <w:t xml:space="preserve">.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,+∞</m:t>
            </m:r>
          </m:e>
        </m:d>
      </m:oMath>
    </w:p>
    <w:p w:rsidR="00793859" w:rsidRPr="00F73FF2" w:rsidRDefault="00793859" w:rsidP="00B608B1">
      <w:pPr>
        <w:jc w:val="left"/>
        <w:rPr>
          <w:rFonts w:ascii="Times New Roman" w:eastAsia="宋体" w:hAnsi="Times New Roman"/>
          <w:u w:val="single"/>
        </w:rPr>
      </w:pPr>
    </w:p>
    <w:p w:rsidR="00232B3C" w:rsidRPr="002263BF" w:rsidRDefault="00232B3C" w:rsidP="00B608B1">
      <w:pPr>
        <w:pStyle w:val="3"/>
        <w:spacing w:after="0" w:line="240" w:lineRule="auto"/>
        <w:rPr>
          <w:rFonts w:ascii="Times New Roman" w:eastAsia="宋体" w:hAnsi="Times New Roman"/>
          <w:sz w:val="28"/>
          <w:szCs w:val="28"/>
        </w:rPr>
      </w:pPr>
      <w:r w:rsidRPr="002263BF">
        <w:rPr>
          <w:rFonts w:ascii="Times New Roman" w:eastAsia="宋体" w:hAnsi="Times New Roman"/>
          <w:sz w:val="28"/>
          <w:szCs w:val="28"/>
        </w:rPr>
        <w:lastRenderedPageBreak/>
        <w:t>三、</w:t>
      </w:r>
      <w:r w:rsidRPr="002263BF">
        <w:rPr>
          <w:rFonts w:ascii="Times New Roman" w:eastAsia="宋体" w:hAnsi="Times New Roman" w:hint="eastAsia"/>
          <w:sz w:val="28"/>
          <w:szCs w:val="28"/>
        </w:rPr>
        <w:t>练习</w:t>
      </w:r>
    </w:p>
    <w:p w:rsidR="00232B3C" w:rsidRPr="001E7BC6" w:rsidRDefault="00232B3C" w:rsidP="00B608B1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1.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(</w:t>
      </w: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Pr="001E7BC6">
        <w:rPr>
          <w:rFonts w:ascii="Times New Roman" w:eastAsia="宋体" w:hAnsi="Times New Roman"/>
        </w:rPr>
        <w:t xml:space="preserve"> ) </w:t>
      </w:r>
      <w:r w:rsidRPr="001E7BC6">
        <w:rPr>
          <w:rFonts w:ascii="Times New Roman" w:eastAsia="宋体" w:hAnsi="Times New Roman"/>
        </w:rPr>
        <w:t>与双曲线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的焦点重合</w:t>
      </w:r>
      <w:r w:rsidRPr="001E7BC6">
        <w:rPr>
          <w:rFonts w:ascii="Times New Roman" w:eastAsia="宋体" w:hAnsi="Times New Roman"/>
        </w:rPr>
        <w:t>,</w:t>
      </w:r>
    </w:p>
    <w:p w:rsidR="00232B3C" w:rsidRPr="001E7BC6" w:rsidRDefault="006F6AD7" w:rsidP="00B608B1">
      <w:pPr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分别为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的离心率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则</w:t>
      </w:r>
      <w:r w:rsidR="00232B3C" w:rsidRPr="001E7BC6">
        <w:rPr>
          <w:rFonts w:ascii="Times New Roman" w:eastAsia="宋体" w:hAnsi="Times New Roman" w:hint="eastAsia"/>
        </w:rPr>
        <w:t>(</w:t>
      </w:r>
      <w:r w:rsidR="00232B3C" w:rsidRPr="001E7BC6">
        <w:rPr>
          <w:rFonts w:ascii="Times New Roman" w:eastAsia="宋体" w:hAnsi="Times New Roman"/>
        </w:rPr>
        <w:t xml:space="preserve">     )</w:t>
      </w:r>
    </w:p>
    <w:p w:rsidR="00232B3C" w:rsidRPr="001E7BC6" w:rsidRDefault="00232B3C" w:rsidP="00B608B1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A.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≥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</m:oMath>
      <w:r w:rsidR="00F73FF2">
        <w:rPr>
          <w:rFonts w:ascii="Times New Roman" w:eastAsia="宋体" w:hAnsi="Times New Roman" w:hint="eastAsia"/>
        </w:rPr>
        <w:t xml:space="preserve">   </w:t>
      </w:r>
      <w:r w:rsidRPr="001E7BC6">
        <w:rPr>
          <w:rFonts w:ascii="Times New Roman" w:eastAsia="宋体" w:hAnsi="Times New Roman"/>
        </w:rPr>
        <w:t xml:space="preserve">B.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</m:oMath>
      <w:r w:rsidR="00F73FF2">
        <w:rPr>
          <w:rFonts w:ascii="Times New Roman" w:eastAsia="宋体" w:hAnsi="Times New Roman" w:hint="eastAsia"/>
        </w:rPr>
        <w:t xml:space="preserve">   </w:t>
      </w:r>
      <w:r w:rsidRPr="001E7BC6">
        <w:rPr>
          <w:rFonts w:ascii="Times New Roman" w:eastAsia="宋体" w:hAnsi="Times New Roman"/>
        </w:rPr>
        <w:t xml:space="preserve">C.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≥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</m:oMath>
      <w:r w:rsidR="00F73FF2">
        <w:rPr>
          <w:rFonts w:ascii="Times New Roman" w:eastAsia="宋体" w:hAnsi="Times New Roman" w:hint="eastAsia"/>
        </w:rPr>
        <w:t xml:space="preserve">  </w:t>
      </w:r>
      <w:r w:rsidRPr="001E7BC6">
        <w:rPr>
          <w:rFonts w:ascii="Times New Roman" w:eastAsia="宋体" w:hAnsi="Times New Roman"/>
        </w:rPr>
        <w:t xml:space="preserve">D.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</m:oMath>
    </w:p>
    <w:p w:rsidR="00232B3C" w:rsidRPr="001E7BC6" w:rsidRDefault="00F73FF2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="00232B3C" w:rsidRPr="001E7BC6">
        <w:rPr>
          <w:rFonts w:ascii="Times New Roman" w:eastAsia="宋体" w:hAnsi="Times New Roman"/>
        </w:rPr>
        <w:t>.</w:t>
      </w:r>
      <w:r w:rsidR="00232B3C" w:rsidRPr="001E7BC6">
        <w:rPr>
          <w:rFonts w:ascii="Times New Roman" w:eastAsia="宋体" w:hAnsi="Times New Roman"/>
        </w:rPr>
        <w:t>已知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、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是双曲线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r>
          <m:rPr>
            <m:sty m:val="p"/>
          </m:rPr>
          <w:rPr>
            <w:rFonts w:ascii="Cambria Math" w:eastAsia="宋体" w:hAnsi="Cambria Math"/>
          </w:rPr>
          <m:t>（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232B3C" w:rsidRPr="001E7BC6">
        <w:rPr>
          <w:rFonts w:ascii="Times New Roman" w:eastAsia="宋体" w:hAnsi="Times New Roman"/>
        </w:rPr>
        <w:t>与椭圆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的公共焦点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点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="00232B3C" w:rsidRPr="001E7BC6">
        <w:rPr>
          <w:rFonts w:ascii="Times New Roman" w:eastAsia="宋体" w:hAnsi="Times New Roman"/>
        </w:rPr>
        <w:t>,</w:t>
      </w:r>
    </w:p>
    <w:p w:rsidR="00232B3C" w:rsidRPr="001E7BC6" w:rsidRDefault="00232B3C" w:rsidP="00B608B1">
      <w:pPr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分别是曲线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在第一、第三象限的交点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四边形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Q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6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e>
        </m:ra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</w:t>
      </w:r>
    </w:p>
    <w:p w:rsidR="00F73FF2" w:rsidRPr="00F73FF2" w:rsidRDefault="00232B3C" w:rsidP="00B608B1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离心率依次为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</m:oMath>
      <w:r w:rsidR="00F73FF2">
        <w:rPr>
          <w:rFonts w:ascii="Times New Roman" w:eastAsia="宋体" w:hAnsi="Times New Roman" w:hint="eastAsia"/>
        </w:rPr>
        <w:t xml:space="preserve"> </w:t>
      </w:r>
      <w:r w:rsidR="00F73FF2">
        <w:rPr>
          <w:rFonts w:ascii="Times New Roman" w:eastAsia="宋体" w:hAnsi="Times New Roman" w:hint="eastAsia"/>
          <w:u w:val="single"/>
        </w:rPr>
        <w:t xml:space="preserve">             </w:t>
      </w:r>
    </w:p>
    <w:p w:rsidR="00232B3C" w:rsidRPr="001E7BC6" w:rsidRDefault="00F73FF2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232B3C" w:rsidRPr="001E7BC6">
        <w:rPr>
          <w:rFonts w:ascii="Times New Roman" w:eastAsia="宋体" w:hAnsi="Times New Roman"/>
        </w:rPr>
        <w:t xml:space="preserve">. </w:t>
      </w:r>
      <w:r w:rsidR="00232B3C" w:rsidRPr="001E7BC6">
        <w:rPr>
          <w:rFonts w:ascii="Times New Roman" w:eastAsia="宋体" w:hAnsi="Times New Roman"/>
        </w:rPr>
        <w:t>离心率为</w:t>
      </w:r>
      <w:r w:rsidR="00232B3C" w:rsidRPr="001E7BC6">
        <w:rPr>
          <w:rFonts w:ascii="Times New Roman" w:eastAsia="宋体" w:hAnsi="Times New Roman"/>
        </w:rPr>
        <w:t xml:space="preserve"> 2 </w:t>
      </w:r>
      <w:r w:rsidR="00232B3C" w:rsidRPr="001E7BC6">
        <w:rPr>
          <w:rFonts w:ascii="Times New Roman" w:eastAsia="宋体" w:hAnsi="Times New Roman"/>
        </w:rPr>
        <w:t>的双曲线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有共同的焦点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分别是</w:t>
      </w:r>
    </w:p>
    <w:p w:rsidR="00232B3C" w:rsidRPr="001E7BC6" w:rsidRDefault="006F6AD7" w:rsidP="00B608B1">
      <w:pPr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在第一、三象限的交点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若四边形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Q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是矩形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则椭圆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的离心率为</w:t>
      </w:r>
      <w:r w:rsidR="00232B3C" w:rsidRPr="001E7BC6">
        <w:rPr>
          <w:rFonts w:ascii="Times New Roman" w:eastAsia="宋体" w:hAnsi="Times New Roman"/>
        </w:rPr>
        <w:t xml:space="preserve"> </w:t>
      </w:r>
      <w:r w:rsidR="00F73FF2">
        <w:rPr>
          <w:rFonts w:ascii="Times New Roman" w:eastAsia="宋体" w:hAnsi="Times New Roman" w:hint="eastAsia"/>
          <w:u w:val="single"/>
        </w:rPr>
        <w:t xml:space="preserve">          </w:t>
      </w:r>
    </w:p>
    <w:p w:rsidR="00232B3C" w:rsidRPr="001E7BC6" w:rsidRDefault="00F73FF2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4.</w:t>
      </w:r>
      <w:r w:rsidR="00232B3C" w:rsidRPr="001E7BC6">
        <w:rPr>
          <w:rFonts w:ascii="Times New Roman" w:eastAsia="宋体" w:hAnsi="Times New Roman"/>
        </w:rPr>
        <w:t>已知椭圆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</m:t>
            </m:r>
          </m:e>
        </m:d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与双曲线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</m:t>
            </m:r>
          </m:e>
        </m:d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有相同的左右焦点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>,</w:t>
      </w:r>
    </w:p>
    <w:p w:rsidR="00232B3C" w:rsidRPr="00F73FF2" w:rsidRDefault="006F6AD7" w:rsidP="00B608B1">
      <w:pPr>
        <w:jc w:val="left"/>
        <w:rPr>
          <w:rFonts w:ascii="Times New Roman" w:eastAsia="宋体" w:hAnsi="Times New Roman"/>
          <w:u w:val="single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若点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是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在第一象限内的交点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且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设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的离心率分别为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则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>的取值范围是</w:t>
      </w:r>
      <w:r w:rsidR="00F73FF2">
        <w:rPr>
          <w:rFonts w:ascii="Times New Roman" w:eastAsia="宋体" w:hAnsi="Times New Roman" w:hint="eastAsia"/>
          <w:u w:val="single"/>
        </w:rPr>
        <w:t xml:space="preserve">         </w:t>
      </w:r>
    </w:p>
    <w:p w:rsidR="00232B3C" w:rsidRPr="001E7BC6" w:rsidRDefault="00F73FF2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 w:rsidR="00232B3C" w:rsidRPr="001E7BC6">
        <w:rPr>
          <w:rFonts w:ascii="Times New Roman" w:eastAsia="宋体" w:hAnsi="Times New Roman"/>
        </w:rPr>
        <w:t>.</w:t>
      </w:r>
      <w:r w:rsidR="00232B3C" w:rsidRPr="001E7BC6">
        <w:rPr>
          <w:rFonts w:ascii="Times New Roman" w:eastAsia="宋体" w:hAnsi="Times New Roman"/>
        </w:rPr>
        <w:t>已知中心在原点的椭圆与双曲线有公共焦点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左右焦点分别为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且两条曲线在第一象限的</w:t>
      </w:r>
    </w:p>
    <w:p w:rsidR="00232B3C" w:rsidRPr="00F73FF2" w:rsidRDefault="00232B3C" w:rsidP="00B608B1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,△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为底边的等腰三角形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=10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椭圆与双曲线的离心率分别为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的取值范围是</w:t>
      </w:r>
      <w:r w:rsidR="00F73FF2">
        <w:rPr>
          <w:rFonts w:ascii="Times New Roman" w:eastAsia="宋体" w:hAnsi="Times New Roman" w:hint="eastAsia"/>
          <w:u w:val="single"/>
        </w:rPr>
        <w:t xml:space="preserve">      </w:t>
      </w:r>
    </w:p>
    <w:p w:rsidR="00232B3C" w:rsidRPr="00F73FF2" w:rsidRDefault="00F73FF2" w:rsidP="00B608B1">
      <w:pPr>
        <w:jc w:val="left"/>
        <w:rPr>
          <w:rFonts w:ascii="Times New Roman" w:eastAsia="宋体" w:hAnsi="Times New Roman"/>
          <w:u w:val="single"/>
        </w:rPr>
      </w:pPr>
      <w:r>
        <w:rPr>
          <w:rFonts w:ascii="Times New Roman" w:eastAsia="宋体" w:hAnsi="Times New Roman" w:hint="eastAsia"/>
        </w:rPr>
        <w:t>6</w:t>
      </w:r>
      <w:r w:rsidR="00232B3C" w:rsidRPr="001E7BC6">
        <w:rPr>
          <w:rFonts w:ascii="Times New Roman" w:eastAsia="宋体" w:hAnsi="Times New Roman" w:hint="eastAsia"/>
        </w:rPr>
        <w:t>.</w:t>
      </w:r>
      <w:r w:rsidR="00232B3C" w:rsidRPr="001E7BC6">
        <w:rPr>
          <w:rFonts w:ascii="Times New Roman" w:eastAsia="宋体" w:hAnsi="Times New Roman"/>
        </w:rPr>
        <w:t>已知中心在原点的椭圆和双曲线有共同的左、右焦点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两曲线在第一象限的交点为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,Δ</m:t>
        </m:r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>是以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为底边的等腰三角形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若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=8</m:t>
        </m:r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椭圆和双曲线的离心率分别为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则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的取值范围是</w:t>
      </w:r>
      <w:r>
        <w:rPr>
          <w:rFonts w:ascii="Times New Roman" w:eastAsia="宋体" w:hAnsi="Times New Roman" w:hint="eastAsia"/>
          <w:u w:val="single"/>
        </w:rPr>
        <w:t xml:space="preserve">     </w:t>
      </w:r>
    </w:p>
    <w:p w:rsidR="00232B3C" w:rsidRPr="001E7BC6" w:rsidRDefault="00F73FF2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</w:t>
      </w:r>
      <w:r w:rsidR="00232B3C" w:rsidRPr="001E7BC6">
        <w:rPr>
          <w:rFonts w:ascii="Times New Roman" w:eastAsia="宋体" w:hAnsi="Times New Roman"/>
        </w:rPr>
        <w:t xml:space="preserve">. </w:t>
      </w:r>
      <w:r w:rsidR="00232B3C" w:rsidRPr="001E7BC6">
        <w:rPr>
          <w:rFonts w:ascii="Times New Roman" w:eastAsia="宋体" w:hAnsi="Times New Roman"/>
        </w:rPr>
        <w:t>中心在原点的椭圆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与双曲线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具有相同的焦点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(-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,0),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,0)(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0),P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在第一</w:t>
      </w:r>
    </w:p>
    <w:p w:rsidR="00232B3C" w:rsidRPr="001E7BC6" w:rsidRDefault="00232B3C" w:rsidP="00B608B1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象限的交点</w:t>
      </w:r>
      <w:r w:rsidRPr="001E7BC6">
        <w:rPr>
          <w:rFonts w:ascii="Times New Roman" w:eastAsia="宋体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若双曲线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∈(2,3)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的范围是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_________.</w:t>
      </w:r>
    </w:p>
    <w:p w:rsidR="00232B3C" w:rsidRPr="001E7BC6" w:rsidRDefault="00F73FF2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</w:t>
      </w:r>
      <w:r w:rsidR="00232B3C" w:rsidRPr="001E7BC6">
        <w:rPr>
          <w:rFonts w:ascii="Times New Roman" w:eastAsia="宋体" w:hAnsi="Times New Roman"/>
        </w:rPr>
        <w:t>.</w:t>
      </w:r>
      <w:r w:rsidR="00232B3C" w:rsidRPr="001E7BC6">
        <w:rPr>
          <w:rFonts w:ascii="Times New Roman" w:eastAsia="宋体" w:hAnsi="Times New Roman"/>
        </w:rPr>
        <w:t>已知椭圆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与双曲线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有相同的焦点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其左、右焦点分别为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、</w:t>
      </w:r>
    </w:p>
    <w:p w:rsidR="00232B3C" w:rsidRPr="001E7BC6" w:rsidRDefault="006F6AD7" w:rsidP="00B608B1">
      <w:pPr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若椭圆与双曲线在第一象限内的交点为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且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则双曲线的离心率为</w:t>
      </w:r>
      <w:r w:rsidR="00232B3C" w:rsidRPr="001E7BC6">
        <w:rPr>
          <w:rFonts w:ascii="Times New Roman" w:eastAsia="宋体" w:hAnsi="Times New Roman"/>
        </w:rPr>
        <w:t>_______.</w:t>
      </w:r>
    </w:p>
    <w:p w:rsidR="00232B3C" w:rsidRPr="001E7BC6" w:rsidRDefault="002263BF" w:rsidP="00B608B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 w:rsidR="00232B3C" w:rsidRPr="001E7BC6">
        <w:rPr>
          <w:rFonts w:ascii="Times New Roman" w:eastAsia="宋体" w:hAnsi="Times New Roman"/>
        </w:rPr>
        <w:t>.</w:t>
      </w:r>
      <w:r w:rsidR="00232B3C" w:rsidRPr="001E7BC6">
        <w:rPr>
          <w:rFonts w:ascii="Times New Roman" w:eastAsia="宋体" w:hAnsi="Times New Roman"/>
        </w:rPr>
        <w:t>已知椭圆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和双曲线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0,n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的焦点相同</w:t>
      </w:r>
      <w:r w:rsidR="00232B3C" w:rsidRPr="001E7BC6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分</w:t>
      </w:r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别为左、右焦点</w:t>
      </w:r>
      <w:r w:rsidR="00232B3C"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是椭圆和双曲线在第一象限的交点</w:t>
      </w:r>
      <w:r w:rsidR="00232B3C"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轴</w:t>
      </w:r>
      <w:r w:rsidR="00232B3C"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M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为垂足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若</w:t>
      </w:r>
      <w:r w:rsidR="00232B3C"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OM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="00232B3C" w:rsidRPr="001E7BC6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O</m:t>
        </m:r>
      </m:oMath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为</w:t>
      </w:r>
      <w:r w:rsidR="00232B3C" w:rsidRPr="001E7BC6">
        <w:rPr>
          <w:rFonts w:ascii="Times New Roman" w:eastAsia="宋体" w:hAnsi="Times New Roman"/>
        </w:rPr>
        <w:t xml:space="preserve"> </w:t>
      </w:r>
      <w:r w:rsidR="00232B3C" w:rsidRPr="001E7BC6">
        <w:rPr>
          <w:rFonts w:ascii="Times New Roman" w:eastAsia="宋体" w:hAnsi="Times New Roman"/>
        </w:rPr>
        <w:t>坐标原点）</w:t>
      </w:r>
      <w:r w:rsidR="00232B3C" w:rsidRPr="001E7BC6">
        <w:rPr>
          <w:rFonts w:ascii="Times New Roman" w:eastAsia="宋体" w:hAnsi="Times New Roman"/>
        </w:rPr>
        <w:t xml:space="preserve">, </w:t>
      </w:r>
      <w:r w:rsidR="00232B3C" w:rsidRPr="001E7BC6">
        <w:rPr>
          <w:rFonts w:ascii="Times New Roman" w:eastAsia="宋体" w:hAnsi="Times New Roman"/>
        </w:rPr>
        <w:t>则椭圆和双曲线的离心率之积为</w:t>
      </w:r>
      <w:r w:rsidR="00232B3C" w:rsidRPr="001E7BC6">
        <w:rPr>
          <w:rFonts w:ascii="Times New Roman" w:eastAsia="宋体" w:hAnsi="Times New Roman"/>
        </w:rPr>
        <w:t>_______.</w:t>
      </w:r>
    </w:p>
    <w:p w:rsidR="00F14CA3" w:rsidRDefault="00F14CA3" w:rsidP="00B608B1">
      <w:pPr>
        <w:ind w:leftChars="1" w:left="404" w:hangingChars="134" w:hanging="402"/>
        <w:jc w:val="left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p w:rsidR="00793859" w:rsidRPr="001E7BC6" w:rsidRDefault="00793859" w:rsidP="0079385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</w:t>
      </w:r>
      <w:r>
        <w:rPr>
          <w:rFonts w:ascii="Times New Roman" w:eastAsia="宋体" w:hAnsi="Times New Roman" w:hint="eastAsia"/>
        </w:rPr>
        <w:t>1.</w:t>
      </w:r>
      <w:r w:rsidRPr="001E7BC6"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 w:hint="eastAsia"/>
        </w:rPr>
        <w:t xml:space="preserve">   2</w:t>
      </w:r>
      <w:r w:rsidRPr="001E7BC6">
        <w:rPr>
          <w:rFonts w:ascii="Times New Roman" w:eastAsia="宋体" w:hAnsi="Times New Roman"/>
        </w:rPr>
        <w:t xml:space="preserve">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10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/>
              </w:rPr>
              <m:t>+4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</m:oMath>
      <w:r>
        <w:rPr>
          <w:rFonts w:ascii="Times New Roman" w:eastAsia="宋体" w:hAnsi="Times New Roman" w:hint="eastAsia"/>
        </w:rPr>
        <w:t xml:space="preserve">   3.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den>
        </m:f>
      </m:oMath>
      <w:r>
        <w:rPr>
          <w:rFonts w:ascii="Times New Roman" w:eastAsia="宋体" w:hAnsi="Times New Roman" w:hint="eastAsia"/>
        </w:rPr>
        <w:t xml:space="preserve">   4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,+∞</m:t>
            </m:r>
          </m:e>
        </m:d>
      </m:oMath>
      <w:r>
        <w:rPr>
          <w:rFonts w:ascii="Times New Roman" w:eastAsia="宋体" w:hAnsi="Times New Roman" w:hint="eastAsia"/>
        </w:rPr>
        <w:t xml:space="preserve">  5</w:t>
      </w:r>
      <w:r w:rsidRPr="001E7BC6">
        <w:rPr>
          <w:rFonts w:ascii="Times New Roman" w:eastAsia="宋体" w:hAnsi="Times New Roman"/>
        </w:rPr>
        <w:t xml:space="preserve">.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,+∞</m:t>
            </m:r>
          </m:e>
        </m:d>
      </m:oMath>
      <w:r>
        <w:rPr>
          <w:rFonts w:ascii="Times New Roman" w:eastAsia="宋体" w:hAnsi="Times New Roman" w:hint="eastAsia"/>
        </w:rPr>
        <w:t xml:space="preserve">   6</w:t>
      </w:r>
      <w:r w:rsidRPr="001E7BC6">
        <w:rPr>
          <w:rFonts w:ascii="Times New Roman" w:eastAsia="宋体" w:hAnsi="Times New Roman"/>
        </w:rPr>
        <w:t xml:space="preserve">. </w:t>
      </w:r>
      <m:oMath>
        <m:r>
          <m:rPr>
            <m:sty m:val="p"/>
          </m:rPr>
          <w:rPr>
            <w:rFonts w:ascii="Cambria Math" w:eastAsia="宋体" w:hAnsi="Cambria Math"/>
          </w:rPr>
          <m:t>(4,7)</m:t>
        </m:r>
      </m:oMath>
      <w:r>
        <w:rPr>
          <w:rFonts w:ascii="Times New Roman" w:eastAsia="宋体" w:hAnsi="Times New Roman" w:hint="eastAsia"/>
        </w:rPr>
        <w:t xml:space="preserve">   7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</m:e>
        </m:d>
      </m:oMath>
      <w:r>
        <w:rPr>
          <w:rFonts w:ascii="Times New Roman" w:eastAsia="宋体" w:hAnsi="Times New Roman" w:hint="eastAsia"/>
        </w:rPr>
        <w:t xml:space="preserve">   8.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2+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 xml:space="preserve">   9.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</w:p>
    <w:p w:rsidR="001B1A18" w:rsidRPr="00F14CA3" w:rsidRDefault="001B1A18" w:rsidP="00B608B1"/>
    <w:sectPr w:rsidR="001B1A18" w:rsidRPr="00F14CA3" w:rsidSect="00F14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BF2" w:rsidRDefault="00323BF2" w:rsidP="00793859">
      <w:r>
        <w:separator/>
      </w:r>
    </w:p>
  </w:endnote>
  <w:endnote w:type="continuationSeparator" w:id="0">
    <w:p w:rsidR="00323BF2" w:rsidRDefault="00323BF2" w:rsidP="007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BF2" w:rsidRDefault="00323BF2" w:rsidP="00793859">
      <w:r>
        <w:separator/>
      </w:r>
    </w:p>
  </w:footnote>
  <w:footnote w:type="continuationSeparator" w:id="0">
    <w:p w:rsidR="00323BF2" w:rsidRDefault="00323BF2" w:rsidP="0079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CA3"/>
    <w:rsid w:val="001B1A18"/>
    <w:rsid w:val="002263BF"/>
    <w:rsid w:val="00232B3C"/>
    <w:rsid w:val="00323BF2"/>
    <w:rsid w:val="006F6AD7"/>
    <w:rsid w:val="00793859"/>
    <w:rsid w:val="00B608B1"/>
    <w:rsid w:val="00F14CA3"/>
    <w:rsid w:val="00F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232B3C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3C"/>
    <w:rPr>
      <w:sz w:val="18"/>
      <w:szCs w:val="18"/>
    </w:rPr>
  </w:style>
  <w:style w:type="paragraph" w:styleId="a5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6">
    <w:name w:val="Title"/>
    <w:basedOn w:val="a"/>
    <w:next w:val="a"/>
    <w:link w:val="Char1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6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Char2"/>
    <w:unhideWhenUsed/>
    <w:rsid w:val="00232B3C"/>
    <w:rPr>
      <w:sz w:val="18"/>
      <w:szCs w:val="18"/>
    </w:rPr>
  </w:style>
  <w:style w:type="character" w:customStyle="1" w:styleId="Char2">
    <w:name w:val="批注框文本 Char"/>
    <w:basedOn w:val="a0"/>
    <w:link w:val="a7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0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8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AA7D3-9C2D-4E26-A810-22A8E979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2022-08-07T15:59:00Z</dcterms:created>
  <dcterms:modified xsi:type="dcterms:W3CDTF">2022-08-10T12:48:00Z</dcterms:modified>
</cp:coreProperties>
</file>