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9D0" w:rsidRPr="00421D3E" w:rsidRDefault="001E7B5C" w:rsidP="001E7B5C">
      <w:pPr>
        <w:jc w:val="center"/>
        <w:rPr>
          <w:rFonts w:asciiTheme="minorEastAsia" w:hAnsiTheme="minorEastAsia"/>
          <w:sz w:val="30"/>
          <w:szCs w:val="30"/>
        </w:rPr>
      </w:pPr>
      <w:r w:rsidRPr="00421D3E">
        <w:rPr>
          <w:rFonts w:asciiTheme="minorEastAsia" w:hAnsiTheme="minorEastAsia" w:hint="eastAsia"/>
          <w:sz w:val="30"/>
          <w:szCs w:val="30"/>
        </w:rPr>
        <w:t>高三期末考试作文评分参考</w:t>
      </w:r>
    </w:p>
    <w:p w:rsidR="001E7B5C" w:rsidRPr="00421D3E" w:rsidRDefault="00FE67BD" w:rsidP="001E7B5C">
      <w:pPr>
        <w:jc w:val="left"/>
        <w:rPr>
          <w:rFonts w:asciiTheme="minorEastAsia" w:hAnsiTheme="minorEastAsia"/>
          <w:sz w:val="24"/>
          <w:szCs w:val="24"/>
        </w:rPr>
      </w:pPr>
      <w:r w:rsidRPr="00421D3E">
        <w:rPr>
          <w:rFonts w:asciiTheme="minorEastAsia" w:hAnsiTheme="minorEastAsia" w:hint="eastAsia"/>
          <w:sz w:val="24"/>
          <w:szCs w:val="24"/>
        </w:rPr>
        <w:t>一、作文题型</w:t>
      </w:r>
    </w:p>
    <w:p w:rsidR="00FE67BD" w:rsidRPr="00421D3E" w:rsidRDefault="00FE67BD" w:rsidP="001E7B5C">
      <w:pPr>
        <w:jc w:val="left"/>
        <w:rPr>
          <w:rFonts w:asciiTheme="minorEastAsia" w:hAnsiTheme="minorEastAsia"/>
          <w:sz w:val="24"/>
          <w:szCs w:val="24"/>
        </w:rPr>
      </w:pPr>
      <w:r w:rsidRPr="00421D3E">
        <w:rPr>
          <w:rFonts w:asciiTheme="minorEastAsia" w:hAnsiTheme="minorEastAsia" w:hint="eastAsia"/>
          <w:sz w:val="24"/>
          <w:szCs w:val="24"/>
        </w:rPr>
        <w:t>本次作文属于材料评论类，可以就事论事，缘事析理，能写得透彻、深刻就是好文章。</w:t>
      </w:r>
    </w:p>
    <w:p w:rsidR="00FE67BD" w:rsidRPr="00421D3E" w:rsidRDefault="00FE67BD" w:rsidP="001E7B5C">
      <w:pPr>
        <w:jc w:val="left"/>
        <w:rPr>
          <w:rFonts w:asciiTheme="minorEastAsia" w:hAnsiTheme="minorEastAsia"/>
          <w:sz w:val="24"/>
          <w:szCs w:val="24"/>
        </w:rPr>
      </w:pPr>
      <w:r w:rsidRPr="00421D3E">
        <w:rPr>
          <w:rFonts w:asciiTheme="minorEastAsia" w:hAnsiTheme="minorEastAsia" w:hint="eastAsia"/>
          <w:sz w:val="24"/>
          <w:szCs w:val="24"/>
        </w:rPr>
        <w:t>二、符合题意</w:t>
      </w:r>
    </w:p>
    <w:p w:rsidR="00FE67BD" w:rsidRPr="00421D3E" w:rsidRDefault="00FE67BD" w:rsidP="001E7B5C">
      <w:pPr>
        <w:jc w:val="left"/>
        <w:rPr>
          <w:rFonts w:asciiTheme="minorEastAsia" w:hAnsiTheme="minorEastAsia"/>
          <w:sz w:val="24"/>
          <w:szCs w:val="24"/>
        </w:rPr>
      </w:pPr>
      <w:r w:rsidRPr="00421D3E">
        <w:rPr>
          <w:rFonts w:asciiTheme="minorEastAsia" w:hAnsiTheme="minorEastAsia" w:hint="eastAsia"/>
          <w:sz w:val="24"/>
          <w:szCs w:val="24"/>
        </w:rPr>
        <w:t>凡是围绕“入户家访”表明观点</w:t>
      </w:r>
      <w:r w:rsidR="008C46A8" w:rsidRPr="00421D3E">
        <w:rPr>
          <w:rFonts w:asciiTheme="minorEastAsia" w:hAnsiTheme="minorEastAsia" w:hint="eastAsia"/>
          <w:sz w:val="24"/>
          <w:szCs w:val="24"/>
        </w:rPr>
        <w:t>、</w:t>
      </w:r>
      <w:r w:rsidRPr="00421D3E">
        <w:rPr>
          <w:rFonts w:asciiTheme="minorEastAsia" w:hAnsiTheme="minorEastAsia" w:hint="eastAsia"/>
          <w:sz w:val="24"/>
          <w:szCs w:val="24"/>
        </w:rPr>
        <w:t>阐述看法的文章，都属于符合题意。</w:t>
      </w:r>
    </w:p>
    <w:p w:rsidR="00FE67BD" w:rsidRPr="00421D3E" w:rsidRDefault="007352A3" w:rsidP="001E7B5C">
      <w:pPr>
        <w:jc w:val="left"/>
        <w:rPr>
          <w:rFonts w:asciiTheme="minorEastAsia" w:hAnsiTheme="minorEastAsia"/>
          <w:sz w:val="24"/>
          <w:szCs w:val="24"/>
        </w:rPr>
      </w:pPr>
      <w:r w:rsidRPr="00421D3E">
        <w:rPr>
          <w:rFonts w:asciiTheme="minorEastAsia" w:hAnsiTheme="minorEastAsia" w:hint="eastAsia"/>
          <w:sz w:val="24"/>
          <w:szCs w:val="24"/>
        </w:rPr>
        <w:t>三、参考立意</w:t>
      </w:r>
    </w:p>
    <w:p w:rsidR="007352A3" w:rsidRPr="00421D3E" w:rsidRDefault="007352A3" w:rsidP="001E7B5C">
      <w:pPr>
        <w:jc w:val="left"/>
        <w:rPr>
          <w:rFonts w:asciiTheme="minorEastAsia" w:hAnsiTheme="minorEastAsia"/>
          <w:sz w:val="24"/>
          <w:szCs w:val="24"/>
        </w:rPr>
      </w:pPr>
      <w:r w:rsidRPr="00421D3E">
        <w:rPr>
          <w:rFonts w:asciiTheme="minorEastAsia" w:hAnsiTheme="minorEastAsia" w:hint="eastAsia"/>
          <w:sz w:val="24"/>
          <w:szCs w:val="24"/>
        </w:rPr>
        <w:t>1、认同“入户家访”</w:t>
      </w:r>
    </w:p>
    <w:p w:rsidR="007352A3" w:rsidRPr="00421D3E" w:rsidRDefault="007352A3" w:rsidP="001E7B5C">
      <w:pPr>
        <w:jc w:val="left"/>
        <w:rPr>
          <w:rFonts w:asciiTheme="minorEastAsia" w:hAnsiTheme="minorEastAsia"/>
          <w:sz w:val="24"/>
          <w:szCs w:val="24"/>
        </w:rPr>
      </w:pPr>
      <w:r w:rsidRPr="00421D3E">
        <w:rPr>
          <w:rFonts w:asciiTheme="minorEastAsia" w:hAnsiTheme="minorEastAsia" w:hint="eastAsia"/>
          <w:sz w:val="24"/>
          <w:szCs w:val="24"/>
        </w:rPr>
        <w:t>（1）入户家访可以深入了解学生家庭状况、成长历程等，发现家庭教育的不足，为家校配合、精准施教打下基础；</w:t>
      </w:r>
    </w:p>
    <w:p w:rsidR="007352A3" w:rsidRPr="00421D3E" w:rsidRDefault="007352A3" w:rsidP="001E7B5C">
      <w:pPr>
        <w:jc w:val="left"/>
        <w:rPr>
          <w:rFonts w:asciiTheme="minorEastAsia" w:hAnsiTheme="minorEastAsia"/>
          <w:sz w:val="24"/>
          <w:szCs w:val="24"/>
        </w:rPr>
      </w:pPr>
      <w:r w:rsidRPr="00421D3E">
        <w:rPr>
          <w:rFonts w:asciiTheme="minorEastAsia" w:hAnsiTheme="minorEastAsia" w:hint="eastAsia"/>
          <w:sz w:val="24"/>
          <w:szCs w:val="24"/>
        </w:rPr>
        <w:t>（2）入户家访并未过时，它是老师和家长“最直接、最有温度的沟通方式”（入户家访，关键要有温度）；</w:t>
      </w:r>
    </w:p>
    <w:p w:rsidR="007352A3" w:rsidRPr="00421D3E" w:rsidRDefault="007352A3" w:rsidP="001E7B5C">
      <w:pPr>
        <w:jc w:val="left"/>
        <w:rPr>
          <w:rFonts w:asciiTheme="minorEastAsia" w:hAnsiTheme="minorEastAsia"/>
          <w:sz w:val="24"/>
          <w:szCs w:val="24"/>
        </w:rPr>
      </w:pPr>
      <w:r w:rsidRPr="00421D3E">
        <w:rPr>
          <w:rFonts w:asciiTheme="minorEastAsia" w:hAnsiTheme="minorEastAsia" w:hint="eastAsia"/>
          <w:sz w:val="24"/>
          <w:szCs w:val="24"/>
        </w:rPr>
        <w:t>（3）入户家访不能搞成形式主义，要进行深度交流；</w:t>
      </w:r>
    </w:p>
    <w:p w:rsidR="007352A3" w:rsidRPr="00421D3E" w:rsidRDefault="007352A3" w:rsidP="001E7B5C">
      <w:pPr>
        <w:jc w:val="left"/>
        <w:rPr>
          <w:rFonts w:asciiTheme="minorEastAsia" w:hAnsiTheme="minorEastAsia"/>
          <w:sz w:val="24"/>
          <w:szCs w:val="24"/>
        </w:rPr>
      </w:pPr>
      <w:r w:rsidRPr="00421D3E">
        <w:rPr>
          <w:rFonts w:asciiTheme="minorEastAsia" w:hAnsiTheme="minorEastAsia" w:hint="eastAsia"/>
          <w:sz w:val="24"/>
          <w:szCs w:val="24"/>
        </w:rPr>
        <w:t>（4）</w:t>
      </w:r>
      <w:r w:rsidR="00C93896" w:rsidRPr="00421D3E">
        <w:rPr>
          <w:rFonts w:asciiTheme="minorEastAsia" w:hAnsiTheme="minorEastAsia" w:hint="eastAsia"/>
          <w:sz w:val="24"/>
          <w:szCs w:val="24"/>
        </w:rPr>
        <w:t>要家访，但不要让家访偏离了方向；</w:t>
      </w:r>
    </w:p>
    <w:p w:rsidR="00C93896" w:rsidRPr="00421D3E" w:rsidRDefault="00C93896" w:rsidP="001E7B5C">
      <w:pPr>
        <w:jc w:val="left"/>
        <w:rPr>
          <w:rFonts w:asciiTheme="minorEastAsia" w:hAnsiTheme="minorEastAsia"/>
          <w:sz w:val="24"/>
          <w:szCs w:val="24"/>
        </w:rPr>
      </w:pPr>
      <w:r w:rsidRPr="00421D3E">
        <w:rPr>
          <w:rFonts w:asciiTheme="minorEastAsia" w:hAnsiTheme="minorEastAsia" w:hint="eastAsia"/>
          <w:sz w:val="24"/>
          <w:szCs w:val="24"/>
        </w:rPr>
        <w:t>（5）无论网络工具多么发达，“面对面”仍是一种高效的交流方式</w:t>
      </w:r>
      <w:r w:rsidR="00B1129F" w:rsidRPr="00421D3E">
        <w:rPr>
          <w:rFonts w:asciiTheme="minorEastAsia" w:hAnsiTheme="minorEastAsia" w:hint="eastAsia"/>
          <w:sz w:val="24"/>
          <w:szCs w:val="24"/>
        </w:rPr>
        <w:t>（入户家访很有必要，面对面沟通有不可替代的作用）</w:t>
      </w:r>
      <w:r w:rsidRPr="00421D3E">
        <w:rPr>
          <w:rFonts w:asciiTheme="minorEastAsia" w:hAnsiTheme="minorEastAsia" w:hint="eastAsia"/>
          <w:sz w:val="24"/>
          <w:szCs w:val="24"/>
        </w:rPr>
        <w:t>；</w:t>
      </w:r>
    </w:p>
    <w:p w:rsidR="00C93896" w:rsidRPr="00421D3E" w:rsidRDefault="00C93896" w:rsidP="001E7B5C">
      <w:pPr>
        <w:jc w:val="left"/>
        <w:rPr>
          <w:rFonts w:asciiTheme="minorEastAsia" w:hAnsiTheme="minorEastAsia"/>
          <w:sz w:val="24"/>
          <w:szCs w:val="24"/>
        </w:rPr>
      </w:pPr>
      <w:r w:rsidRPr="00421D3E">
        <w:rPr>
          <w:rFonts w:asciiTheme="minorEastAsia" w:hAnsiTheme="minorEastAsia" w:hint="eastAsia"/>
          <w:sz w:val="24"/>
          <w:szCs w:val="24"/>
        </w:rPr>
        <w:t>（6）……</w:t>
      </w:r>
    </w:p>
    <w:p w:rsidR="00C93896" w:rsidRPr="00421D3E" w:rsidRDefault="00C93896" w:rsidP="001E7B5C">
      <w:pPr>
        <w:jc w:val="left"/>
        <w:rPr>
          <w:rFonts w:asciiTheme="minorEastAsia" w:hAnsiTheme="minorEastAsia"/>
          <w:sz w:val="24"/>
          <w:szCs w:val="24"/>
        </w:rPr>
      </w:pPr>
      <w:r w:rsidRPr="00421D3E">
        <w:rPr>
          <w:rFonts w:asciiTheme="minorEastAsia" w:hAnsiTheme="minorEastAsia" w:hint="eastAsia"/>
          <w:sz w:val="24"/>
          <w:szCs w:val="24"/>
        </w:rPr>
        <w:t>2、不认同“入户家访”</w:t>
      </w:r>
    </w:p>
    <w:p w:rsidR="00C93896" w:rsidRPr="00421D3E" w:rsidRDefault="00C93896" w:rsidP="001E7B5C">
      <w:pPr>
        <w:jc w:val="left"/>
        <w:rPr>
          <w:rFonts w:asciiTheme="minorEastAsia" w:hAnsiTheme="minorEastAsia"/>
          <w:sz w:val="24"/>
          <w:szCs w:val="24"/>
        </w:rPr>
      </w:pPr>
      <w:r w:rsidRPr="00421D3E">
        <w:rPr>
          <w:rFonts w:asciiTheme="minorEastAsia" w:hAnsiTheme="minorEastAsia" w:hint="eastAsia"/>
          <w:sz w:val="24"/>
          <w:szCs w:val="24"/>
        </w:rPr>
        <w:t>（1）不要为完成任务而家访，形式主义的家访该休矣；</w:t>
      </w:r>
    </w:p>
    <w:p w:rsidR="00C93896" w:rsidRPr="00421D3E" w:rsidRDefault="00C93896" w:rsidP="001E7B5C">
      <w:pPr>
        <w:jc w:val="left"/>
        <w:rPr>
          <w:rFonts w:asciiTheme="minorEastAsia" w:hAnsiTheme="minorEastAsia"/>
          <w:sz w:val="24"/>
          <w:szCs w:val="24"/>
        </w:rPr>
      </w:pPr>
      <w:r w:rsidRPr="00421D3E">
        <w:rPr>
          <w:rFonts w:asciiTheme="minorEastAsia" w:hAnsiTheme="minorEastAsia" w:hint="eastAsia"/>
          <w:sz w:val="24"/>
          <w:szCs w:val="24"/>
        </w:rPr>
        <w:t>（2）选形式最终要服务于目的，能够在线沟通的小问题，不必兴师动众。</w:t>
      </w:r>
    </w:p>
    <w:p w:rsidR="00C93896" w:rsidRPr="00421D3E" w:rsidRDefault="00C93896" w:rsidP="001E7B5C">
      <w:pPr>
        <w:jc w:val="left"/>
        <w:rPr>
          <w:rFonts w:asciiTheme="minorEastAsia" w:hAnsiTheme="minorEastAsia"/>
          <w:sz w:val="24"/>
          <w:szCs w:val="24"/>
        </w:rPr>
      </w:pPr>
      <w:r w:rsidRPr="00421D3E">
        <w:rPr>
          <w:rFonts w:asciiTheme="minorEastAsia" w:hAnsiTheme="minorEastAsia" w:hint="eastAsia"/>
          <w:sz w:val="24"/>
          <w:szCs w:val="24"/>
        </w:rPr>
        <w:t>（3）……</w:t>
      </w:r>
    </w:p>
    <w:p w:rsidR="006C4C66" w:rsidRPr="00421D3E" w:rsidRDefault="006C4C66" w:rsidP="00421D3E">
      <w:pPr>
        <w:ind w:firstLineChars="200" w:firstLine="480"/>
        <w:rPr>
          <w:rFonts w:asciiTheme="minorEastAsia" w:hAnsiTheme="minorEastAsia" w:cs="Times New Roman"/>
          <w:color w:val="000000"/>
          <w:sz w:val="24"/>
          <w:szCs w:val="24"/>
        </w:rPr>
      </w:pPr>
      <w:r w:rsidRPr="00421D3E">
        <w:rPr>
          <w:rFonts w:asciiTheme="minorEastAsia" w:hAnsiTheme="minorEastAsia" w:cs="Times New Roman" w:hint="eastAsia"/>
          <w:color w:val="000000"/>
          <w:sz w:val="24"/>
          <w:szCs w:val="24"/>
        </w:rPr>
        <w:t>学生只要能从以上角度立意，均“符合题意”，“内容”项可确定为</w:t>
      </w:r>
      <w:r w:rsidRPr="00421D3E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一类</w:t>
      </w:r>
      <w:r w:rsidRPr="00421D3E">
        <w:rPr>
          <w:rFonts w:asciiTheme="minorEastAsia" w:hAnsiTheme="minorEastAsia" w:cs="Times New Roman" w:hint="eastAsia"/>
          <w:color w:val="000000"/>
          <w:sz w:val="24"/>
          <w:szCs w:val="24"/>
        </w:rPr>
        <w:t>或</w:t>
      </w:r>
      <w:r w:rsidRPr="00421D3E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二类</w:t>
      </w:r>
      <w:r w:rsidRPr="00421D3E">
        <w:rPr>
          <w:rFonts w:asciiTheme="minorEastAsia" w:hAnsiTheme="minorEastAsia" w:cs="Times New Roman" w:hint="eastAsia"/>
          <w:color w:val="000000"/>
          <w:sz w:val="24"/>
          <w:szCs w:val="24"/>
        </w:rPr>
        <w:t>。</w:t>
      </w:r>
    </w:p>
    <w:p w:rsidR="00873185" w:rsidRPr="00421D3E" w:rsidRDefault="00873185" w:rsidP="001E7B5C">
      <w:pPr>
        <w:jc w:val="left"/>
        <w:rPr>
          <w:rFonts w:asciiTheme="minorEastAsia" w:hAnsiTheme="minorEastAsia"/>
          <w:sz w:val="24"/>
          <w:szCs w:val="24"/>
        </w:rPr>
      </w:pPr>
      <w:r w:rsidRPr="00421D3E">
        <w:rPr>
          <w:rFonts w:asciiTheme="minorEastAsia" w:hAnsiTheme="minorEastAsia" w:hint="eastAsia"/>
          <w:sz w:val="24"/>
          <w:szCs w:val="24"/>
        </w:rPr>
        <w:t>四、评分要点</w:t>
      </w:r>
    </w:p>
    <w:p w:rsidR="00873185" w:rsidRPr="00421D3E" w:rsidRDefault="00AD610D" w:rsidP="001E7B5C">
      <w:pPr>
        <w:jc w:val="left"/>
        <w:rPr>
          <w:rFonts w:asciiTheme="minorEastAsia" w:hAnsiTheme="minorEastAsia"/>
          <w:sz w:val="24"/>
          <w:szCs w:val="24"/>
        </w:rPr>
      </w:pPr>
      <w:r w:rsidRPr="00421D3E">
        <w:rPr>
          <w:rFonts w:asciiTheme="minorEastAsia" w:hAnsiTheme="minorEastAsia" w:hint="eastAsia"/>
          <w:sz w:val="24"/>
          <w:szCs w:val="24"/>
        </w:rPr>
        <w:t>1</w:t>
      </w:r>
      <w:r w:rsidR="00873185" w:rsidRPr="00421D3E">
        <w:rPr>
          <w:rFonts w:asciiTheme="minorEastAsia" w:hAnsiTheme="minorEastAsia" w:hint="eastAsia"/>
          <w:sz w:val="24"/>
          <w:szCs w:val="24"/>
        </w:rPr>
        <w:t>、论证的</w:t>
      </w:r>
      <w:r w:rsidRPr="00421D3E">
        <w:rPr>
          <w:rFonts w:asciiTheme="minorEastAsia" w:hAnsiTheme="minorEastAsia" w:hint="eastAsia"/>
          <w:sz w:val="24"/>
          <w:szCs w:val="24"/>
        </w:rPr>
        <w:t>前提</w:t>
      </w:r>
      <w:r w:rsidR="00873185" w:rsidRPr="00421D3E">
        <w:rPr>
          <w:rFonts w:asciiTheme="minorEastAsia" w:hAnsiTheme="minorEastAsia" w:hint="eastAsia"/>
          <w:sz w:val="24"/>
          <w:szCs w:val="24"/>
        </w:rPr>
        <w:t>——</w:t>
      </w:r>
      <w:r w:rsidRPr="00421D3E">
        <w:rPr>
          <w:rFonts w:asciiTheme="minorEastAsia" w:hAnsiTheme="minorEastAsia" w:hint="eastAsia"/>
          <w:sz w:val="24"/>
          <w:szCs w:val="24"/>
        </w:rPr>
        <w:t>要</w:t>
      </w:r>
      <w:r w:rsidR="00873185" w:rsidRPr="00421D3E">
        <w:rPr>
          <w:rFonts w:asciiTheme="minorEastAsia" w:hAnsiTheme="minorEastAsia" w:hint="eastAsia"/>
          <w:sz w:val="24"/>
          <w:szCs w:val="24"/>
        </w:rPr>
        <w:t>针对家长疑问</w:t>
      </w:r>
      <w:r w:rsidRPr="00421D3E">
        <w:rPr>
          <w:rFonts w:asciiTheme="minorEastAsia" w:hAnsiTheme="minorEastAsia" w:hint="eastAsia"/>
          <w:sz w:val="24"/>
          <w:szCs w:val="24"/>
        </w:rPr>
        <w:t>。要对家长的问题作出具体回应分析，即对家长贴文的问题（现代方便快捷的沟通方式、耗时没必要、形式主义等）要有分析阐述，这是发表对“入户家访”这一传统家校联系方式看法的前提。</w:t>
      </w:r>
    </w:p>
    <w:p w:rsidR="00AD610D" w:rsidRPr="00421D3E" w:rsidRDefault="00AD610D" w:rsidP="001E7B5C">
      <w:pPr>
        <w:jc w:val="left"/>
        <w:rPr>
          <w:rFonts w:asciiTheme="minorEastAsia" w:hAnsiTheme="minorEastAsia"/>
          <w:sz w:val="24"/>
          <w:szCs w:val="24"/>
        </w:rPr>
      </w:pPr>
      <w:r w:rsidRPr="00421D3E">
        <w:rPr>
          <w:rFonts w:asciiTheme="minorEastAsia" w:hAnsiTheme="minorEastAsia" w:hint="eastAsia"/>
          <w:sz w:val="24"/>
          <w:szCs w:val="24"/>
        </w:rPr>
        <w:t>2、论证的主体——入户家访。“入户家访”可以延伸到传统家校联系方式、家校沟通方式、家校交流方式等。</w:t>
      </w:r>
      <w:r w:rsidR="002B751E" w:rsidRPr="00421D3E">
        <w:rPr>
          <w:rFonts w:asciiTheme="minorEastAsia" w:hAnsiTheme="minorEastAsia" w:hint="eastAsia"/>
          <w:sz w:val="24"/>
          <w:szCs w:val="24"/>
        </w:rPr>
        <w:t>可以从是什么、为什么、怎么样几个维度看观点、看法是否有深度。</w:t>
      </w:r>
    </w:p>
    <w:p w:rsidR="00063284" w:rsidRPr="00421D3E" w:rsidRDefault="00AD610D" w:rsidP="001E7B5C">
      <w:pPr>
        <w:jc w:val="left"/>
        <w:rPr>
          <w:rFonts w:asciiTheme="minorEastAsia" w:hAnsiTheme="minorEastAsia"/>
          <w:sz w:val="24"/>
          <w:szCs w:val="24"/>
        </w:rPr>
      </w:pPr>
      <w:r w:rsidRPr="00421D3E">
        <w:rPr>
          <w:rFonts w:asciiTheme="minorEastAsia" w:hAnsiTheme="minorEastAsia" w:hint="eastAsia"/>
          <w:sz w:val="24"/>
          <w:szCs w:val="24"/>
        </w:rPr>
        <w:t>3、</w:t>
      </w:r>
      <w:r w:rsidR="002B751E" w:rsidRPr="00421D3E">
        <w:rPr>
          <w:rFonts w:asciiTheme="minorEastAsia" w:hAnsiTheme="minorEastAsia" w:hint="eastAsia"/>
          <w:sz w:val="24"/>
          <w:szCs w:val="24"/>
        </w:rPr>
        <w:t>论证要联系生活实际。生活实际指当下的</w:t>
      </w:r>
      <w:r w:rsidR="00331002" w:rsidRPr="00421D3E">
        <w:rPr>
          <w:rFonts w:asciiTheme="minorEastAsia" w:hAnsiTheme="minorEastAsia" w:hint="eastAsia"/>
          <w:sz w:val="24"/>
          <w:szCs w:val="24"/>
        </w:rPr>
        <w:t>家校联系</w:t>
      </w:r>
      <w:r w:rsidR="002B751E" w:rsidRPr="00421D3E">
        <w:rPr>
          <w:rFonts w:asciiTheme="minorEastAsia" w:hAnsiTheme="minorEastAsia" w:hint="eastAsia"/>
          <w:sz w:val="24"/>
          <w:szCs w:val="24"/>
        </w:rPr>
        <w:t>实际</w:t>
      </w:r>
      <w:r w:rsidR="00D36461" w:rsidRPr="00421D3E">
        <w:rPr>
          <w:rFonts w:asciiTheme="minorEastAsia" w:hAnsiTheme="minorEastAsia" w:hint="eastAsia"/>
          <w:sz w:val="24"/>
          <w:szCs w:val="24"/>
        </w:rPr>
        <w:t>、教育实际</w:t>
      </w:r>
      <w:r w:rsidR="002B751E" w:rsidRPr="00421D3E">
        <w:rPr>
          <w:rFonts w:asciiTheme="minorEastAsia" w:hAnsiTheme="minorEastAsia" w:hint="eastAsia"/>
          <w:sz w:val="24"/>
          <w:szCs w:val="24"/>
        </w:rPr>
        <w:t>。</w:t>
      </w:r>
    </w:p>
    <w:p w:rsidR="002B751E" w:rsidRPr="00421D3E" w:rsidRDefault="002B751E" w:rsidP="001E7B5C">
      <w:pPr>
        <w:jc w:val="left"/>
        <w:rPr>
          <w:rFonts w:asciiTheme="minorEastAsia" w:hAnsiTheme="minorEastAsia"/>
          <w:sz w:val="24"/>
          <w:szCs w:val="24"/>
        </w:rPr>
      </w:pPr>
      <w:r w:rsidRPr="00421D3E">
        <w:rPr>
          <w:rFonts w:asciiTheme="minorEastAsia" w:hAnsiTheme="minorEastAsia" w:hint="eastAsia"/>
          <w:sz w:val="24"/>
          <w:szCs w:val="24"/>
        </w:rPr>
        <w:t>五、评分操作</w:t>
      </w:r>
    </w:p>
    <w:p w:rsidR="00ED4CFC" w:rsidRPr="00421D3E" w:rsidRDefault="00ED4CFC" w:rsidP="00ED4CFC">
      <w:pPr>
        <w:jc w:val="left"/>
        <w:rPr>
          <w:rFonts w:asciiTheme="minorEastAsia" w:hAnsiTheme="minorEastAsia"/>
          <w:sz w:val="24"/>
          <w:szCs w:val="24"/>
        </w:rPr>
      </w:pPr>
      <w:r w:rsidRPr="00421D3E">
        <w:rPr>
          <w:rFonts w:asciiTheme="minorEastAsia" w:hAnsiTheme="minorEastAsia" w:hint="eastAsia"/>
          <w:sz w:val="24"/>
          <w:szCs w:val="24"/>
        </w:rPr>
        <w:t>五、评分操作</w:t>
      </w:r>
    </w:p>
    <w:p w:rsidR="00ED4CFC" w:rsidRPr="00421D3E" w:rsidRDefault="00ED4CFC" w:rsidP="00ED4CFC">
      <w:pPr>
        <w:rPr>
          <w:rFonts w:asciiTheme="minorEastAsia" w:hAnsiTheme="minorEastAsia"/>
          <w:sz w:val="24"/>
          <w:szCs w:val="24"/>
        </w:rPr>
      </w:pPr>
      <w:r w:rsidRPr="00421D3E">
        <w:rPr>
          <w:rFonts w:asciiTheme="minorEastAsia" w:hAnsiTheme="minorEastAsia" w:hint="eastAsia"/>
          <w:sz w:val="24"/>
          <w:szCs w:val="24"/>
        </w:rPr>
        <w:t>说明：字数800字以上，在题意范围之内写作，起评分为43分。</w:t>
      </w:r>
    </w:p>
    <w:tbl>
      <w:tblPr>
        <w:tblStyle w:val="a6"/>
        <w:tblW w:w="0" w:type="auto"/>
        <w:tblLook w:val="04A0"/>
      </w:tblPr>
      <w:tblGrid>
        <w:gridCol w:w="534"/>
        <w:gridCol w:w="1701"/>
        <w:gridCol w:w="6287"/>
      </w:tblGrid>
      <w:tr w:rsidR="00ED4CFC" w:rsidRPr="00421D3E" w:rsidTr="00EB56D2">
        <w:tc>
          <w:tcPr>
            <w:tcW w:w="534" w:type="dxa"/>
          </w:tcPr>
          <w:p w:rsidR="00ED4CFC" w:rsidRPr="00421D3E" w:rsidRDefault="00ED4CFC" w:rsidP="00EB56D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题意</w:t>
            </w:r>
          </w:p>
        </w:tc>
        <w:tc>
          <w:tcPr>
            <w:tcW w:w="1701" w:type="dxa"/>
          </w:tcPr>
          <w:p w:rsidR="00ED4CFC" w:rsidRPr="00421D3E" w:rsidRDefault="00ED4CFC" w:rsidP="00EB56D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等级评分</w:t>
            </w:r>
          </w:p>
        </w:tc>
        <w:tc>
          <w:tcPr>
            <w:tcW w:w="6287" w:type="dxa"/>
          </w:tcPr>
          <w:p w:rsidR="00ED4CFC" w:rsidRPr="00421D3E" w:rsidRDefault="00ED4CFC" w:rsidP="00EB56D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文章特征</w:t>
            </w:r>
          </w:p>
        </w:tc>
      </w:tr>
      <w:tr w:rsidR="00ED4CFC" w:rsidRPr="00421D3E" w:rsidTr="00EB56D2">
        <w:tc>
          <w:tcPr>
            <w:tcW w:w="534" w:type="dxa"/>
            <w:vMerge w:val="restart"/>
          </w:tcPr>
          <w:p w:rsidR="00ED4CFC" w:rsidRPr="00421D3E" w:rsidRDefault="00ED4CFC" w:rsidP="00EB56D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1D3E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符合题意</w:t>
            </w:r>
          </w:p>
        </w:tc>
        <w:tc>
          <w:tcPr>
            <w:tcW w:w="1701" w:type="dxa"/>
          </w:tcPr>
          <w:p w:rsidR="00ED4CFC" w:rsidRPr="00421D3E" w:rsidRDefault="00ED4CFC" w:rsidP="00903D77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1D3E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一类上（60——5</w:t>
            </w:r>
            <w:r w:rsidR="00903D77" w:rsidRPr="00421D3E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6</w:t>
            </w:r>
            <w:r w:rsidRPr="00421D3E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分）</w:t>
            </w:r>
          </w:p>
        </w:tc>
        <w:tc>
          <w:tcPr>
            <w:tcW w:w="6287" w:type="dxa"/>
          </w:tcPr>
          <w:p w:rsidR="00ED4CFC" w:rsidRPr="00421D3E" w:rsidRDefault="00D85A00" w:rsidP="008622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（1）对“家长的问题”这一论证的前提作出具体合理的回应分析。（2）</w:t>
            </w:r>
            <w:r w:rsidR="000D0756"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对“入户家访”这一论证主体</w:t>
            </w:r>
            <w:r w:rsidR="00862215"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的</w:t>
            </w:r>
            <w:r w:rsidR="000D0756"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论证深入</w:t>
            </w:r>
            <w:r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，条分缕析、丝丝入扣，</w:t>
            </w:r>
            <w:r w:rsidR="000D0756"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辩证思维，角度明晰</w:t>
            </w:r>
            <w:r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。（3）</w:t>
            </w:r>
            <w:r w:rsidR="00862215"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善于</w:t>
            </w:r>
            <w:r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联系生活实际</w:t>
            </w:r>
            <w:r w:rsidR="00862215"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论证</w:t>
            </w:r>
            <w:r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。（4）</w:t>
            </w:r>
            <w:r w:rsidR="000D0756"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卷面整洁，字迹漂亮，结构清晰，文体明确，内容丰富，语句通畅。</w:t>
            </w:r>
            <w:r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（5）</w:t>
            </w:r>
            <w:r w:rsidR="00ED4CFC"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字数一般</w:t>
            </w:r>
            <w:r w:rsidR="00DD5E03">
              <w:rPr>
                <w:rFonts w:asciiTheme="minorEastAsia" w:eastAsiaTheme="minorEastAsia" w:hAnsiTheme="minorEastAsia" w:hint="eastAsia"/>
                <w:sz w:val="24"/>
                <w:szCs w:val="24"/>
              </w:rPr>
              <w:t>不</w:t>
            </w:r>
            <w:r w:rsidR="00ED4CFC"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少于900字。</w:t>
            </w:r>
          </w:p>
        </w:tc>
      </w:tr>
      <w:tr w:rsidR="00ED4CFC" w:rsidRPr="00421D3E" w:rsidTr="00EB56D2">
        <w:tc>
          <w:tcPr>
            <w:tcW w:w="534" w:type="dxa"/>
            <w:vMerge/>
          </w:tcPr>
          <w:p w:rsidR="00ED4CFC" w:rsidRPr="00421D3E" w:rsidRDefault="00ED4CFC" w:rsidP="00EB56D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ED4CFC" w:rsidRPr="00421D3E" w:rsidRDefault="00ED4CFC" w:rsidP="00903D77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1D3E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一类中(5</w:t>
            </w:r>
            <w:r w:rsidR="00903D77" w:rsidRPr="00421D3E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5</w:t>
            </w:r>
            <w:r w:rsidRPr="00421D3E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-52</w:t>
            </w:r>
            <w:r w:rsidRPr="00421D3E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lastRenderedPageBreak/>
              <w:t>分)</w:t>
            </w:r>
          </w:p>
        </w:tc>
        <w:tc>
          <w:tcPr>
            <w:tcW w:w="6287" w:type="dxa"/>
          </w:tcPr>
          <w:p w:rsidR="00ED4CFC" w:rsidRPr="00421D3E" w:rsidRDefault="00D85A00" w:rsidP="008622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（1）对“家长的问题”这一论证的前提作出具体的回应分</w:t>
            </w:r>
            <w:r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析。（2）对“入户家访”这一论证的主体论证深入，思路清晰，角度明晰。（3）</w:t>
            </w:r>
            <w:r w:rsidR="00862215"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善于</w:t>
            </w:r>
            <w:r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联系生活实际</w:t>
            </w:r>
            <w:r w:rsidR="00862215"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论证</w:t>
            </w:r>
            <w:r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。（4）卷面整洁，结构清晰，文体明确，内容充实，语句通畅。（5）字数一般</w:t>
            </w:r>
            <w:r w:rsidR="00DD5E03">
              <w:rPr>
                <w:rFonts w:asciiTheme="minorEastAsia" w:eastAsiaTheme="minorEastAsia" w:hAnsiTheme="minorEastAsia" w:hint="eastAsia"/>
                <w:sz w:val="24"/>
                <w:szCs w:val="24"/>
              </w:rPr>
              <w:t>不</w:t>
            </w:r>
            <w:r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少于900字。</w:t>
            </w:r>
          </w:p>
        </w:tc>
      </w:tr>
      <w:tr w:rsidR="00ED4CFC" w:rsidRPr="00421D3E" w:rsidTr="00EB56D2">
        <w:trPr>
          <w:trHeight w:val="1449"/>
        </w:trPr>
        <w:tc>
          <w:tcPr>
            <w:tcW w:w="534" w:type="dxa"/>
            <w:vMerge/>
          </w:tcPr>
          <w:p w:rsidR="00ED4CFC" w:rsidRPr="00421D3E" w:rsidRDefault="00ED4CFC" w:rsidP="00EB56D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ED4CFC" w:rsidRPr="00421D3E" w:rsidRDefault="00ED4CFC" w:rsidP="00EB56D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1D3E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一类下(51-48分)</w:t>
            </w:r>
          </w:p>
        </w:tc>
        <w:tc>
          <w:tcPr>
            <w:tcW w:w="6287" w:type="dxa"/>
          </w:tcPr>
          <w:p w:rsidR="00ED4CFC" w:rsidRPr="00421D3E" w:rsidRDefault="00D85A00" w:rsidP="0094650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（1）对“家长的问题”这一论证的前提作出具体回应。（2）对“入户家访”这一论证主体</w:t>
            </w:r>
            <w:r w:rsidR="00862215"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的</w:t>
            </w:r>
            <w:r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论证</w:t>
            </w:r>
            <w:r w:rsidR="00946505"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虽不深刻，但</w:t>
            </w:r>
            <w:r w:rsidR="00862215"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言之成理，思路清晰</w:t>
            </w:r>
            <w:r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。（3）</w:t>
            </w:r>
            <w:r w:rsidR="00862215"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能</w:t>
            </w:r>
            <w:r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联系生活实际</w:t>
            </w:r>
            <w:r w:rsidR="00862215"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论证</w:t>
            </w:r>
            <w:r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。（4）结构清晰，文体明确，内容充实。</w:t>
            </w:r>
            <w:r w:rsidR="00862215"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（5）</w:t>
            </w:r>
            <w:r w:rsidR="00ED4CFC"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字数一般</w:t>
            </w:r>
            <w:r w:rsidR="00DD5E03">
              <w:rPr>
                <w:rFonts w:asciiTheme="minorEastAsia" w:eastAsiaTheme="minorEastAsia" w:hAnsiTheme="minorEastAsia" w:hint="eastAsia"/>
                <w:sz w:val="24"/>
                <w:szCs w:val="24"/>
              </w:rPr>
              <w:t>不</w:t>
            </w:r>
            <w:r w:rsidR="00ED4CFC"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少于</w:t>
            </w:r>
            <w:r w:rsidR="00ED4CFC" w:rsidRPr="00421D3E">
              <w:rPr>
                <w:rFonts w:asciiTheme="minorEastAsia" w:eastAsiaTheme="minorEastAsia" w:hAnsiTheme="minorEastAsia"/>
                <w:sz w:val="24"/>
                <w:szCs w:val="24"/>
              </w:rPr>
              <w:t>850</w:t>
            </w:r>
            <w:r w:rsidR="00ED4CFC"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字。</w:t>
            </w:r>
          </w:p>
        </w:tc>
      </w:tr>
      <w:tr w:rsidR="00ED4CFC" w:rsidRPr="00421D3E" w:rsidTr="00EB56D2">
        <w:tc>
          <w:tcPr>
            <w:tcW w:w="534" w:type="dxa"/>
            <w:vMerge/>
          </w:tcPr>
          <w:p w:rsidR="00ED4CFC" w:rsidRPr="00421D3E" w:rsidRDefault="00ED4CFC" w:rsidP="00EB56D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ED4CFC" w:rsidRPr="00421D3E" w:rsidRDefault="00ED4CFC" w:rsidP="00EB56D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1D3E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二类上（47-44）</w:t>
            </w:r>
          </w:p>
        </w:tc>
        <w:tc>
          <w:tcPr>
            <w:tcW w:w="6287" w:type="dxa"/>
          </w:tcPr>
          <w:p w:rsidR="00ED4CFC" w:rsidRPr="00421D3E" w:rsidRDefault="00946505" w:rsidP="006013E7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（1）对“家长的问题”这一论证的前提有所回应</w:t>
            </w:r>
            <w:r w:rsidR="00DB2EB5"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，有所分析</w:t>
            </w:r>
            <w:r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。（2）对“入户家访”这一论证主体的论证</w:t>
            </w:r>
            <w:r w:rsidR="00DB2EB5"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分析不够深入，思路较清晰，中心明确。</w:t>
            </w:r>
            <w:r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（3）能联系生活实际论证。（4）结构清晰，文体明确，内容</w:t>
            </w:r>
            <w:r w:rsidR="00DB2EB5"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较充实</w:t>
            </w:r>
            <w:r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。（5）</w:t>
            </w:r>
            <w:r w:rsidR="006013E7"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表达过关，</w:t>
            </w:r>
            <w:r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字数一般</w:t>
            </w:r>
            <w:r w:rsidR="00DD5E03">
              <w:rPr>
                <w:rFonts w:asciiTheme="minorEastAsia" w:eastAsiaTheme="minorEastAsia" w:hAnsiTheme="minorEastAsia" w:hint="eastAsia"/>
                <w:sz w:val="24"/>
                <w:szCs w:val="24"/>
              </w:rPr>
              <w:t>不</w:t>
            </w:r>
            <w:r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少于</w:t>
            </w:r>
            <w:r w:rsidR="00DB2EB5"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800</w:t>
            </w:r>
            <w:r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字。</w:t>
            </w:r>
          </w:p>
        </w:tc>
      </w:tr>
      <w:tr w:rsidR="00ED4CFC" w:rsidRPr="00421D3E" w:rsidTr="00EB56D2">
        <w:tc>
          <w:tcPr>
            <w:tcW w:w="534" w:type="dxa"/>
            <w:vMerge/>
          </w:tcPr>
          <w:p w:rsidR="00ED4CFC" w:rsidRPr="00421D3E" w:rsidRDefault="00ED4CFC" w:rsidP="00EB56D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ED4CFC" w:rsidRPr="00421D3E" w:rsidRDefault="00ED4CFC" w:rsidP="00EB56D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1D3E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二类中(43-40)</w:t>
            </w:r>
          </w:p>
        </w:tc>
        <w:tc>
          <w:tcPr>
            <w:tcW w:w="6287" w:type="dxa"/>
          </w:tcPr>
          <w:p w:rsidR="00ED4CFC" w:rsidRPr="00421D3E" w:rsidRDefault="008675EC" w:rsidP="00B634A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（1）对“家长的问题”这一论证的前提只是点到，没有进行阐发</w:t>
            </w:r>
            <w:r w:rsidR="00B634AD"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或者泛泛而谈</w:t>
            </w:r>
            <w:r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。（2）对“入户家访”这一论证主体的认识基本正确，但论证有绝对化的毛病，思路较清晰，中心明确，内容较</w:t>
            </w:r>
            <w:r w:rsidR="00B634AD"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空洞</w:t>
            </w:r>
            <w:r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。（3）不怎么联系生活实际论证。（4）</w:t>
            </w:r>
            <w:r w:rsidR="006013E7"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表达基本过关，</w:t>
            </w:r>
            <w:r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字数一般</w:t>
            </w:r>
            <w:r w:rsidR="00DD5E03">
              <w:rPr>
                <w:rFonts w:asciiTheme="minorEastAsia" w:eastAsiaTheme="minorEastAsia" w:hAnsiTheme="minorEastAsia" w:hint="eastAsia"/>
                <w:sz w:val="24"/>
                <w:szCs w:val="24"/>
              </w:rPr>
              <w:t>不</w:t>
            </w:r>
            <w:r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少于800字。</w:t>
            </w:r>
          </w:p>
        </w:tc>
      </w:tr>
      <w:tr w:rsidR="00ED4CFC" w:rsidRPr="00421D3E" w:rsidTr="00EB56D2">
        <w:tc>
          <w:tcPr>
            <w:tcW w:w="534" w:type="dxa"/>
            <w:vMerge/>
          </w:tcPr>
          <w:p w:rsidR="00ED4CFC" w:rsidRPr="00421D3E" w:rsidRDefault="00ED4CFC" w:rsidP="00EB56D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ED4CFC" w:rsidRPr="00421D3E" w:rsidRDefault="00ED4CFC" w:rsidP="00EB56D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1D3E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二类下(39-36)</w:t>
            </w:r>
          </w:p>
        </w:tc>
        <w:tc>
          <w:tcPr>
            <w:tcW w:w="6287" w:type="dxa"/>
          </w:tcPr>
          <w:p w:rsidR="00ED4CFC" w:rsidRPr="00421D3E" w:rsidRDefault="00B634AD" w:rsidP="00B634A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（1）对“家长的问题”这一论证的前提一带而过。（2）对“入户家访”这一论证主体的认识基本正确，但论证较浅，或者有绝对化的毛病，文章有明确的中心，但论证和这个中心多有不吻合之处，思维较乱。（3）不怎么联系生活实际论证。（4）表达一般，字数一般</w:t>
            </w:r>
            <w:r w:rsidR="00DD5E03">
              <w:rPr>
                <w:rFonts w:asciiTheme="minorEastAsia" w:eastAsiaTheme="minorEastAsia" w:hAnsiTheme="minorEastAsia" w:hint="eastAsia"/>
                <w:sz w:val="24"/>
                <w:szCs w:val="24"/>
              </w:rPr>
              <w:t>不</w:t>
            </w:r>
            <w:r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少于800字。</w:t>
            </w:r>
          </w:p>
          <w:p w:rsidR="005E09F0" w:rsidRPr="00421D3E" w:rsidRDefault="005E09F0" w:rsidP="00B634AD">
            <w:pPr>
              <w:rPr>
                <w:rFonts w:asciiTheme="minorEastAsia" w:eastAsiaTheme="minorEastAsia" w:hAnsiTheme="minorEastAsia"/>
                <w:color w:val="FF0000"/>
                <w:sz w:val="24"/>
                <w:szCs w:val="24"/>
              </w:rPr>
            </w:pPr>
          </w:p>
          <w:p w:rsidR="006013E7" w:rsidRPr="00421D3E" w:rsidRDefault="006013E7" w:rsidP="00B634A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脱离“评分要点”中的一、三两点写“家访的难忘记忆”也在此类打分。</w:t>
            </w:r>
          </w:p>
          <w:p w:rsidR="002A7DC6" w:rsidRPr="00421D3E" w:rsidRDefault="002A7DC6" w:rsidP="00B634A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文章论及“入户家访”，但观点泛化扩大为科技与温情，也在此类打分。</w:t>
            </w:r>
          </w:p>
        </w:tc>
      </w:tr>
      <w:tr w:rsidR="00ED4CFC" w:rsidRPr="00421D3E" w:rsidTr="00EB56D2">
        <w:trPr>
          <w:trHeight w:val="1449"/>
        </w:trPr>
        <w:tc>
          <w:tcPr>
            <w:tcW w:w="534" w:type="dxa"/>
          </w:tcPr>
          <w:p w:rsidR="00ED4CFC" w:rsidRPr="00421D3E" w:rsidRDefault="00ED4CFC" w:rsidP="00EB56D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基本符合题意</w:t>
            </w:r>
          </w:p>
        </w:tc>
        <w:tc>
          <w:tcPr>
            <w:tcW w:w="1701" w:type="dxa"/>
          </w:tcPr>
          <w:p w:rsidR="00ED4CFC" w:rsidRPr="00421D3E" w:rsidRDefault="00ED4CFC" w:rsidP="00EB56D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三类（35-25）</w:t>
            </w:r>
          </w:p>
        </w:tc>
        <w:tc>
          <w:tcPr>
            <w:tcW w:w="6287" w:type="dxa"/>
          </w:tcPr>
          <w:p w:rsidR="002A7DC6" w:rsidRPr="00421D3E" w:rsidRDefault="006013E7" w:rsidP="00EB56D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1、</w:t>
            </w:r>
            <w:r w:rsidR="00B634AD"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首尾谈及“入户家访”，文章主体部分却脱离“入户家访”谈考生自己提炼的话题。比如</w:t>
            </w:r>
            <w:r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主体部分</w:t>
            </w:r>
            <w:r w:rsidR="00B634AD"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脱离“入户家访”</w:t>
            </w:r>
            <w:r w:rsidR="002A7DC6"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谈沟通、交流。</w:t>
            </w:r>
          </w:p>
          <w:p w:rsidR="00ED4CFC" w:rsidRPr="00421D3E" w:rsidRDefault="006013E7" w:rsidP="00EB56D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2、</w:t>
            </w:r>
            <w:r w:rsidR="00ED4CFC"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明显套作。</w:t>
            </w:r>
          </w:p>
        </w:tc>
      </w:tr>
      <w:tr w:rsidR="00ED4CFC" w:rsidRPr="00421D3E" w:rsidTr="00EB56D2">
        <w:tc>
          <w:tcPr>
            <w:tcW w:w="534" w:type="dxa"/>
          </w:tcPr>
          <w:p w:rsidR="00ED4CFC" w:rsidRPr="00421D3E" w:rsidRDefault="00ED4CFC" w:rsidP="00EB56D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偏离题意</w:t>
            </w:r>
          </w:p>
        </w:tc>
        <w:tc>
          <w:tcPr>
            <w:tcW w:w="1701" w:type="dxa"/>
          </w:tcPr>
          <w:p w:rsidR="00ED4CFC" w:rsidRPr="00421D3E" w:rsidRDefault="00ED4CFC" w:rsidP="00EB56D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四类（24-0）</w:t>
            </w:r>
          </w:p>
          <w:p w:rsidR="00ED4CFC" w:rsidRPr="00421D3E" w:rsidRDefault="00ED4CFC" w:rsidP="00EB56D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6287" w:type="dxa"/>
          </w:tcPr>
          <w:p w:rsidR="00ED4CFC" w:rsidRPr="00421D3E" w:rsidRDefault="00ED4CFC" w:rsidP="00EB56D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完全脱离材料的基本含意，只是扣住材料中的若干非关键、非核心的词语展开论述。</w:t>
            </w:r>
            <w:r w:rsidR="006013E7"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比如谈沟通、交流</w:t>
            </w:r>
            <w:r w:rsidR="00E717C1"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、学会与人沟通、手机网络的危害</w:t>
            </w:r>
            <w:r w:rsidR="006013E7"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等。</w:t>
            </w:r>
          </w:p>
          <w:p w:rsidR="00ED4CFC" w:rsidRPr="00421D3E" w:rsidRDefault="00ED4CFC" w:rsidP="00EB56D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21D3E">
              <w:rPr>
                <w:rFonts w:asciiTheme="minorEastAsia" w:eastAsiaTheme="minorEastAsia" w:hAnsiTheme="minorEastAsia" w:hint="eastAsia"/>
                <w:sz w:val="24"/>
                <w:szCs w:val="24"/>
              </w:rPr>
              <w:t>与材料完全没有关联，10分。</w:t>
            </w:r>
          </w:p>
        </w:tc>
      </w:tr>
    </w:tbl>
    <w:p w:rsidR="00ED4CFC" w:rsidRPr="00421D3E" w:rsidRDefault="00ED4CFC" w:rsidP="00ED4CFC">
      <w:pPr>
        <w:jc w:val="left"/>
        <w:rPr>
          <w:rFonts w:asciiTheme="minorEastAsia" w:hAnsiTheme="minorEastAsia"/>
          <w:sz w:val="24"/>
          <w:szCs w:val="24"/>
        </w:rPr>
      </w:pPr>
      <w:r w:rsidRPr="00421D3E">
        <w:rPr>
          <w:rFonts w:asciiTheme="minorEastAsia" w:hAnsiTheme="minorEastAsia" w:hint="eastAsia"/>
          <w:sz w:val="24"/>
          <w:szCs w:val="24"/>
        </w:rPr>
        <w:t>说明：三等（35分及以下）、四等文（24分及以下）主要是明显套作、字数严重不足、文章严重离题这几种情况，根据情况给分。</w:t>
      </w:r>
    </w:p>
    <w:p w:rsidR="003B6707" w:rsidRPr="003B6707" w:rsidRDefault="003B6707" w:rsidP="003B6707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六</w:t>
      </w:r>
      <w:r w:rsidRPr="003B6707">
        <w:rPr>
          <w:rFonts w:asciiTheme="minorEastAsia" w:hAnsiTheme="minorEastAsia" w:hint="eastAsia"/>
          <w:color w:val="FF0000"/>
          <w:sz w:val="24"/>
          <w:szCs w:val="24"/>
        </w:rPr>
        <w:t>、关于字数评分</w:t>
      </w:r>
    </w:p>
    <w:p w:rsidR="003B6707" w:rsidRPr="003B6707" w:rsidRDefault="003B6707" w:rsidP="003B6707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3B6707">
        <w:rPr>
          <w:rFonts w:asciiTheme="minorEastAsia" w:hAnsiTheme="minorEastAsia" w:hint="eastAsia"/>
          <w:color w:val="FF0000"/>
          <w:sz w:val="24"/>
          <w:szCs w:val="24"/>
        </w:rPr>
        <w:t xml:space="preserve">（1）800字以上，结构不完整，最高不超过40分。 </w:t>
      </w:r>
    </w:p>
    <w:p w:rsidR="003B6707" w:rsidRPr="003B6707" w:rsidRDefault="003B6707" w:rsidP="003B6707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3B6707">
        <w:rPr>
          <w:rFonts w:asciiTheme="minorEastAsia" w:hAnsiTheme="minorEastAsia" w:hint="eastAsia"/>
          <w:color w:val="FF0000"/>
          <w:sz w:val="24"/>
          <w:szCs w:val="24"/>
        </w:rPr>
        <w:t>（2）600字以上但不足800字的，结构完整，按每50字1分的标准扣分；结构</w:t>
      </w:r>
      <w:r w:rsidRPr="003B6707">
        <w:rPr>
          <w:rFonts w:asciiTheme="minorEastAsia" w:hAnsiTheme="minorEastAsia" w:hint="eastAsia"/>
          <w:color w:val="FF0000"/>
          <w:sz w:val="24"/>
          <w:szCs w:val="24"/>
        </w:rPr>
        <w:lastRenderedPageBreak/>
        <w:t xml:space="preserve">不完整，35以下评分。 </w:t>
      </w:r>
    </w:p>
    <w:p w:rsidR="003B6707" w:rsidRPr="003B6707" w:rsidRDefault="003B6707" w:rsidP="003B6707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3B6707">
        <w:rPr>
          <w:rFonts w:asciiTheme="minorEastAsia" w:hAnsiTheme="minorEastAsia" w:hint="eastAsia"/>
          <w:color w:val="FF0000"/>
          <w:sz w:val="24"/>
          <w:szCs w:val="24"/>
        </w:rPr>
        <w:t xml:space="preserve">（3）500字以上但不足600字的，结构完整，30以下评分；结构不完整，25以下评分。     </w:t>
      </w:r>
    </w:p>
    <w:p w:rsidR="003B6707" w:rsidRPr="003B6707" w:rsidRDefault="003B6707" w:rsidP="003B6707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3B6707">
        <w:rPr>
          <w:rFonts w:asciiTheme="minorEastAsia" w:hAnsiTheme="minorEastAsia" w:hint="eastAsia"/>
          <w:color w:val="FF0000"/>
          <w:sz w:val="24"/>
          <w:szCs w:val="24"/>
        </w:rPr>
        <w:t xml:space="preserve">（4）400字以上不足500字的，25以下评分。 </w:t>
      </w:r>
    </w:p>
    <w:p w:rsidR="003B6707" w:rsidRPr="003B6707" w:rsidRDefault="003B6707" w:rsidP="003B6707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3B6707">
        <w:rPr>
          <w:rFonts w:asciiTheme="minorEastAsia" w:hAnsiTheme="minorEastAsia" w:hint="eastAsia"/>
          <w:color w:val="FF0000"/>
          <w:sz w:val="24"/>
          <w:szCs w:val="24"/>
        </w:rPr>
        <w:t>（5）400字以下的文章，20分以下评分。</w:t>
      </w:r>
      <w:bookmarkStart w:id="0" w:name="_GoBack"/>
      <w:bookmarkEnd w:id="0"/>
    </w:p>
    <w:p w:rsidR="003B6707" w:rsidRPr="003B6707" w:rsidRDefault="003B6707" w:rsidP="003B6707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3B6707">
        <w:rPr>
          <w:rFonts w:asciiTheme="minorEastAsia" w:hAnsiTheme="minorEastAsia" w:hint="eastAsia"/>
          <w:color w:val="FF0000"/>
          <w:sz w:val="24"/>
          <w:szCs w:val="24"/>
        </w:rPr>
        <w:t>（6）300字以下的文章，15分以下评分。</w:t>
      </w:r>
    </w:p>
    <w:p w:rsidR="003B6707" w:rsidRPr="003B6707" w:rsidRDefault="003B6707" w:rsidP="003B6707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3B6707">
        <w:rPr>
          <w:rFonts w:asciiTheme="minorEastAsia" w:hAnsiTheme="minorEastAsia" w:hint="eastAsia"/>
          <w:color w:val="FF0000"/>
          <w:sz w:val="24"/>
          <w:szCs w:val="24"/>
        </w:rPr>
        <w:t xml:space="preserve">（6）200字以下的文章，10分以下评分。 </w:t>
      </w:r>
    </w:p>
    <w:p w:rsidR="003B6707" w:rsidRPr="003B6707" w:rsidRDefault="003B6707" w:rsidP="003B6707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3B6707">
        <w:rPr>
          <w:rFonts w:asciiTheme="minorEastAsia" w:hAnsiTheme="minorEastAsia" w:hint="eastAsia"/>
          <w:color w:val="FF0000"/>
          <w:sz w:val="24"/>
          <w:szCs w:val="24"/>
        </w:rPr>
        <w:t xml:space="preserve">（7）只写一两句话的，给1分或2分，不评0分。 </w:t>
      </w:r>
    </w:p>
    <w:p w:rsidR="003B6707" w:rsidRPr="003B6707" w:rsidRDefault="003B6707" w:rsidP="003B6707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3B6707">
        <w:rPr>
          <w:rFonts w:asciiTheme="minorEastAsia" w:hAnsiTheme="minorEastAsia" w:hint="eastAsia"/>
          <w:color w:val="FF0000"/>
          <w:sz w:val="24"/>
          <w:szCs w:val="24"/>
        </w:rPr>
        <w:t xml:space="preserve">（8）只写标题的，给1分，不评0分。 </w:t>
      </w:r>
    </w:p>
    <w:p w:rsidR="002B751E" w:rsidRPr="00421D3E" w:rsidRDefault="003B6707" w:rsidP="003B6707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3B6707">
        <w:rPr>
          <w:rFonts w:asciiTheme="minorEastAsia" w:hAnsiTheme="minorEastAsia" w:hint="eastAsia"/>
          <w:color w:val="FF0000"/>
          <w:sz w:val="24"/>
          <w:szCs w:val="24"/>
        </w:rPr>
        <w:t>（9）完全空白的，评0分。</w:t>
      </w:r>
    </w:p>
    <w:sectPr w:rsidR="002B751E" w:rsidRPr="00421D3E" w:rsidSect="0041621B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5416" w:rsidRDefault="00855416" w:rsidP="001E7B5C">
      <w:r>
        <w:separator/>
      </w:r>
    </w:p>
  </w:endnote>
  <w:endnote w:type="continuationSeparator" w:id="0">
    <w:p w:rsidR="00855416" w:rsidRDefault="00855416" w:rsidP="001E7B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38669577"/>
      <w:docPartObj>
        <w:docPartGallery w:val="Page Numbers (Bottom of Page)"/>
        <w:docPartUnique/>
      </w:docPartObj>
    </w:sdtPr>
    <w:sdtContent>
      <w:p w:rsidR="0073197D" w:rsidRDefault="0041621B">
        <w:pPr>
          <w:pStyle w:val="a4"/>
          <w:jc w:val="center"/>
        </w:pPr>
        <w:r>
          <w:fldChar w:fldCharType="begin"/>
        </w:r>
        <w:r w:rsidR="0073197D">
          <w:instrText>PAGE   \* MERGEFORMAT</w:instrText>
        </w:r>
        <w:r>
          <w:fldChar w:fldCharType="separate"/>
        </w:r>
        <w:r w:rsidR="00151CA2" w:rsidRPr="00151CA2">
          <w:rPr>
            <w:noProof/>
            <w:lang w:val="zh-CN"/>
          </w:rPr>
          <w:t>3</w:t>
        </w:r>
        <w:r>
          <w:fldChar w:fldCharType="end"/>
        </w:r>
      </w:p>
    </w:sdtContent>
  </w:sdt>
  <w:p w:rsidR="003B6707" w:rsidRDefault="003B670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5416" w:rsidRDefault="00855416" w:rsidP="001E7B5C">
      <w:r>
        <w:separator/>
      </w:r>
    </w:p>
  </w:footnote>
  <w:footnote w:type="continuationSeparator" w:id="0">
    <w:p w:rsidR="00855416" w:rsidRDefault="00855416" w:rsidP="001E7B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B5C" w:rsidRDefault="001E7B5C" w:rsidP="003B6707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3CBD"/>
    <w:rsid w:val="000010F8"/>
    <w:rsid w:val="00001E42"/>
    <w:rsid w:val="00007BE6"/>
    <w:rsid w:val="0001102B"/>
    <w:rsid w:val="0001565E"/>
    <w:rsid w:val="0003044C"/>
    <w:rsid w:val="00030CC8"/>
    <w:rsid w:val="00032429"/>
    <w:rsid w:val="0004544D"/>
    <w:rsid w:val="00045848"/>
    <w:rsid w:val="00052748"/>
    <w:rsid w:val="00060B4D"/>
    <w:rsid w:val="00062DA6"/>
    <w:rsid w:val="00063284"/>
    <w:rsid w:val="000637AD"/>
    <w:rsid w:val="00084DA4"/>
    <w:rsid w:val="000850B3"/>
    <w:rsid w:val="00090D42"/>
    <w:rsid w:val="000A239F"/>
    <w:rsid w:val="000A5199"/>
    <w:rsid w:val="000A5345"/>
    <w:rsid w:val="000B3148"/>
    <w:rsid w:val="000B3741"/>
    <w:rsid w:val="000B3927"/>
    <w:rsid w:val="000B4AA9"/>
    <w:rsid w:val="000B4B50"/>
    <w:rsid w:val="000B58C8"/>
    <w:rsid w:val="000C1991"/>
    <w:rsid w:val="000C3173"/>
    <w:rsid w:val="000D0756"/>
    <w:rsid w:val="000E388F"/>
    <w:rsid w:val="000E3F4F"/>
    <w:rsid w:val="000E456D"/>
    <w:rsid w:val="000F4F57"/>
    <w:rsid w:val="00104DFE"/>
    <w:rsid w:val="00104FA7"/>
    <w:rsid w:val="0010758B"/>
    <w:rsid w:val="001148EA"/>
    <w:rsid w:val="0012181A"/>
    <w:rsid w:val="00122722"/>
    <w:rsid w:val="00124E4B"/>
    <w:rsid w:val="00127D50"/>
    <w:rsid w:val="0015046C"/>
    <w:rsid w:val="00150BA4"/>
    <w:rsid w:val="00151CA2"/>
    <w:rsid w:val="00173CA0"/>
    <w:rsid w:val="00187141"/>
    <w:rsid w:val="0019642A"/>
    <w:rsid w:val="0019672D"/>
    <w:rsid w:val="001B0F2E"/>
    <w:rsid w:val="001B2B6A"/>
    <w:rsid w:val="001B7738"/>
    <w:rsid w:val="001C2C62"/>
    <w:rsid w:val="001C5A7F"/>
    <w:rsid w:val="001C780A"/>
    <w:rsid w:val="001D4E90"/>
    <w:rsid w:val="001D689C"/>
    <w:rsid w:val="001D6D49"/>
    <w:rsid w:val="001E7B5C"/>
    <w:rsid w:val="00200EFD"/>
    <w:rsid w:val="00203402"/>
    <w:rsid w:val="0023375D"/>
    <w:rsid w:val="00267ED3"/>
    <w:rsid w:val="00271FED"/>
    <w:rsid w:val="002957C2"/>
    <w:rsid w:val="002A0DD8"/>
    <w:rsid w:val="002A275B"/>
    <w:rsid w:val="002A7DC6"/>
    <w:rsid w:val="002B5F67"/>
    <w:rsid w:val="002B751E"/>
    <w:rsid w:val="002C0926"/>
    <w:rsid w:val="002C1305"/>
    <w:rsid w:val="002C2BBC"/>
    <w:rsid w:val="002E3210"/>
    <w:rsid w:val="0030202A"/>
    <w:rsid w:val="003108B7"/>
    <w:rsid w:val="00311BEA"/>
    <w:rsid w:val="003126AB"/>
    <w:rsid w:val="00314B25"/>
    <w:rsid w:val="00316954"/>
    <w:rsid w:val="0032182C"/>
    <w:rsid w:val="00322D37"/>
    <w:rsid w:val="003239D0"/>
    <w:rsid w:val="00327CF1"/>
    <w:rsid w:val="00331002"/>
    <w:rsid w:val="003360A6"/>
    <w:rsid w:val="003429E9"/>
    <w:rsid w:val="00343B39"/>
    <w:rsid w:val="0034470C"/>
    <w:rsid w:val="00346B49"/>
    <w:rsid w:val="00353F94"/>
    <w:rsid w:val="003749B5"/>
    <w:rsid w:val="00386D9E"/>
    <w:rsid w:val="00390BFE"/>
    <w:rsid w:val="003935E9"/>
    <w:rsid w:val="003A6010"/>
    <w:rsid w:val="003B12FC"/>
    <w:rsid w:val="003B6707"/>
    <w:rsid w:val="003D4D1F"/>
    <w:rsid w:val="003D5ED3"/>
    <w:rsid w:val="003D6DBE"/>
    <w:rsid w:val="003E1634"/>
    <w:rsid w:val="003E3F3E"/>
    <w:rsid w:val="003F0658"/>
    <w:rsid w:val="003F369E"/>
    <w:rsid w:val="003F539B"/>
    <w:rsid w:val="004021A3"/>
    <w:rsid w:val="00405895"/>
    <w:rsid w:val="00413110"/>
    <w:rsid w:val="0041621B"/>
    <w:rsid w:val="00421D3E"/>
    <w:rsid w:val="00422C7B"/>
    <w:rsid w:val="004275E7"/>
    <w:rsid w:val="00432D12"/>
    <w:rsid w:val="0043744C"/>
    <w:rsid w:val="0044299E"/>
    <w:rsid w:val="00443F02"/>
    <w:rsid w:val="004450D1"/>
    <w:rsid w:val="0045220E"/>
    <w:rsid w:val="0045234C"/>
    <w:rsid w:val="00454D4D"/>
    <w:rsid w:val="004565E3"/>
    <w:rsid w:val="00460738"/>
    <w:rsid w:val="00463CBD"/>
    <w:rsid w:val="00480784"/>
    <w:rsid w:val="00480ECA"/>
    <w:rsid w:val="00491AEB"/>
    <w:rsid w:val="004A073A"/>
    <w:rsid w:val="004A7AB5"/>
    <w:rsid w:val="004B700E"/>
    <w:rsid w:val="004C1E76"/>
    <w:rsid w:val="004D0CE2"/>
    <w:rsid w:val="004E6B7D"/>
    <w:rsid w:val="0050128E"/>
    <w:rsid w:val="005020F8"/>
    <w:rsid w:val="00511F08"/>
    <w:rsid w:val="0051760A"/>
    <w:rsid w:val="00522361"/>
    <w:rsid w:val="00540A8A"/>
    <w:rsid w:val="00544C53"/>
    <w:rsid w:val="00545479"/>
    <w:rsid w:val="00547B66"/>
    <w:rsid w:val="00552A5D"/>
    <w:rsid w:val="005620F2"/>
    <w:rsid w:val="005633A5"/>
    <w:rsid w:val="00563B48"/>
    <w:rsid w:val="00563D27"/>
    <w:rsid w:val="005918DF"/>
    <w:rsid w:val="0059784A"/>
    <w:rsid w:val="005A5F5B"/>
    <w:rsid w:val="005B2BE9"/>
    <w:rsid w:val="005C196A"/>
    <w:rsid w:val="005C1D6E"/>
    <w:rsid w:val="005D7A39"/>
    <w:rsid w:val="005E09F0"/>
    <w:rsid w:val="005E24D6"/>
    <w:rsid w:val="00600410"/>
    <w:rsid w:val="006013E7"/>
    <w:rsid w:val="006110A8"/>
    <w:rsid w:val="00611B02"/>
    <w:rsid w:val="0062425C"/>
    <w:rsid w:val="00637A1B"/>
    <w:rsid w:val="00643FFF"/>
    <w:rsid w:val="006452EF"/>
    <w:rsid w:val="00657A10"/>
    <w:rsid w:val="00660FA1"/>
    <w:rsid w:val="00666FD6"/>
    <w:rsid w:val="00671725"/>
    <w:rsid w:val="00671866"/>
    <w:rsid w:val="006855EC"/>
    <w:rsid w:val="00686B9B"/>
    <w:rsid w:val="00686CD4"/>
    <w:rsid w:val="00687E35"/>
    <w:rsid w:val="006941A4"/>
    <w:rsid w:val="006A087D"/>
    <w:rsid w:val="006A19BF"/>
    <w:rsid w:val="006A319F"/>
    <w:rsid w:val="006A76A7"/>
    <w:rsid w:val="006B28E8"/>
    <w:rsid w:val="006B2B4A"/>
    <w:rsid w:val="006B7A13"/>
    <w:rsid w:val="006C4C66"/>
    <w:rsid w:val="006D1E14"/>
    <w:rsid w:val="006D2AFC"/>
    <w:rsid w:val="006D4632"/>
    <w:rsid w:val="006D6E39"/>
    <w:rsid w:val="006D7B7C"/>
    <w:rsid w:val="006E7CBA"/>
    <w:rsid w:val="006F1B6B"/>
    <w:rsid w:val="00706FDA"/>
    <w:rsid w:val="00710228"/>
    <w:rsid w:val="00712601"/>
    <w:rsid w:val="00714A7B"/>
    <w:rsid w:val="00725169"/>
    <w:rsid w:val="00726978"/>
    <w:rsid w:val="0073197D"/>
    <w:rsid w:val="007352A3"/>
    <w:rsid w:val="007368C1"/>
    <w:rsid w:val="00741A55"/>
    <w:rsid w:val="00747A78"/>
    <w:rsid w:val="007531AE"/>
    <w:rsid w:val="007534DF"/>
    <w:rsid w:val="0076423B"/>
    <w:rsid w:val="00764CCE"/>
    <w:rsid w:val="00765CD0"/>
    <w:rsid w:val="007741AF"/>
    <w:rsid w:val="0078098A"/>
    <w:rsid w:val="00783003"/>
    <w:rsid w:val="00783DB9"/>
    <w:rsid w:val="00792AA0"/>
    <w:rsid w:val="007953AF"/>
    <w:rsid w:val="007A05D1"/>
    <w:rsid w:val="007A4327"/>
    <w:rsid w:val="007A6E74"/>
    <w:rsid w:val="007C42AD"/>
    <w:rsid w:val="007D1D5B"/>
    <w:rsid w:val="007D2CBC"/>
    <w:rsid w:val="007D39BE"/>
    <w:rsid w:val="007F44F4"/>
    <w:rsid w:val="00822B69"/>
    <w:rsid w:val="00825AD6"/>
    <w:rsid w:val="00826FBD"/>
    <w:rsid w:val="00831A7D"/>
    <w:rsid w:val="00841F0A"/>
    <w:rsid w:val="00854C4C"/>
    <w:rsid w:val="00855416"/>
    <w:rsid w:val="008569F9"/>
    <w:rsid w:val="0086138A"/>
    <w:rsid w:val="00862215"/>
    <w:rsid w:val="008675EC"/>
    <w:rsid w:val="00873185"/>
    <w:rsid w:val="0087550F"/>
    <w:rsid w:val="00877B78"/>
    <w:rsid w:val="00885686"/>
    <w:rsid w:val="00887083"/>
    <w:rsid w:val="00890404"/>
    <w:rsid w:val="00894047"/>
    <w:rsid w:val="00897FC3"/>
    <w:rsid w:val="008A6F8D"/>
    <w:rsid w:val="008B3262"/>
    <w:rsid w:val="008C46A8"/>
    <w:rsid w:val="008C76BF"/>
    <w:rsid w:val="008D5DC9"/>
    <w:rsid w:val="008E14A6"/>
    <w:rsid w:val="008E4FD8"/>
    <w:rsid w:val="008E5E00"/>
    <w:rsid w:val="008F56AD"/>
    <w:rsid w:val="008F65C5"/>
    <w:rsid w:val="00903D77"/>
    <w:rsid w:val="00905AE4"/>
    <w:rsid w:val="0091035A"/>
    <w:rsid w:val="00922163"/>
    <w:rsid w:val="00925791"/>
    <w:rsid w:val="009269B2"/>
    <w:rsid w:val="00941BC2"/>
    <w:rsid w:val="00946505"/>
    <w:rsid w:val="00953165"/>
    <w:rsid w:val="00953AC8"/>
    <w:rsid w:val="009635A5"/>
    <w:rsid w:val="00966C9E"/>
    <w:rsid w:val="00981E03"/>
    <w:rsid w:val="00982728"/>
    <w:rsid w:val="009856EA"/>
    <w:rsid w:val="0099409B"/>
    <w:rsid w:val="009975B9"/>
    <w:rsid w:val="009A211D"/>
    <w:rsid w:val="009B58B5"/>
    <w:rsid w:val="009C63C8"/>
    <w:rsid w:val="009C6951"/>
    <w:rsid w:val="009D635B"/>
    <w:rsid w:val="009E5ACD"/>
    <w:rsid w:val="009F01B8"/>
    <w:rsid w:val="009F6B6C"/>
    <w:rsid w:val="00A02E07"/>
    <w:rsid w:val="00A02FB7"/>
    <w:rsid w:val="00A12EE3"/>
    <w:rsid w:val="00A16D63"/>
    <w:rsid w:val="00A23E18"/>
    <w:rsid w:val="00A24038"/>
    <w:rsid w:val="00A31248"/>
    <w:rsid w:val="00A3153F"/>
    <w:rsid w:val="00A319E2"/>
    <w:rsid w:val="00A44F2D"/>
    <w:rsid w:val="00A462CE"/>
    <w:rsid w:val="00A55B4F"/>
    <w:rsid w:val="00A80AAA"/>
    <w:rsid w:val="00A86369"/>
    <w:rsid w:val="00A8795C"/>
    <w:rsid w:val="00A96135"/>
    <w:rsid w:val="00AC47EE"/>
    <w:rsid w:val="00AD610D"/>
    <w:rsid w:val="00AE3B18"/>
    <w:rsid w:val="00AE4E3E"/>
    <w:rsid w:val="00AF6CBD"/>
    <w:rsid w:val="00B1129F"/>
    <w:rsid w:val="00B14804"/>
    <w:rsid w:val="00B16F2D"/>
    <w:rsid w:val="00B227B7"/>
    <w:rsid w:val="00B301EA"/>
    <w:rsid w:val="00B33BA0"/>
    <w:rsid w:val="00B507B1"/>
    <w:rsid w:val="00B51709"/>
    <w:rsid w:val="00B51807"/>
    <w:rsid w:val="00B53481"/>
    <w:rsid w:val="00B610FE"/>
    <w:rsid w:val="00B61342"/>
    <w:rsid w:val="00B634AD"/>
    <w:rsid w:val="00B7176A"/>
    <w:rsid w:val="00B71E8A"/>
    <w:rsid w:val="00B91B88"/>
    <w:rsid w:val="00B96E9C"/>
    <w:rsid w:val="00BA56FE"/>
    <w:rsid w:val="00BC5E14"/>
    <w:rsid w:val="00BD37F2"/>
    <w:rsid w:val="00BD730B"/>
    <w:rsid w:val="00BD7A1E"/>
    <w:rsid w:val="00BD7AD5"/>
    <w:rsid w:val="00BE0D84"/>
    <w:rsid w:val="00BE3670"/>
    <w:rsid w:val="00BE5BFD"/>
    <w:rsid w:val="00BF21D5"/>
    <w:rsid w:val="00BF3091"/>
    <w:rsid w:val="00C13682"/>
    <w:rsid w:val="00C171BE"/>
    <w:rsid w:val="00C20EA2"/>
    <w:rsid w:val="00C26D65"/>
    <w:rsid w:val="00C31B04"/>
    <w:rsid w:val="00C37A63"/>
    <w:rsid w:val="00C60002"/>
    <w:rsid w:val="00C617C4"/>
    <w:rsid w:val="00C64C49"/>
    <w:rsid w:val="00C70B49"/>
    <w:rsid w:val="00C72316"/>
    <w:rsid w:val="00C818BF"/>
    <w:rsid w:val="00C92BBB"/>
    <w:rsid w:val="00C93896"/>
    <w:rsid w:val="00CA1998"/>
    <w:rsid w:val="00CA7067"/>
    <w:rsid w:val="00CB6040"/>
    <w:rsid w:val="00CC638D"/>
    <w:rsid w:val="00CD3756"/>
    <w:rsid w:val="00CD672E"/>
    <w:rsid w:val="00CD6E6A"/>
    <w:rsid w:val="00CD7B22"/>
    <w:rsid w:val="00D0437D"/>
    <w:rsid w:val="00D06E93"/>
    <w:rsid w:val="00D11585"/>
    <w:rsid w:val="00D13DF9"/>
    <w:rsid w:val="00D14C8A"/>
    <w:rsid w:val="00D157DA"/>
    <w:rsid w:val="00D31F26"/>
    <w:rsid w:val="00D35F58"/>
    <w:rsid w:val="00D36461"/>
    <w:rsid w:val="00D37957"/>
    <w:rsid w:val="00D57B8D"/>
    <w:rsid w:val="00D62B2D"/>
    <w:rsid w:val="00D6538B"/>
    <w:rsid w:val="00D70199"/>
    <w:rsid w:val="00D7112D"/>
    <w:rsid w:val="00D76FC6"/>
    <w:rsid w:val="00D85A00"/>
    <w:rsid w:val="00D85AE9"/>
    <w:rsid w:val="00D97E31"/>
    <w:rsid w:val="00DB2EB5"/>
    <w:rsid w:val="00DB5FD3"/>
    <w:rsid w:val="00DB673D"/>
    <w:rsid w:val="00DD01A5"/>
    <w:rsid w:val="00DD5E03"/>
    <w:rsid w:val="00DD76DC"/>
    <w:rsid w:val="00DE09AE"/>
    <w:rsid w:val="00DE3A1F"/>
    <w:rsid w:val="00DE446B"/>
    <w:rsid w:val="00DE4EB9"/>
    <w:rsid w:val="00E01C17"/>
    <w:rsid w:val="00E10B95"/>
    <w:rsid w:val="00E33F14"/>
    <w:rsid w:val="00E43ED9"/>
    <w:rsid w:val="00E44474"/>
    <w:rsid w:val="00E463E5"/>
    <w:rsid w:val="00E50E0F"/>
    <w:rsid w:val="00E5136D"/>
    <w:rsid w:val="00E522DB"/>
    <w:rsid w:val="00E64CD8"/>
    <w:rsid w:val="00E717C1"/>
    <w:rsid w:val="00E742FF"/>
    <w:rsid w:val="00E913A4"/>
    <w:rsid w:val="00EA4A09"/>
    <w:rsid w:val="00EC0691"/>
    <w:rsid w:val="00EC09FF"/>
    <w:rsid w:val="00EC3050"/>
    <w:rsid w:val="00ED33F0"/>
    <w:rsid w:val="00ED4CFC"/>
    <w:rsid w:val="00EF34AA"/>
    <w:rsid w:val="00EF4BAD"/>
    <w:rsid w:val="00F12A05"/>
    <w:rsid w:val="00F47826"/>
    <w:rsid w:val="00F511DE"/>
    <w:rsid w:val="00F51B55"/>
    <w:rsid w:val="00F527E0"/>
    <w:rsid w:val="00F54754"/>
    <w:rsid w:val="00F562DB"/>
    <w:rsid w:val="00F66076"/>
    <w:rsid w:val="00F72563"/>
    <w:rsid w:val="00F72E4C"/>
    <w:rsid w:val="00F77E15"/>
    <w:rsid w:val="00F80A1C"/>
    <w:rsid w:val="00F93784"/>
    <w:rsid w:val="00FA00A5"/>
    <w:rsid w:val="00FA1600"/>
    <w:rsid w:val="00FC0857"/>
    <w:rsid w:val="00FC3C1E"/>
    <w:rsid w:val="00FD7414"/>
    <w:rsid w:val="00FE167E"/>
    <w:rsid w:val="00FE3A52"/>
    <w:rsid w:val="00FE67BD"/>
    <w:rsid w:val="00FF4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2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7B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7B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7B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7B5C"/>
    <w:rPr>
      <w:sz w:val="18"/>
      <w:szCs w:val="18"/>
    </w:rPr>
  </w:style>
  <w:style w:type="paragraph" w:styleId="a5">
    <w:name w:val="List Paragraph"/>
    <w:basedOn w:val="a"/>
    <w:uiPriority w:val="34"/>
    <w:qFormat/>
    <w:rsid w:val="00FE67BD"/>
    <w:pPr>
      <w:ind w:firstLineChars="200" w:firstLine="420"/>
    </w:pPr>
  </w:style>
  <w:style w:type="table" w:styleId="a6">
    <w:name w:val="Table Grid"/>
    <w:basedOn w:val="a1"/>
    <w:rsid w:val="00ED4CF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7B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7B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7B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7B5C"/>
    <w:rPr>
      <w:sz w:val="18"/>
      <w:szCs w:val="18"/>
    </w:rPr>
  </w:style>
  <w:style w:type="paragraph" w:styleId="a5">
    <w:name w:val="List Paragraph"/>
    <w:basedOn w:val="a"/>
    <w:uiPriority w:val="34"/>
    <w:qFormat/>
    <w:rsid w:val="00FE67BD"/>
    <w:pPr>
      <w:ind w:firstLineChars="200" w:firstLine="420"/>
    </w:pPr>
  </w:style>
  <w:style w:type="table" w:styleId="a6">
    <w:name w:val="Table Grid"/>
    <w:basedOn w:val="a1"/>
    <w:rsid w:val="00ED4CF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D3913-D3EE-431C-9840-F710BFDF7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318</Words>
  <Characters>1817</Characters>
  <Application>Microsoft Office Word</Application>
  <DocSecurity>0</DocSecurity>
  <Lines>15</Lines>
  <Paragraphs>4</Paragraphs>
  <ScaleCrop>false</ScaleCrop>
  <Company>Microsoft</Company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李素亭</cp:lastModifiedBy>
  <cp:revision>27</cp:revision>
  <dcterms:created xsi:type="dcterms:W3CDTF">2020-01-15T09:47:00Z</dcterms:created>
  <dcterms:modified xsi:type="dcterms:W3CDTF">2020-01-18T00:43:00Z</dcterms:modified>
</cp:coreProperties>
</file>