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szCs w:val="32"/>
          <w:lang w:eastAsia="zh-CN"/>
        </w:rPr>
      </w:pPr>
      <w:r>
        <w:rPr>
          <w:rFonts w:hint="eastAsia"/>
          <w:b/>
          <w:bCs/>
          <w:sz w:val="32"/>
          <w:szCs w:val="32"/>
          <w:lang w:eastAsia="zh-CN"/>
        </w:rPr>
        <w:drawing>
          <wp:anchor distT="0" distB="0" distL="114300" distR="114300" simplePos="0" relativeHeight="251661312" behindDoc="0" locked="0" layoutInCell="1" allowOverlap="1">
            <wp:simplePos x="0" y="0"/>
            <wp:positionH relativeFrom="page">
              <wp:posOffset>11061700</wp:posOffset>
            </wp:positionH>
            <wp:positionV relativeFrom="topMargin">
              <wp:posOffset>10401300</wp:posOffset>
            </wp:positionV>
            <wp:extent cx="292100" cy="381000"/>
            <wp:effectExtent l="0" t="0" r="1270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2100" cy="381000"/>
                    </a:xfrm>
                    <a:prstGeom prst="rect">
                      <a:avLst/>
                    </a:prstGeom>
                  </pic:spPr>
                </pic:pic>
              </a:graphicData>
            </a:graphic>
          </wp:anchor>
        </w:drawing>
      </w:r>
      <w:r>
        <w:rPr>
          <w:rFonts w:hint="eastAsia"/>
          <w:b/>
          <w:bCs/>
          <w:sz w:val="32"/>
          <w:szCs w:val="32"/>
          <w:lang w:eastAsia="zh-CN"/>
        </w:rPr>
        <w:t>重庆市高2023届高三第七次质量检测</w:t>
      </w:r>
    </w:p>
    <w:p>
      <w:pPr>
        <w:spacing w:line="360" w:lineRule="auto"/>
        <w:jc w:val="center"/>
        <w:rPr>
          <w:b/>
          <w:bCs/>
          <w:sz w:val="32"/>
          <w:szCs w:val="32"/>
          <w:lang w:eastAsia="zh-CN"/>
        </w:rPr>
      </w:pPr>
      <w:r>
        <w:rPr>
          <w:rFonts w:hint="eastAsia"/>
          <w:b/>
          <w:bCs/>
          <w:sz w:val="32"/>
          <w:szCs w:val="32"/>
          <w:lang w:eastAsia="zh-CN"/>
        </w:rPr>
        <w:t>语文试题</w:t>
      </w:r>
    </w:p>
    <w:p>
      <w:pPr>
        <w:spacing w:line="360" w:lineRule="auto"/>
        <w:ind w:firstLine="480" w:firstLineChars="200"/>
        <w:jc w:val="right"/>
        <w:rPr>
          <w:lang w:eastAsia="zh-CN"/>
        </w:rPr>
      </w:pPr>
      <w:r>
        <w:rPr>
          <w:rFonts w:hint="eastAsia"/>
          <w:lang w:eastAsia="zh-CN"/>
        </w:rPr>
        <w:t>2023.3</w:t>
      </w:r>
    </w:p>
    <w:p>
      <w:pPr>
        <w:spacing w:line="360" w:lineRule="auto"/>
        <w:ind w:firstLine="480" w:firstLineChars="200"/>
        <w:jc w:val="center"/>
        <w:rPr>
          <w:lang w:eastAsia="zh-CN"/>
        </w:rPr>
      </w:pPr>
      <w:r>
        <w:rPr>
          <w:rFonts w:hint="eastAsia"/>
          <w:lang w:eastAsia="zh-CN"/>
        </w:rPr>
        <w:t>命审单位：重庆南开中学</w:t>
      </w:r>
    </w:p>
    <w:p>
      <w:pPr>
        <w:spacing w:line="360" w:lineRule="auto"/>
        <w:ind w:firstLine="480" w:firstLineChars="200"/>
        <w:jc w:val="both"/>
        <w:rPr>
          <w:lang w:eastAsia="zh-CN"/>
        </w:rPr>
      </w:pPr>
      <w:r>
        <w:rPr>
          <w:rFonts w:hint="eastAsia"/>
          <w:lang w:eastAsia="zh-CN"/>
        </w:rPr>
        <w:t>注意事项:</w:t>
      </w:r>
    </w:p>
    <w:p>
      <w:pPr>
        <w:spacing w:line="360" w:lineRule="auto"/>
        <w:ind w:firstLine="480" w:firstLineChars="200"/>
        <w:jc w:val="both"/>
        <w:rPr>
          <w:lang w:eastAsia="zh-CN"/>
        </w:rPr>
      </w:pPr>
      <w:r>
        <w:rPr>
          <w:rFonts w:hint="eastAsia"/>
          <w:lang w:eastAsia="zh-CN"/>
        </w:rPr>
        <w:t>1.本试卷满分150分，考试时间150分钟。</w:t>
      </w:r>
    </w:p>
    <w:p>
      <w:pPr>
        <w:spacing w:line="360" w:lineRule="auto"/>
        <w:ind w:firstLine="480" w:firstLineChars="200"/>
        <w:jc w:val="both"/>
        <w:rPr>
          <w:lang w:eastAsia="zh-CN"/>
        </w:rPr>
      </w:pPr>
      <w:r>
        <w:rPr>
          <w:rFonts w:hint="eastAsia"/>
          <w:lang w:eastAsia="zh-CN"/>
        </w:rPr>
        <w:t>2.答卷前，考生务必将自己的姓名和座位号填写在答题卡上。</w:t>
      </w:r>
    </w:p>
    <w:p>
      <w:pPr>
        <w:spacing w:line="360" w:lineRule="auto"/>
        <w:ind w:firstLine="480" w:firstLineChars="200"/>
        <w:jc w:val="both"/>
        <w:rPr>
          <w:lang w:eastAsia="zh-CN"/>
        </w:rPr>
      </w:pPr>
      <w:r>
        <w:rPr>
          <w:rFonts w:hint="eastAsia"/>
          <w:lang w:eastAsia="zh-CN"/>
        </w:rPr>
        <w:t>3.回答选择题时，选出每小题答案后，用铅笔把答题卡对应题目的答案标号涂黑。如需改动，用橡皮擦干净后，再选涂其它答案标号。回答非选择题时，将答案写在答题卡上。写在本试卷上无效。</w:t>
      </w:r>
    </w:p>
    <w:p>
      <w:pPr>
        <w:spacing w:line="360" w:lineRule="auto"/>
        <w:ind w:firstLine="480" w:firstLineChars="200"/>
        <w:jc w:val="both"/>
        <w:rPr>
          <w:lang w:eastAsia="zh-CN"/>
        </w:rPr>
      </w:pPr>
      <w:r>
        <w:rPr>
          <w:rFonts w:hint="eastAsia"/>
          <w:lang w:eastAsia="zh-CN"/>
        </w:rPr>
        <w:t>4.考试结束后，将本试卷和答题卡一并交回。</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一、现代文阅读</w:t>
      </w:r>
      <w:r>
        <w:rPr>
          <w:rFonts w:hint="eastAsia" w:ascii="宋体" w:hAnsi="宋体" w:cs="宋体"/>
          <w:lang w:eastAsia="zh-CN"/>
        </w:rPr>
        <w:t>（</w:t>
      </w:r>
      <w:r>
        <w:rPr>
          <w:rFonts w:hint="eastAsia"/>
          <w:lang w:eastAsia="zh-CN"/>
        </w:rPr>
        <w:t>35分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现代文阅读1</w:t>
      </w:r>
      <w:r>
        <w:rPr>
          <w:rFonts w:hint="eastAsia" w:ascii="宋体" w:hAnsi="宋体" w:cs="宋体"/>
          <w:lang w:eastAsia="zh-CN"/>
        </w:rPr>
        <w:t>（</w:t>
      </w:r>
      <w:r>
        <w:rPr>
          <w:rFonts w:hint="eastAsia"/>
          <w:lang w:eastAsia="zh-CN"/>
        </w:rPr>
        <w:t>本题共5小题，17分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阅读下面的文字，完成1～5题。</w:t>
      </w:r>
    </w:p>
    <w:p>
      <w:pPr>
        <w:spacing w:line="360" w:lineRule="auto"/>
        <w:ind w:firstLine="480" w:firstLineChars="200"/>
        <w:jc w:val="both"/>
        <w:rPr>
          <w:lang w:eastAsia="zh-CN"/>
        </w:rPr>
      </w:pPr>
      <w:r>
        <w:rPr>
          <w:rFonts w:hint="eastAsia"/>
          <w:lang w:eastAsia="zh-CN"/>
        </w:rPr>
        <w:t>材料一：我们为何会害怕无人机呢?学者托马斯认为，对无人机的恐惧源于其观看的“不对称性”、无人机具有高空视野，这种视野所带来的控制感并非观看者的幻觉，而是意味着一种切实的控制权力。高空视野通过观察、测量、控制将观察对象纳入己方视线之中，从而令权力的施展与扩张成为可能。换言之，谁掌控了无人机统摄性的全局视野，谁就掌握了主动权。</w:t>
      </w:r>
    </w:p>
    <w:p>
      <w:pPr>
        <w:spacing w:line="360" w:lineRule="auto"/>
        <w:ind w:firstLine="480" w:firstLineChars="200"/>
        <w:jc w:val="both"/>
        <w:rPr>
          <w:lang w:eastAsia="zh-CN"/>
        </w:rPr>
      </w:pPr>
      <w:r>
        <w:rPr>
          <w:rFonts w:hint="eastAsia"/>
          <w:lang w:eastAsia="zh-CN"/>
        </w:rPr>
        <w:t>无人机视觉的特殊性在于，它是一种远程的“遥在”观看，一种“去身体化”的观看，这仰赖于飞行器与控制点之间的空间分离。比如在现代战争中，无人机的操作者只需安坐后方，而不必身赴前线。这也正是维利里奥的“剧场”与“暗室”隐喻：“肉身与肉身相搏凭着裸眼的视力与冷兵器而实施”的古典战场相当于“剧场”，而借助虚拟界面实现灵活操纵的现代战争则犹如“暗室”。无人机驾驶员，只需动动手指便可将地球另一端的敌人瞬间消灭。主角操作的仿佛不是战争机器而是电玩游戏，轰炸的仿佛不是血肉之躯而是图形像素。</w:t>
      </w:r>
    </w:p>
    <w:p>
      <w:pPr>
        <w:spacing w:line="360" w:lineRule="auto"/>
        <w:ind w:firstLine="480" w:firstLineChars="200"/>
        <w:jc w:val="both"/>
        <w:rPr>
          <w:lang w:eastAsia="zh-CN"/>
        </w:rPr>
      </w:pPr>
      <w:r>
        <w:rPr>
          <w:rFonts w:hint="eastAsia"/>
          <w:lang w:eastAsia="zh-CN"/>
        </w:rPr>
        <w:t>伴随无人机的隐身性而来的是道德上的不可靠。任何一个人－包括正义者－如果能够隐身，能够做任何事都不被看见从而不受惩罚，那么，他就不可能继续做正义的事，而是会无所不为乃至无恶不作。</w:t>
      </w:r>
    </w:p>
    <w:p>
      <w:pPr>
        <w:spacing w:line="360" w:lineRule="auto"/>
        <w:ind w:firstLine="480" w:firstLineChars="200"/>
        <w:jc w:val="both"/>
        <w:rPr>
          <w:lang w:eastAsia="zh-CN"/>
        </w:rPr>
      </w:pPr>
      <w:r>
        <w:rPr>
          <w:rFonts w:hint="eastAsia"/>
          <w:lang w:eastAsia="zh-CN"/>
        </w:rPr>
        <w:t>无人机无所不察的同时却又确保自身的无迹可寻，犹如获得免疫力的同时令他人都变得脆弱不堪。福柯曾提到过一种“全景敞视监狱”－封闭、割裂的监视空间，但无人机拥有的却是追踪移动目标的机动能力，这也被鲍曼称为“流动的监控”。他认为，无人机监控并非垂直排列，而是分散、灵活和流动的，这令匿名与隐私消失殆尽。</w:t>
      </w:r>
    </w:p>
    <w:p>
      <w:pPr>
        <w:spacing w:line="360" w:lineRule="auto"/>
        <w:ind w:firstLine="480" w:firstLineChars="200"/>
        <w:jc w:val="both"/>
        <w:rPr>
          <w:lang w:eastAsia="zh-CN"/>
        </w:rPr>
      </w:pPr>
      <w:r>
        <w:rPr>
          <w:rFonts w:hint="eastAsia"/>
          <w:lang w:eastAsia="zh-CN"/>
        </w:rPr>
        <w:t>对于野心勃勃的无人机而言，再没有什么不可逾越的障碍，再没有什么禁止进入的区域。无人机往往不期而至，随时有可能在你最意想不到的地方冒出来，“你没法预料无人机何时会降临在你家的窗台之上”。这种游荡视点堪称“鹰眼视觉”。无人机不断搜寻区域，追踪目标，犹如掠食的鹰隼一般与藏匿者展开角逐。格雷瓜尔在《无人机理论》一书中建议将“猎捕”视作无人机的本性。无人机的机动性优势还在于它能够恢复地表的垂直性，实现一种纵深。它不仅可以居高临下、横向扫过，而且可以在林立的建筑群中自由穿行，择机切入复杂的地理环境，剖析审视其内部构造，犹如水银泻地一般任意流转，无孔不入，从而克服高空视野所带来的扁平化倾向，恢复地景的纵深感。</w:t>
      </w:r>
    </w:p>
    <w:p>
      <w:pPr>
        <w:spacing w:line="360" w:lineRule="auto"/>
        <w:ind w:firstLine="480" w:firstLineChars="200"/>
        <w:jc w:val="right"/>
        <w:rPr>
          <w:rFonts w:ascii="宋体" w:hAnsi="宋体" w:cs="宋体"/>
          <w:lang w:eastAsia="zh-CN"/>
        </w:rPr>
      </w:pPr>
      <w:r>
        <w:rPr>
          <w:rFonts w:hint="eastAsia" w:ascii="宋体" w:hAnsi="宋体" w:cs="宋体"/>
          <w:lang w:eastAsia="zh-CN"/>
        </w:rPr>
        <w:t>（</w:t>
      </w:r>
      <w:r>
        <w:rPr>
          <w:rFonts w:hint="eastAsia"/>
          <w:lang w:eastAsia="zh-CN"/>
        </w:rPr>
        <w:t>摘编自施畅《空中之眼：无人机镜头的美学特征与视觉政治》</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材料二：无人机强烈冲击公民隐私，但我国关于无人机管控的法律法规尚处起步阶段。相比于科技的急速发展，立法的速度和进程总是相对落后，面对“一日千里”的无人机技术，法律保护的内容亟待丰富。同时无人机至今也没有明确的管理主体，从2003年开始，民航局、空管委、工信部等多部门陆续发布管理文件，管理工作纵横交错，盘根错节，各环节缺少有序承接，这造成了管理漏洞和监管软肋。</w:t>
      </w:r>
    </w:p>
    <w:p>
      <w:pPr>
        <w:spacing w:line="360" w:lineRule="auto"/>
        <w:ind w:firstLine="480" w:firstLineChars="200"/>
        <w:jc w:val="both"/>
        <w:rPr>
          <w:lang w:eastAsia="zh-CN"/>
        </w:rPr>
      </w:pPr>
      <w:r>
        <w:rPr>
          <w:rFonts w:hint="eastAsia"/>
          <w:lang w:eastAsia="zh-CN"/>
        </w:rPr>
        <w:t>无人机的“上帝视角”特性决定了对隐私具有天然的侵袭性。无人机摄像头或传感装置收集的高清图像、视频、GPS坐标等会存储在硬盘上，或传输到指定的数据存储系统，这些系统缺少内置的安全保护，侵入系统便轻而易举。由于无人机依靠无线电设备和自备的程序进行工作，通过信号干扰、无线电劫持、黑客技术等可以轻取无人机的控制权，窃取数据及其衍生品。</w:t>
      </w:r>
    </w:p>
    <w:p>
      <w:pPr>
        <w:spacing w:line="360" w:lineRule="auto"/>
        <w:ind w:firstLine="480" w:firstLineChars="200"/>
        <w:jc w:val="both"/>
        <w:rPr>
          <w:lang w:eastAsia="zh-CN"/>
        </w:rPr>
      </w:pPr>
      <w:r>
        <w:rPr>
          <w:rFonts w:hint="eastAsia"/>
          <w:lang w:eastAsia="zh-CN"/>
        </w:rPr>
        <w:t>无人机高智能化，操作简捷，购买门槛低，近年来走进千家万户，为消费者带来新的感受和体验；应用到各行各业，为许多领域带来业务变革和便利。新闻行业使用无人机采集新闻，物流行业使用无人机派送快递，爱好者借助无人机体验空中视角，商家使用无人机宣传广告······使用者同时也是侵犯他人隐私的潜在行为人。无人机已经深入到我们的日常生活中并逐渐成为不可或缺的一员。对无人机的依赖性越高，人们让渡的私人信息就越多，无人机获取隐私的机会也就越多，由此可能引发巨大的隐私危机。</w:t>
      </w:r>
    </w:p>
    <w:p>
      <w:pPr>
        <w:spacing w:line="360" w:lineRule="auto"/>
        <w:ind w:firstLine="480" w:firstLineChars="200"/>
        <w:jc w:val="both"/>
        <w:rPr>
          <w:lang w:eastAsia="zh-CN"/>
        </w:rPr>
      </w:pPr>
      <w:r>
        <w:rPr>
          <w:rFonts w:hint="eastAsia"/>
          <w:lang w:eastAsia="zh-CN"/>
        </w:rPr>
        <w:t>公民的隐私会随着科技和时代的发展而变化，不同群体对于隐私的理解也各不相同。大数据时代背景下，界定隐私的范围是难题，如何准确判断无人机获取的信息是否侵犯了公民的隐私安全更是一大难题。公民对于隐私安全被侵犯的容许度摇摆不定，一方面十分看重个人隐私，但是一旦有利可图，却愿意用隐私换取实际利益。通过社交媒体分享来自空中的视角已是流行做法，当主体察觉到应该保护隐私并开始将自己的行为隐藏起来时，为时已晚，这些行为早已在互联网特别是社交网络的不同地点留下了数据足迹。</w:t>
      </w:r>
    </w:p>
    <w:p>
      <w:pPr>
        <w:spacing w:line="360" w:lineRule="auto"/>
        <w:ind w:firstLine="480" w:firstLineChars="200"/>
        <w:jc w:val="right"/>
        <w:rPr>
          <w:rFonts w:ascii="宋体" w:hAnsi="宋体" w:cs="宋体"/>
          <w:lang w:eastAsia="zh-CN"/>
        </w:rPr>
      </w:pPr>
      <w:r>
        <w:rPr>
          <w:rFonts w:hint="eastAsia" w:ascii="宋体" w:hAnsi="宋体" w:cs="宋体"/>
          <w:lang w:eastAsia="zh-CN"/>
        </w:rPr>
        <w:t>（</w:t>
      </w:r>
      <w:r>
        <w:rPr>
          <w:rFonts w:hint="eastAsia"/>
          <w:lang w:eastAsia="zh-CN"/>
        </w:rPr>
        <w:t>摘编自张影《民用无人机侵犯公民隐私安全问题探究》</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1.下列对材料相关内容的理解和分析，正确的一项是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A.无人机的高空视野是一种统摄性的全局视野，它不仅意味着对权力的实实在在的控制，还意味着这种主动权的必然扩张。</w:t>
      </w:r>
    </w:p>
    <w:p>
      <w:pPr>
        <w:spacing w:line="360" w:lineRule="auto"/>
        <w:ind w:firstLine="480" w:firstLineChars="200"/>
        <w:jc w:val="both"/>
        <w:rPr>
          <w:lang w:eastAsia="zh-CN"/>
        </w:rPr>
      </w:pPr>
      <w:r>
        <w:rPr>
          <w:rFonts w:hint="eastAsia"/>
          <w:lang w:eastAsia="zh-CN"/>
        </w:rPr>
        <w:t>B.无人机和其操控者之间存在空间分离，形成了一种“去身体化”的观看，所以现代有可能出现无需军人上战场的战争。</w:t>
      </w:r>
    </w:p>
    <w:p>
      <w:pPr>
        <w:spacing w:line="360" w:lineRule="auto"/>
        <w:ind w:firstLine="480" w:firstLineChars="200"/>
        <w:jc w:val="both"/>
        <w:rPr>
          <w:lang w:eastAsia="zh-CN"/>
        </w:rPr>
      </w:pPr>
      <w:r>
        <w:rPr>
          <w:rFonts w:hint="eastAsia"/>
          <w:lang w:eastAsia="zh-CN"/>
        </w:rPr>
        <w:t>C.无人机技术发展极其迅速，但相关的监管法律法规却很不完善，这也使得管理主体不明，制约了无人机安全技术的开发。</w:t>
      </w:r>
    </w:p>
    <w:p>
      <w:pPr>
        <w:spacing w:line="360" w:lineRule="auto"/>
        <w:ind w:firstLine="480" w:firstLineChars="200"/>
        <w:jc w:val="both"/>
        <w:rPr>
          <w:lang w:eastAsia="zh-CN"/>
        </w:rPr>
      </w:pPr>
      <w:r>
        <w:rPr>
          <w:rFonts w:hint="eastAsia"/>
          <w:lang w:eastAsia="zh-CN"/>
        </w:rPr>
        <w:t>D.每个时代和不同群体对隐私的理解都是不同的，大数据让隐私的范围模糊不清，也让人们对个人隐私安全的态度摇摆不定。</w:t>
      </w:r>
    </w:p>
    <w:p>
      <w:pPr>
        <w:spacing w:line="360" w:lineRule="auto"/>
        <w:ind w:firstLine="480" w:firstLineChars="200"/>
        <w:jc w:val="both"/>
        <w:rPr>
          <w:lang w:eastAsia="zh-CN"/>
        </w:rPr>
      </w:pPr>
      <w:r>
        <w:rPr>
          <w:rFonts w:hint="eastAsia"/>
          <w:lang w:eastAsia="zh-CN"/>
        </w:rPr>
        <w:t>2.根据材料内容，下列说法不正确的一项是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A.材料一中的“高空视野”与材料二中的“上帝视角”，措辞不同，但其内涵基本一致。</w:t>
      </w:r>
    </w:p>
    <w:p>
      <w:pPr>
        <w:spacing w:line="360" w:lineRule="auto"/>
        <w:ind w:firstLine="480" w:firstLineChars="200"/>
        <w:jc w:val="both"/>
        <w:rPr>
          <w:lang w:eastAsia="zh-CN"/>
        </w:rPr>
      </w:pPr>
      <w:r>
        <w:rPr>
          <w:rFonts w:hint="eastAsia"/>
          <w:lang w:eastAsia="zh-CN"/>
        </w:rPr>
        <w:t>B.维利里奥的“剧场”隐喻，形象地指出了古典战场敌对双方面对面肉身相博的特点。</w:t>
      </w:r>
    </w:p>
    <w:p>
      <w:pPr>
        <w:spacing w:line="360" w:lineRule="auto"/>
        <w:ind w:firstLine="480" w:firstLineChars="200"/>
        <w:jc w:val="both"/>
        <w:rPr>
          <w:lang w:eastAsia="zh-CN"/>
        </w:rPr>
      </w:pPr>
      <w:r>
        <w:rPr>
          <w:rFonts w:hint="eastAsia"/>
          <w:lang w:eastAsia="zh-CN"/>
        </w:rPr>
        <w:t>C.福柯和鲍曼在无人机的机动能力上有不同看法，前者认为无人机的视角是封闭和割裂的。</w:t>
      </w:r>
    </w:p>
    <w:p>
      <w:pPr>
        <w:spacing w:line="360" w:lineRule="auto"/>
        <w:ind w:firstLine="480" w:firstLineChars="200"/>
        <w:jc w:val="both"/>
        <w:rPr>
          <w:lang w:eastAsia="zh-CN"/>
        </w:rPr>
      </w:pPr>
      <w:r>
        <w:rPr>
          <w:rFonts w:hint="eastAsia"/>
          <w:lang w:eastAsia="zh-CN"/>
        </w:rPr>
        <w:t>D.通过社交媒体分享无人机作品可能造成隐私泄露，但即便不分享，泄露的隐患依旧存在。</w:t>
      </w:r>
    </w:p>
    <w:p>
      <w:pPr>
        <w:spacing w:line="360" w:lineRule="auto"/>
        <w:ind w:firstLine="480" w:firstLineChars="200"/>
        <w:jc w:val="both"/>
        <w:rPr>
          <w:lang w:eastAsia="zh-CN"/>
        </w:rPr>
      </w:pPr>
      <w:r>
        <w:rPr>
          <w:rFonts w:hint="eastAsia"/>
          <w:lang w:eastAsia="zh-CN"/>
        </w:rPr>
        <w:t>3.下列选项，没有体现无人机观看“不对称性”特点的一项是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A.2014年6月，巴西世界杯期间，法国队的封闭训练遭到了无人机的侦察，法国队主教练德尚无奈停止了训练。</w:t>
      </w:r>
    </w:p>
    <w:p>
      <w:pPr>
        <w:spacing w:line="360" w:lineRule="auto"/>
        <w:ind w:firstLine="480" w:firstLineChars="200"/>
        <w:jc w:val="both"/>
        <w:rPr>
          <w:lang w:eastAsia="zh-CN"/>
        </w:rPr>
      </w:pPr>
      <w:r>
        <w:rPr>
          <w:rFonts w:hint="eastAsia"/>
          <w:lang w:eastAsia="zh-CN"/>
        </w:rPr>
        <w:t>B.2020年11月，阿塞拜疆一无人机对敌方士兵及车辆进行了持续追踪监控，并待敌方士兵集合上车后实施了轰炸。</w:t>
      </w:r>
    </w:p>
    <w:p>
      <w:pPr>
        <w:spacing w:line="360" w:lineRule="auto"/>
        <w:ind w:firstLine="480" w:firstLineChars="200"/>
        <w:jc w:val="both"/>
        <w:rPr>
          <w:lang w:eastAsia="zh-CN"/>
        </w:rPr>
      </w:pPr>
      <w:r>
        <w:rPr>
          <w:rFonts w:hint="eastAsia"/>
          <w:lang w:eastAsia="zh-CN"/>
        </w:rPr>
        <w:t>C.2021年10月，郑州万达广场的无人机群在进行编队表演时突发机械故障，多架无人机突然冲向了观看的人群。</w:t>
      </w:r>
    </w:p>
    <w:p>
      <w:pPr>
        <w:spacing w:line="360" w:lineRule="auto"/>
        <w:ind w:firstLine="480" w:firstLineChars="200"/>
        <w:jc w:val="both"/>
        <w:rPr>
          <w:lang w:eastAsia="zh-CN"/>
        </w:rPr>
      </w:pPr>
      <w:r>
        <w:rPr>
          <w:rFonts w:hint="eastAsia"/>
          <w:lang w:eastAsia="zh-CN"/>
        </w:rPr>
        <w:t>D.2022年3月，两男子蓄意操纵无人机进入杭州萧山机场禁飞区进行商业拍摄，给航空安全带来了极大隐患。</w:t>
      </w:r>
    </w:p>
    <w:p>
      <w:pPr>
        <w:spacing w:line="360" w:lineRule="auto"/>
        <w:ind w:firstLine="480" w:firstLineChars="200"/>
        <w:jc w:val="both"/>
        <w:rPr>
          <w:lang w:eastAsia="zh-CN"/>
        </w:rPr>
      </w:pPr>
      <w:r>
        <w:rPr>
          <w:rFonts w:hint="eastAsia"/>
          <w:lang w:eastAsia="zh-CN"/>
        </w:rPr>
        <w:t>4.请结合材料一，简要分析无人机会“强烈冲击公民隐私”的原因。</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5.现代社会该如何防范无人机对公民隐私的侵犯。请结合材料简要分析。</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rFonts w:ascii="宋体" w:hAnsi="宋体" w:cs="宋体"/>
          <w:lang w:eastAsia="zh-CN"/>
        </w:rPr>
      </w:pPr>
      <w:bookmarkStart w:id="0" w:name="_GoBack"/>
      <w:bookmarkEnd w:id="0"/>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古代诗歌阅读</w:t>
      </w:r>
      <w:r>
        <w:rPr>
          <w:rFonts w:hint="eastAsia" w:ascii="宋体" w:hAnsi="宋体" w:cs="宋体"/>
          <w:lang w:eastAsia="zh-CN"/>
        </w:rPr>
        <w:t>（</w:t>
      </w:r>
      <w:r>
        <w:rPr>
          <w:rFonts w:hint="eastAsia"/>
          <w:lang w:eastAsia="zh-CN"/>
        </w:rPr>
        <w:t>本题共2小题，9分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阅读下面的元曲，完成15～16题。</w:t>
      </w:r>
    </w:p>
    <w:p>
      <w:pPr>
        <w:spacing w:line="360" w:lineRule="auto"/>
        <w:ind w:firstLine="480" w:firstLineChars="200"/>
        <w:jc w:val="center"/>
        <w:rPr>
          <w:lang w:eastAsia="zh-CN"/>
        </w:rPr>
      </w:pPr>
      <w:r>
        <w:rPr>
          <w:rFonts w:hint="eastAsia"/>
          <w:lang w:eastAsia="zh-CN"/>
        </w:rPr>
        <w:t>最高歌兼喜春来</w:t>
      </w:r>
    </w:p>
    <w:p>
      <w:pPr>
        <w:spacing w:line="360" w:lineRule="auto"/>
        <w:ind w:firstLine="480" w:firstLineChars="200"/>
        <w:jc w:val="center"/>
        <w:rPr>
          <w:lang w:eastAsia="zh-CN"/>
        </w:rPr>
      </w:pPr>
      <w:r>
        <w:rPr>
          <w:rFonts w:hint="eastAsia"/>
          <w:lang w:eastAsia="zh-CN"/>
        </w:rPr>
        <w:t>张养浩</w:t>
      </w:r>
    </w:p>
    <w:p>
      <w:pPr>
        <w:spacing w:line="360" w:lineRule="auto"/>
        <w:ind w:firstLine="480" w:firstLineChars="200"/>
        <w:jc w:val="both"/>
        <w:rPr>
          <w:lang w:eastAsia="zh-CN"/>
        </w:rPr>
      </w:pPr>
      <w:r>
        <w:rPr>
          <w:rFonts w:hint="eastAsia"/>
          <w:lang w:eastAsia="zh-CN"/>
        </w:rPr>
        <w:t>诗磨的剔透玲珑，酒灌的痴呆懵懂。高车大纛成何用，一部笙歌断送。金波潋滟浮银瓮，翠袖殷勤捧玉钟。对一缕绿杨烟，看一弯梨花月，卧一枕海棠风。似这般闲受用，再谁想、丞相府帝王宫。</w:t>
      </w:r>
    </w:p>
    <w:p>
      <w:pPr>
        <w:spacing w:line="360" w:lineRule="auto"/>
        <w:ind w:firstLine="480" w:firstLineChars="200"/>
        <w:jc w:val="both"/>
        <w:rPr>
          <w:lang w:eastAsia="zh-CN"/>
        </w:rPr>
      </w:pPr>
      <w:r>
        <w:rPr>
          <w:rFonts w:hint="eastAsia"/>
          <w:lang w:eastAsia="zh-CN"/>
        </w:rPr>
        <w:t>15.下列对这首元曲的理解和赏析，不正确的一项是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A.“最高歌兼喜春来”为曲牌名，它规定了曲词的字数、句数、平仄和用韵等，有时还和情感有一定关联。</w:t>
      </w:r>
    </w:p>
    <w:p>
      <w:pPr>
        <w:spacing w:line="360" w:lineRule="auto"/>
        <w:ind w:firstLine="480" w:firstLineChars="200"/>
        <w:jc w:val="both"/>
        <w:rPr>
          <w:lang w:eastAsia="zh-CN"/>
        </w:rPr>
      </w:pPr>
      <w:r>
        <w:rPr>
          <w:rFonts w:hint="eastAsia"/>
          <w:lang w:eastAsia="zh-CN"/>
        </w:rPr>
        <w:t>B.起首两句运用对比，用醉心于诗的“剔透玲珑”和沉醉于酒“痴呆懵懂”形成对照，表达了作者的态度取舍。</w:t>
      </w:r>
    </w:p>
    <w:p>
      <w:pPr>
        <w:spacing w:line="360" w:lineRule="auto"/>
        <w:ind w:firstLine="480" w:firstLineChars="200"/>
        <w:jc w:val="both"/>
        <w:rPr>
          <w:lang w:eastAsia="zh-CN"/>
        </w:rPr>
      </w:pPr>
      <w:r>
        <w:rPr>
          <w:rFonts w:hint="eastAsia"/>
          <w:lang w:eastAsia="zh-CN"/>
        </w:rPr>
        <w:t>C.五、六句铺叙了抒情主人公美酒当前、美人在侧的生活，人物形象栩栩如生，情感饱满酣畅，用语考究华美。</w:t>
      </w:r>
    </w:p>
    <w:p>
      <w:pPr>
        <w:spacing w:line="360" w:lineRule="auto"/>
        <w:ind w:firstLine="480" w:firstLineChars="200"/>
        <w:jc w:val="both"/>
        <w:rPr>
          <w:lang w:eastAsia="zh-CN"/>
        </w:rPr>
      </w:pPr>
      <w:r>
        <w:rPr>
          <w:rFonts w:hint="eastAsia"/>
          <w:lang w:eastAsia="zh-CN"/>
        </w:rPr>
        <w:t>D.七、八、九句作者连用三个“一”字组句，有一种整饬之美，既增加了文字的音乐性，又有助于呈现风物的美好。</w:t>
      </w:r>
    </w:p>
    <w:p>
      <w:pPr>
        <w:spacing w:line="360" w:lineRule="auto"/>
        <w:ind w:firstLine="480" w:firstLineChars="200"/>
        <w:jc w:val="both"/>
        <w:rPr>
          <w:lang w:eastAsia="zh-CN"/>
        </w:rPr>
      </w:pPr>
      <w:r>
        <w:rPr>
          <w:rFonts w:hint="eastAsia"/>
          <w:lang w:eastAsia="zh-CN"/>
        </w:rPr>
        <w:t>16.结合全曲，从内容和语言的角度，概括本曲的“野逸之趣”体现在哪些地方。</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三</w:t>
      </w:r>
      <w:r>
        <w:rPr>
          <w:rFonts w:hint="eastAsia" w:ascii="宋体" w:hAnsi="宋体" w:cs="宋体"/>
          <w:lang w:eastAsia="zh-CN"/>
        </w:rPr>
        <w:t>）</w:t>
      </w:r>
      <w:r>
        <w:rPr>
          <w:rFonts w:hint="eastAsia"/>
          <w:lang w:eastAsia="zh-CN"/>
        </w:rPr>
        <w:t>名篇名句默写</w:t>
      </w:r>
      <w:r>
        <w:rPr>
          <w:rFonts w:hint="eastAsia" w:ascii="宋体" w:hAnsi="宋体" w:cs="宋体"/>
          <w:lang w:eastAsia="zh-CN"/>
        </w:rPr>
        <w:t>（</w:t>
      </w:r>
      <w:r>
        <w:rPr>
          <w:rFonts w:hint="eastAsia"/>
          <w:lang w:eastAsia="zh-CN"/>
        </w:rPr>
        <w:t>本题共1小题，6分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17.补写出下列句子中的空缺部分。</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《谏太宗十思疏》中，运用了比喻手法指出统治者必须重视民心向背的句子是：“_</w:t>
      </w:r>
      <w:r>
        <w:rPr>
          <w:lang w:eastAsia="zh-CN"/>
        </w:rPr>
        <w:t>________, ____________</w:t>
      </w:r>
      <w:r>
        <w:rPr>
          <w:rFonts w:hint="eastAsia"/>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《静女》中“_</w:t>
      </w:r>
      <w:r>
        <w:rPr>
          <w:lang w:eastAsia="zh-CN"/>
        </w:rPr>
        <w:t>____________</w:t>
      </w:r>
      <w:r>
        <w:rPr>
          <w:rFonts w:hint="eastAsia"/>
          <w:lang w:eastAsia="zh-CN"/>
        </w:rPr>
        <w:t>”和“_</w:t>
      </w:r>
      <w:r>
        <w:rPr>
          <w:lang w:eastAsia="zh-CN"/>
        </w:rPr>
        <w:t>_________________</w:t>
      </w:r>
      <w:r>
        <w:rPr>
          <w:rFonts w:hint="eastAsia"/>
          <w:lang w:eastAsia="zh-CN"/>
        </w:rPr>
        <w:t>”两句，通过动作描写生动地刻画了男女主人公约会时情态，用墨精简，却反映出人物不同的、鲜明的个性。</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3</w:t>
      </w:r>
      <w:r>
        <w:rPr>
          <w:rFonts w:hint="eastAsia" w:ascii="宋体" w:hAnsi="宋体" w:cs="宋体"/>
          <w:lang w:eastAsia="zh-CN"/>
        </w:rPr>
        <w:t>）</w:t>
      </w:r>
      <w:r>
        <w:rPr>
          <w:rFonts w:hint="eastAsia"/>
          <w:lang w:eastAsia="zh-CN"/>
        </w:rPr>
        <w:t>古代诗词中常用“角”声来渲染环境或者烘托心情，例如“_</w:t>
      </w:r>
      <w:r>
        <w:rPr>
          <w:lang w:eastAsia="zh-CN"/>
        </w:rPr>
        <w:t>____________</w:t>
      </w:r>
      <w:r>
        <w:rPr>
          <w:rFonts w:hint="eastAsia"/>
          <w:lang w:eastAsia="zh-CN"/>
        </w:rPr>
        <w:t>”，又如“_</w:t>
      </w:r>
      <w:r>
        <w:rPr>
          <w:lang w:eastAsia="zh-CN"/>
        </w:rPr>
        <w:t>______________</w:t>
      </w:r>
      <w:r>
        <w:rPr>
          <w:rFonts w:hint="eastAsia"/>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三、语言文字运用</w:t>
      </w:r>
      <w:r>
        <w:rPr>
          <w:rFonts w:hint="eastAsia" w:ascii="宋体" w:hAnsi="宋体" w:cs="宋体"/>
          <w:lang w:eastAsia="zh-CN"/>
        </w:rPr>
        <w:t>（</w:t>
      </w:r>
      <w:r>
        <w:rPr>
          <w:rFonts w:hint="eastAsia"/>
          <w:lang w:eastAsia="zh-CN"/>
        </w:rPr>
        <w:t>20分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语言文字运用I</w:t>
      </w:r>
      <w:r>
        <w:rPr>
          <w:rFonts w:hint="eastAsia" w:ascii="宋体" w:hAnsi="宋体" w:cs="宋体"/>
          <w:lang w:eastAsia="zh-CN"/>
        </w:rPr>
        <w:t>（</w:t>
      </w:r>
      <w:r>
        <w:rPr>
          <w:rFonts w:hint="eastAsia"/>
          <w:lang w:eastAsia="zh-CN"/>
        </w:rPr>
        <w:t>本题共2小题，9分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阅读下面的文字，完成18～19题。</w:t>
      </w:r>
    </w:p>
    <w:p>
      <w:pPr>
        <w:spacing w:line="360" w:lineRule="auto"/>
        <w:ind w:firstLine="480" w:firstLineChars="200"/>
        <w:jc w:val="both"/>
        <w:rPr>
          <w:lang w:eastAsia="zh-CN"/>
        </w:rPr>
      </w:pPr>
      <w:r>
        <w:rPr>
          <w:rFonts w:hint="eastAsia"/>
          <w:lang w:eastAsia="zh-CN"/>
        </w:rPr>
        <w:t>从自然审美上讲，古人世界要比今人富饶得多，朴素而优雅得多。</w:t>
      </w:r>
      <w:r>
        <w:rPr>
          <w:rFonts w:hint="eastAsia"/>
          <w:u w:val="single"/>
          <w:lang w:eastAsia="zh-CN"/>
        </w:rPr>
        <w:t>地球在35亿年前出现生命以来，至少有5亿种以上生物栖居过，如今大多已经灭绝</w:t>
      </w:r>
      <w:r>
        <w:rPr>
          <w:rFonts w:hint="eastAsia"/>
          <w:lang w:eastAsia="zh-CN"/>
        </w:rPr>
        <w:t>。在地质时代，物种的自然消亡极缓－鸟类平均300年一种、兽类平均8000年一种。如今呢？联合国环境规划署报告说:上世纪末，每分钟至少一种植物灭绝，每天至少一种动物灭绝。这是高于自然节奏上千倍的“屠杀速率”！</w:t>
      </w:r>
    </w:p>
    <w:p>
      <w:pPr>
        <w:spacing w:line="360" w:lineRule="auto"/>
        <w:ind w:firstLine="480" w:firstLineChars="200"/>
        <w:jc w:val="both"/>
        <w:rPr>
          <w:u w:val="wave"/>
          <w:lang w:eastAsia="zh-CN"/>
        </w:rPr>
      </w:pPr>
      <w:r>
        <w:rPr>
          <w:rFonts w:hint="eastAsia"/>
          <w:u w:val="wave"/>
          <w:lang w:eastAsia="zh-CN"/>
        </w:rPr>
        <w:t>多少珍贵的动植物永远地沦为了标本？多少生态活页从我们的视野中被硬硬撕掉?多少诗词风光如“广陵散”般成了遥远的绝唱？</w:t>
      </w:r>
    </w:p>
    <w:p>
      <w:pPr>
        <w:spacing w:line="360" w:lineRule="auto"/>
        <w:ind w:firstLine="480" w:firstLineChars="200"/>
        <w:jc w:val="both"/>
        <w:rPr>
          <w:lang w:eastAsia="zh-CN"/>
        </w:rPr>
      </w:pPr>
      <w:r>
        <w:rPr>
          <w:rFonts w:hint="eastAsia"/>
          <w:lang w:eastAsia="zh-CN"/>
        </w:rPr>
        <w:t>“蒹葭苍苍，白露为霜”；“呦呦鹿鸣，食野之苹”；“关关睢鸠，在河之洲”；“河水清且涟漪”······每每抚摸这些《诗经》里的句子，除了对美的隐隐动容，我内心总有一股颤栗的冰凉。因为这份荡人心魄的上古风情，已无法再走出纸张－永远！</w:t>
      </w:r>
    </w:p>
    <w:p>
      <w:pPr>
        <w:spacing w:line="360" w:lineRule="auto"/>
        <w:ind w:firstLine="480" w:firstLineChars="200"/>
        <w:jc w:val="both"/>
        <w:rPr>
          <w:lang w:eastAsia="zh-CN"/>
        </w:rPr>
      </w:pPr>
      <w:r>
        <w:rPr>
          <w:rFonts w:hint="eastAsia"/>
          <w:lang w:eastAsia="zh-CN"/>
        </w:rPr>
        <w:t>18.文中画横线的句子有语病，请进行修改，使语言表达准确流畅，可少量增删词语，不得改变原意。</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r>
        <w:rPr>
          <w:rFonts w:hint="eastAsia"/>
          <w:lang w:eastAsia="zh-CN"/>
        </w:rPr>
        <w:t>19.文中画波浪线的句子可以改写成:“许多的诗词风光如“广陵散＇般成了遥远的绝唱，大量珍贵的动植物永远地成为了标本，无数的生态活页走出了我们的视野。”改句与原文句意基本相同，但原文表达效果更好，为什么？</w:t>
      </w:r>
      <w:r>
        <w:rPr>
          <w:rFonts w:hint="eastAsia" w:ascii="宋体" w:hAnsi="宋体" w:cs="宋体"/>
          <w:lang w:eastAsia="zh-CN"/>
        </w:rPr>
        <w:t>（</w:t>
      </w:r>
      <w:r>
        <w:rPr>
          <w:rFonts w:hint="eastAsia"/>
          <w:lang w:eastAsia="zh-CN"/>
        </w:rPr>
        <w:t>5分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lang w:eastAsia="zh-CN"/>
        </w:rPr>
        <w:t>四、写作</w:t>
      </w:r>
      <w:r>
        <w:rPr>
          <w:rFonts w:hint="eastAsia" w:ascii="宋体" w:hAnsi="宋体" w:cs="宋体"/>
          <w:lang w:eastAsia="zh-CN"/>
        </w:rPr>
        <w:t>（</w:t>
      </w:r>
      <w:r>
        <w:rPr>
          <w:rFonts w:hint="eastAsia"/>
          <w:lang w:eastAsia="zh-CN"/>
        </w:rPr>
        <w:t>60分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23.阅读下面的材料，按要求作文。</w:t>
      </w:r>
      <w:r>
        <w:rPr>
          <w:rFonts w:hint="eastAsia" w:ascii="宋体" w:hAnsi="宋体" w:cs="宋体"/>
          <w:lang w:eastAsia="zh-CN"/>
        </w:rPr>
        <w:t>（</w:t>
      </w:r>
      <w:r>
        <w:rPr>
          <w:rFonts w:hint="eastAsia"/>
          <w:lang w:eastAsia="zh-CN"/>
        </w:rPr>
        <w:t>60分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齐桓公察看马厩，问养马人道：“马厩里的事什么最难？”养马人还未回答，管仲答道：“我也曾经做过养马人，敷设马栅栏最难。如先敷设歪的木条，歪的需要歪的来配，歪的木条用上了，直的木条无法用上。如先敷设直的木条，直的需要直的来配，直的木条用上了，歪的木条无法用上。”</w:t>
      </w:r>
    </w:p>
    <w:p>
      <w:pPr>
        <w:spacing w:line="360" w:lineRule="auto"/>
        <w:ind w:firstLine="480" w:firstLineChars="200"/>
        <w:jc w:val="both"/>
        <w:rPr>
          <w:lang w:eastAsia="zh-CN"/>
        </w:rPr>
      </w:pPr>
      <w:r>
        <w:rPr>
          <w:rFonts w:hint="eastAsia"/>
          <w:lang w:eastAsia="zh-CN"/>
        </w:rPr>
        <w:t>《管子》里记载的这个故事，引发了你怎样的思考和联想？请据此写一篇文章。</w:t>
      </w:r>
    </w:p>
    <w:p>
      <w:pPr>
        <w:spacing w:line="360" w:lineRule="auto"/>
        <w:ind w:firstLine="480" w:firstLineChars="200"/>
        <w:jc w:val="center"/>
        <w:rPr>
          <w:rFonts w:hint="eastAsia"/>
          <w:lang w:eastAsia="zh-CN"/>
        </w:rPr>
      </w:pPr>
      <w:r>
        <w:rPr>
          <w:rFonts w:hint="eastAsia"/>
          <w:lang w:eastAsia="zh-CN"/>
        </w:rPr>
        <w:t>要求：结合材料，选好角度，确定立意，明确文体，自拟标题；不要套作，不得抄袭；不得泄露个人信息；不少于800字。</w:t>
      </w:r>
    </w:p>
    <w:p>
      <w:pPr>
        <w:spacing w:line="360" w:lineRule="auto"/>
        <w:ind w:firstLine="643" w:firstLineChars="200"/>
        <w:jc w:val="center"/>
        <w:rPr>
          <w:b/>
          <w:bCs/>
          <w:sz w:val="32"/>
          <w:szCs w:val="32"/>
          <w:lang w:eastAsia="zh-CN"/>
        </w:rPr>
      </w:pPr>
      <w:r>
        <w:rPr>
          <w:rFonts w:hint="eastAsia"/>
          <w:b/>
          <w:bCs/>
          <w:sz w:val="32"/>
          <w:szCs w:val="32"/>
          <w:lang w:eastAsia="zh-CN"/>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10477500</wp:posOffset>
            </wp:positionV>
            <wp:extent cx="495300" cy="330200"/>
            <wp:effectExtent l="0" t="0" r="0" b="1270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7"/>
                    <a:stretch>
                      <a:fillRect/>
                    </a:stretch>
                  </pic:blipFill>
                  <pic:spPr>
                    <a:xfrm>
                      <a:off x="0" y="0"/>
                      <a:ext cx="495300" cy="330200"/>
                    </a:xfrm>
                    <a:prstGeom prst="rect">
                      <a:avLst/>
                    </a:prstGeom>
                  </pic:spPr>
                </pic:pic>
              </a:graphicData>
            </a:graphic>
          </wp:anchor>
        </w:drawing>
      </w:r>
      <w:r>
        <w:rPr>
          <w:rFonts w:hint="eastAsia"/>
          <w:b/>
          <w:bCs/>
          <w:sz w:val="32"/>
          <w:szCs w:val="32"/>
          <w:lang w:eastAsia="zh-CN"/>
        </w:rPr>
        <w:t>重庆市高2023届高三第七次质量检测</w:t>
      </w:r>
    </w:p>
    <w:p>
      <w:pPr>
        <w:spacing w:line="360" w:lineRule="auto"/>
        <w:ind w:firstLine="643" w:firstLineChars="200"/>
        <w:jc w:val="center"/>
        <w:rPr>
          <w:b/>
          <w:bCs/>
          <w:sz w:val="32"/>
          <w:szCs w:val="32"/>
          <w:lang w:eastAsia="zh-CN"/>
        </w:rPr>
      </w:pPr>
      <w:r>
        <w:rPr>
          <w:rFonts w:hint="eastAsia"/>
          <w:b/>
          <w:bCs/>
          <w:sz w:val="32"/>
          <w:szCs w:val="32"/>
          <w:lang w:eastAsia="zh-CN"/>
        </w:rPr>
        <w:t>语文试题参考答案与评分标准</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1.B A项“必然扩张”错，原文是“令权力的施展与扩张成为可能”；C项“使得”关系不成立，且“制约了无人机安全技术的开发”于文无据；D项“大数据······让人们对隐私安全的态度摇摆不定”错，让人们“摇摆不定”的并非“大数据”。</w:t>
      </w:r>
    </w:p>
    <w:p>
      <w:pPr>
        <w:spacing w:line="360" w:lineRule="auto"/>
        <w:ind w:firstLine="480" w:firstLineChars="200"/>
        <w:jc w:val="both"/>
        <w:rPr>
          <w:lang w:eastAsia="zh-CN"/>
        </w:rPr>
      </w:pPr>
      <w:r>
        <w:rPr>
          <w:rFonts w:hint="eastAsia"/>
          <w:lang w:eastAsia="zh-CN"/>
        </w:rPr>
        <w:t>2.C 福柯只是提到了一种监视空间，并没有谈及无人机及其视角。</w:t>
      </w:r>
    </w:p>
    <w:p>
      <w:pPr>
        <w:spacing w:line="360" w:lineRule="auto"/>
        <w:ind w:firstLine="480" w:firstLineChars="200"/>
        <w:jc w:val="both"/>
        <w:rPr>
          <w:lang w:eastAsia="zh-CN"/>
        </w:rPr>
      </w:pPr>
      <w:r>
        <w:rPr>
          <w:rFonts w:hint="eastAsia"/>
          <w:lang w:eastAsia="zh-CN"/>
        </w:rPr>
        <w:t>3.C 材料一分别从“高空视野”“追踪月标”“隐身性”三个方面谈到了无人机观看的“不对称性”，ABD则分别体现了这三个特点。C项属机械故障，与题干无关。</w:t>
      </w:r>
    </w:p>
    <w:p>
      <w:pPr>
        <w:spacing w:line="360" w:lineRule="auto"/>
        <w:ind w:firstLine="480" w:firstLineChars="200"/>
        <w:jc w:val="both"/>
        <w:rPr>
          <w:lang w:eastAsia="zh-CN"/>
        </w:rPr>
      </w:pPr>
      <w:r>
        <w:rPr>
          <w:rFonts w:hint="eastAsia"/>
          <w:lang w:eastAsia="zh-CN"/>
        </w:rPr>
        <w:t>4.①尤人机的高空视野意味着全局视野和控制权，可轻松将公民的隐私纳入己方视线。</w:t>
      </w:r>
    </w:p>
    <w:p>
      <w:pPr>
        <w:spacing w:line="360" w:lineRule="auto"/>
        <w:ind w:firstLine="480" w:firstLineChars="200"/>
        <w:jc w:val="both"/>
        <w:rPr>
          <w:lang w:eastAsia="zh-CN"/>
        </w:rPr>
      </w:pPr>
      <w:r>
        <w:rPr>
          <w:rFonts w:hint="eastAsia"/>
          <w:lang w:eastAsia="zh-CN"/>
        </w:rPr>
        <w:t>②无人机具有隐身属性，其操控者容易倚仗该属性纵容自己行侵犯隐私之事。</w:t>
      </w:r>
    </w:p>
    <w:p>
      <w:pPr>
        <w:spacing w:line="360" w:lineRule="auto"/>
        <w:ind w:firstLine="480" w:firstLineChars="200"/>
        <w:jc w:val="both"/>
        <w:rPr>
          <w:lang w:eastAsia="zh-CN"/>
        </w:rPr>
      </w:pPr>
      <w:r>
        <w:rPr>
          <w:rFonts w:hint="eastAsia"/>
          <w:lang w:eastAsia="zh-CN"/>
        </w:rPr>
        <w:t>③无人机的监控是分散流动的，且具备追踪性，可以对公民进行无孔不入的窥探。</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一点2分，两点3分，三点满分。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5.①提高无人机使用者的道德素养。</w:t>
      </w:r>
    </w:p>
    <w:p>
      <w:pPr>
        <w:spacing w:line="360" w:lineRule="auto"/>
        <w:ind w:firstLine="480" w:firstLineChars="200"/>
        <w:jc w:val="both"/>
        <w:rPr>
          <w:lang w:eastAsia="zh-CN"/>
        </w:rPr>
      </w:pPr>
      <w:r>
        <w:rPr>
          <w:rFonts w:hint="eastAsia"/>
          <w:lang w:eastAsia="zh-CN"/>
        </w:rPr>
        <w:t>②健全无人机管控的法律法规，厘清管理主体。</w:t>
      </w:r>
    </w:p>
    <w:p>
      <w:pPr>
        <w:spacing w:line="360" w:lineRule="auto"/>
        <w:ind w:firstLine="480" w:firstLineChars="200"/>
        <w:jc w:val="both"/>
        <w:rPr>
          <w:lang w:eastAsia="zh-CN"/>
        </w:rPr>
      </w:pPr>
      <w:r>
        <w:rPr>
          <w:rFonts w:hint="eastAsia"/>
          <w:lang w:eastAsia="zh-CN"/>
        </w:rPr>
        <w:t>③增强无人机数据的安全保护。</w:t>
      </w:r>
    </w:p>
    <w:p>
      <w:pPr>
        <w:spacing w:line="360" w:lineRule="auto"/>
        <w:ind w:firstLine="480" w:firstLineChars="200"/>
        <w:jc w:val="both"/>
        <w:rPr>
          <w:lang w:eastAsia="zh-CN"/>
        </w:rPr>
      </w:pPr>
      <w:r>
        <w:rPr>
          <w:rFonts w:hint="eastAsia"/>
          <w:lang w:eastAsia="zh-CN"/>
        </w:rPr>
        <w:t>④增强公民隐私保护意识。</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一点1分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6.A B“平易近人、深入生活”错。C没有因此而表达出嘲讽。D没有不满的情绪。</w:t>
      </w:r>
    </w:p>
    <w:p>
      <w:pPr>
        <w:spacing w:line="360" w:lineRule="auto"/>
        <w:ind w:firstLine="480" w:firstLineChars="200"/>
        <w:jc w:val="both"/>
        <w:rPr>
          <w:lang w:eastAsia="zh-CN"/>
        </w:rPr>
      </w:pPr>
      <w:r>
        <w:rPr>
          <w:rFonts w:hint="eastAsia"/>
          <w:lang w:eastAsia="zh-CN"/>
        </w:rPr>
        <w:t>7.C “金顶的佛光”形容志得意满，错。文中比喻科学家成名如金顶佛光一样具有偶然性。</w:t>
      </w:r>
    </w:p>
    <w:p>
      <w:pPr>
        <w:spacing w:line="360" w:lineRule="auto"/>
        <w:ind w:firstLine="480" w:firstLineChars="200"/>
        <w:jc w:val="both"/>
        <w:rPr>
          <w:lang w:eastAsia="zh-CN"/>
        </w:rPr>
      </w:pPr>
      <w:r>
        <w:rPr>
          <w:rFonts w:hint="eastAsia"/>
          <w:lang w:eastAsia="zh-CN"/>
        </w:rPr>
        <w:t>8.①两处“微笑”都表现了作者对复杂多变的社会现象的态度以及价值评判。</w:t>
      </w:r>
    </w:p>
    <w:p>
      <w:pPr>
        <w:spacing w:line="360" w:lineRule="auto"/>
        <w:ind w:firstLine="480" w:firstLineChars="200"/>
        <w:jc w:val="both"/>
        <w:rPr>
          <w:lang w:eastAsia="zh-CN"/>
        </w:rPr>
      </w:pPr>
      <w:r>
        <w:rPr>
          <w:rFonts w:hint="eastAsia"/>
          <w:lang w:eastAsia="zh-CN"/>
        </w:rPr>
        <w:t>②两处“微笑”内涵不同，表现出人物心理的变化，展示出人物精神境界的提升。</w:t>
      </w:r>
    </w:p>
    <w:p>
      <w:pPr>
        <w:spacing w:line="360" w:lineRule="auto"/>
        <w:ind w:firstLine="480" w:firstLineChars="200"/>
        <w:jc w:val="both"/>
        <w:rPr>
          <w:lang w:eastAsia="zh-CN"/>
        </w:rPr>
      </w:pPr>
      <w:r>
        <w:rPr>
          <w:rFonts w:hint="eastAsia"/>
          <w:lang w:eastAsia="zh-CN"/>
        </w:rPr>
        <w:t>③两处“微笑”前后呼应，使文章结构圆融。</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每点2分，3点6分。其他答案言之成理，酌情给分。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9.①反思白我，展示白我探索生命价值的心路历程，没有失落，更有旷达和坚定。</w:t>
      </w:r>
    </w:p>
    <w:p>
      <w:pPr>
        <w:spacing w:line="360" w:lineRule="auto"/>
        <w:ind w:firstLine="480" w:firstLineChars="200"/>
        <w:jc w:val="both"/>
        <w:rPr>
          <w:lang w:eastAsia="zh-CN"/>
        </w:rPr>
      </w:pPr>
      <w:r>
        <w:rPr>
          <w:rFonts w:hint="eastAsia"/>
          <w:lang w:eastAsia="zh-CN"/>
        </w:rPr>
        <w:t>②观察他人，对人们追捧明星、毫不关心科技工作者等现象，有包容，也有否定。</w:t>
      </w:r>
    </w:p>
    <w:p>
      <w:pPr>
        <w:spacing w:line="360" w:lineRule="auto"/>
        <w:ind w:firstLine="480" w:firstLineChars="200"/>
        <w:jc w:val="both"/>
        <w:rPr>
          <w:lang w:eastAsia="zh-CN"/>
        </w:rPr>
      </w:pPr>
      <w:r>
        <w:rPr>
          <w:rFonts w:hint="eastAsia"/>
          <w:lang w:eastAsia="zh-CN"/>
        </w:rPr>
        <w:t>③关注生活，面对复杂多变的社会，倡导包容的社会风气和虽不为人知也要坚守自我价值的人生态度。</w:t>
      </w:r>
      <w:r>
        <w:rPr>
          <w:rFonts w:hint="eastAsia" w:ascii="宋体" w:hAnsi="宋体" w:cs="宋体"/>
          <w:lang w:eastAsia="zh-CN"/>
        </w:rPr>
        <w:t>（</w:t>
      </w:r>
      <w:r>
        <w:rPr>
          <w:rFonts w:hint="eastAsia"/>
          <w:lang w:eastAsia="zh-CN"/>
        </w:rPr>
        <w:t>每点2分，3点6分。其他答案言之成理，的情给分。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10.C</w:t>
      </w:r>
    </w:p>
    <w:p>
      <w:pPr>
        <w:spacing w:line="360" w:lineRule="auto"/>
        <w:ind w:firstLine="480" w:firstLineChars="200"/>
        <w:jc w:val="both"/>
        <w:rPr>
          <w:lang w:eastAsia="zh-CN"/>
        </w:rPr>
      </w:pPr>
      <w:r>
        <w:rPr>
          <w:rFonts w:hint="eastAsia"/>
          <w:lang w:eastAsia="zh-CN"/>
        </w:rPr>
        <w:t>11.B A.“余虽好修姱以靰羁兮”的“修”为“美好”，文中的“修”原义为“美好”，形容词的使动用法，</w:t>
      </w:r>
    </w:p>
    <w:p>
      <w:pPr>
        <w:spacing w:line="360" w:lineRule="auto"/>
        <w:ind w:firstLine="480" w:firstLineChars="200"/>
        <w:jc w:val="both"/>
        <w:rPr>
          <w:lang w:eastAsia="zh-CN"/>
        </w:rPr>
      </w:pPr>
      <w:r>
        <w:rPr>
          <w:rFonts w:hint="eastAsia"/>
          <w:lang w:eastAsia="zh-CN"/>
        </w:rPr>
        <w:t>译为“使......美好”“提醒／督促”。C.“所恶有甚于死者”的“恶”意为“厌恶”，两个“恶”字意义不同。D.文中的“速”，意为“招致”，“交语速装束”的“速”，意为“催促”，两个“速”字意义不同。</w:t>
      </w:r>
    </w:p>
    <w:p>
      <w:pPr>
        <w:spacing w:line="360" w:lineRule="auto"/>
        <w:ind w:firstLine="480" w:firstLineChars="200"/>
        <w:jc w:val="both"/>
        <w:rPr>
          <w:lang w:eastAsia="zh-CN"/>
        </w:rPr>
      </w:pPr>
      <w:r>
        <w:rPr>
          <w:rFonts w:hint="eastAsia"/>
          <w:lang w:eastAsia="zh-CN"/>
        </w:rPr>
        <w:t>12.C 对“子服的转变”，归因不当。</w:t>
      </w:r>
    </w:p>
    <w:p>
      <w:pPr>
        <w:spacing w:line="360" w:lineRule="auto"/>
        <w:ind w:firstLine="480" w:firstLineChars="200"/>
        <w:jc w:val="both"/>
        <w:rPr>
          <w:lang w:eastAsia="zh-CN"/>
        </w:rPr>
      </w:pPr>
      <w:r>
        <w:rPr>
          <w:rFonts w:hint="eastAsia"/>
          <w:lang w:eastAsia="zh-CN"/>
        </w:rPr>
        <w:t>13.</w:t>
      </w: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居住在肥沃的土地上的百姓不能成材，是因为过度享乐</w:t>
      </w:r>
      <w:r>
        <w:rPr>
          <w:rFonts w:hint="eastAsia" w:ascii="宋体" w:hAnsi="宋体" w:cs="宋体"/>
          <w:lang w:eastAsia="zh-CN"/>
        </w:rPr>
        <w:t>（</w:t>
      </w:r>
      <w:r>
        <w:rPr>
          <w:rFonts w:hint="eastAsia"/>
          <w:lang w:eastAsia="zh-CN"/>
        </w:rPr>
        <w:t>追求淫逸</w:t>
      </w:r>
      <w:r>
        <w:rPr>
          <w:rFonts w:hint="eastAsia" w:ascii="宋体" w:hAnsi="宋体" w:cs="宋体"/>
          <w:lang w:eastAsia="zh-CN"/>
        </w:rPr>
        <w:t>）</w:t>
      </w:r>
      <w:r>
        <w:rPr>
          <w:rFonts w:hint="eastAsia"/>
          <w:lang w:eastAsia="zh-CN"/>
        </w:rPr>
        <w:t>，居住在贫瘠土地上的百姓，没有不向往道义的，是因为勤劳。</w:t>
      </w:r>
      <w:r>
        <w:rPr>
          <w:rFonts w:hint="eastAsia" w:ascii="宋体" w:hAnsi="宋体" w:cs="宋体"/>
          <w:lang w:eastAsia="zh-CN"/>
        </w:rPr>
        <w:t>（</w:t>
      </w:r>
      <w:r>
        <w:rPr>
          <w:rFonts w:hint="eastAsia"/>
          <w:lang w:eastAsia="zh-CN"/>
        </w:rPr>
        <w:t>一个分句1分，关键词“材”“淫”。如果判断句不能识别，一处扣2分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你的婢女</w:t>
      </w:r>
      <w:r>
        <w:rPr>
          <w:rFonts w:hint="eastAsia" w:ascii="宋体" w:hAnsi="宋体" w:cs="宋体"/>
          <w:lang w:eastAsia="zh-CN"/>
        </w:rPr>
        <w:t>（</w:t>
      </w:r>
      <w:r>
        <w:rPr>
          <w:rFonts w:hint="eastAsia"/>
          <w:lang w:eastAsia="zh-CN"/>
        </w:rPr>
        <w:t>小妾</w:t>
      </w:r>
      <w:r>
        <w:rPr>
          <w:rFonts w:hint="eastAsia" w:ascii="宋体" w:hAnsi="宋体" w:cs="宋体"/>
          <w:lang w:eastAsia="zh-CN"/>
        </w:rPr>
        <w:t>）</w:t>
      </w:r>
      <w:r>
        <w:rPr>
          <w:rFonts w:hint="eastAsia"/>
          <w:lang w:eastAsia="zh-CN"/>
        </w:rPr>
        <w:t>不穿丝绸的衣服，马不吃粟米</w:t>
      </w:r>
      <w:r>
        <w:rPr>
          <w:rFonts w:hint="eastAsia" w:ascii="宋体" w:hAnsi="宋体" w:cs="宋体"/>
          <w:lang w:eastAsia="zh-CN"/>
        </w:rPr>
        <w:t>（</w:t>
      </w:r>
      <w:r>
        <w:rPr>
          <w:rFonts w:hint="eastAsia"/>
          <w:lang w:eastAsia="zh-CN"/>
        </w:rPr>
        <w:t>精饲料</w:t>
      </w:r>
      <w:r>
        <w:rPr>
          <w:rFonts w:hint="eastAsia" w:ascii="宋体" w:hAnsi="宋体" w:cs="宋体"/>
          <w:lang w:eastAsia="zh-CN"/>
        </w:rPr>
        <w:t>）</w:t>
      </w:r>
      <w:r>
        <w:rPr>
          <w:rFonts w:hint="eastAsia"/>
          <w:lang w:eastAsia="zh-CN"/>
        </w:rPr>
        <w:t>，人们大概／一定认为你吝啬/你是一个吝啬的人，并且不能为国家增添光彩啊。</w:t>
      </w:r>
      <w:r>
        <w:rPr>
          <w:rFonts w:hint="eastAsia" w:ascii="宋体" w:hAnsi="宋体" w:cs="宋体"/>
          <w:lang w:eastAsia="zh-CN"/>
        </w:rPr>
        <w:t>（</w:t>
      </w:r>
      <w:r>
        <w:rPr>
          <w:rFonts w:hint="eastAsia"/>
          <w:lang w:eastAsia="zh-CN"/>
        </w:rPr>
        <w:t>一个分句1分，关键词“材”“淫”。如果判断句不能识别，每处扣2分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14.①季文子因为自己身为国相，要与民同甘共苦。②张文节基于人之常情，居安思危，为避免家人日后陷于困顿。</w:t>
      </w:r>
      <w:r>
        <w:rPr>
          <w:rFonts w:hint="eastAsia" w:ascii="宋体" w:hAnsi="宋体" w:cs="宋体"/>
          <w:lang w:eastAsia="zh-CN"/>
        </w:rPr>
        <w:t>（</w:t>
      </w:r>
      <w:r>
        <w:rPr>
          <w:rFonts w:hint="eastAsia"/>
          <w:lang w:eastAsia="zh-CN"/>
        </w:rPr>
        <w:t>一点2分，两点3分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【参考译文】</w:t>
      </w:r>
    </w:p>
    <w:p>
      <w:pPr>
        <w:spacing w:line="360" w:lineRule="auto"/>
        <w:ind w:firstLine="480" w:firstLineChars="200"/>
        <w:jc w:val="both"/>
        <w:rPr>
          <w:lang w:eastAsia="zh-CN"/>
        </w:rPr>
      </w:pPr>
      <w:r>
        <w:rPr>
          <w:rFonts w:hint="eastAsia"/>
          <w:lang w:eastAsia="zh-CN"/>
        </w:rPr>
        <w:t>【材料一】</w:t>
      </w:r>
    </w:p>
    <w:p>
      <w:pPr>
        <w:spacing w:line="360" w:lineRule="auto"/>
        <w:ind w:firstLine="480" w:firstLineChars="200"/>
        <w:jc w:val="both"/>
        <w:rPr>
          <w:lang w:eastAsia="zh-CN"/>
        </w:rPr>
      </w:pPr>
      <w:r>
        <w:rPr>
          <w:rFonts w:hint="eastAsia"/>
          <w:lang w:eastAsia="zh-CN"/>
        </w:rPr>
        <w:t>公父文伯退朝之后，去看望他的母亲，他的母亲正在纺线，文伯说：“像我公父歇这样的人家主母还要亲自纺线，恐怕会让季孙恼怒。他会觉得我公父歇不愿意孝敬母亲吧？”他的母亲叹了一口气说：“鲁国要灭亡了吧？让你这样的顽童充数做官却不让你听闻做官之道?坐下来，我讲给你听。过去圣贤的国王为老百姓安置居所，选择贫瘠之地让百姓定居下来，使百姓劳作，发挥他们的才能，因此</w:t>
      </w:r>
      <w:r>
        <w:rPr>
          <w:rFonts w:hint="eastAsia" w:ascii="宋体" w:hAnsi="宋体" w:cs="宋体"/>
          <w:lang w:eastAsia="zh-CN"/>
        </w:rPr>
        <w:t>（</w:t>
      </w:r>
      <w:r>
        <w:rPr>
          <w:rFonts w:hint="eastAsia"/>
          <w:lang w:eastAsia="zh-CN"/>
        </w:rPr>
        <w:t>君主</w:t>
      </w:r>
      <w:r>
        <w:rPr>
          <w:rFonts w:hint="eastAsia" w:ascii="宋体" w:hAnsi="宋体" w:cs="宋体"/>
          <w:lang w:eastAsia="zh-CN"/>
        </w:rPr>
        <w:t>）</w:t>
      </w:r>
      <w:r>
        <w:rPr>
          <w:rFonts w:hint="eastAsia"/>
          <w:lang w:eastAsia="zh-CN"/>
        </w:rPr>
        <w:t>就能够长久地统治天下。老百姓要劳作才会思考，要思考才能改善生活；安逸会导致人们过度享乐，人们过度享乐就会忘记美好的品行；忘记美好的品行就会产生邪念。居住在沃土之地的百姓不能成材，是因为过度享乐；居住在贫瘠土地上的百姓向往道义的，是因为勤劳。有地位的人心劳，没地位的力劳，这是先</w:t>
      </w:r>
    </w:p>
    <w:p>
      <w:pPr>
        <w:spacing w:line="360" w:lineRule="auto"/>
        <w:jc w:val="both"/>
        <w:rPr>
          <w:lang w:eastAsia="zh-CN"/>
        </w:rPr>
      </w:pPr>
      <w:r>
        <w:rPr>
          <w:rFonts w:hint="eastAsia"/>
          <w:lang w:eastAsia="zh-CN"/>
        </w:rPr>
        <w:t>王的遗训啊。自上而下，谁敢贪图安逸放弃劳作呢？如今我守着寡，你又做官，早晚做事，尚且担心丢弃了祖宗的基业。倘若懈怠懒惰，那怎么躲避得了罪责呢！我希望你早晚提醒我说：“一定不要废弃先人的传统。”你今天却说：“为什么不让自己安逸呢？”以你这样的态度承担君王的官职，我恐怕你父亲穆伯要绝后了啊。”</w:t>
      </w:r>
    </w:p>
    <w:p>
      <w:pPr>
        <w:spacing w:line="360" w:lineRule="auto"/>
        <w:ind w:firstLine="480" w:firstLineChars="200"/>
        <w:jc w:val="both"/>
        <w:rPr>
          <w:lang w:eastAsia="zh-CN"/>
        </w:rPr>
      </w:pPr>
      <w:r>
        <w:rPr>
          <w:rFonts w:hint="eastAsia"/>
          <w:lang w:eastAsia="zh-CN"/>
        </w:rPr>
        <w:t>【材料二】</w:t>
      </w:r>
    </w:p>
    <w:p>
      <w:pPr>
        <w:spacing w:line="360" w:lineRule="auto"/>
        <w:ind w:firstLine="480" w:firstLineChars="200"/>
        <w:jc w:val="both"/>
        <w:rPr>
          <w:lang w:eastAsia="zh-CN"/>
        </w:rPr>
      </w:pPr>
      <w:r>
        <w:rPr>
          <w:rFonts w:hint="eastAsia"/>
          <w:lang w:eastAsia="zh-CN"/>
        </w:rPr>
        <w:t>季文子担任宣公、成公的国相，婢女不穿丝绸的衣服，马不吃粟米</w:t>
      </w:r>
      <w:r>
        <w:rPr>
          <w:rFonts w:hint="eastAsia" w:ascii="宋体" w:hAnsi="宋体" w:cs="宋体"/>
          <w:lang w:eastAsia="zh-CN"/>
        </w:rPr>
        <w:t>（</w:t>
      </w:r>
      <w:r>
        <w:rPr>
          <w:rFonts w:hint="eastAsia"/>
          <w:lang w:eastAsia="zh-CN"/>
        </w:rPr>
        <w:t>精饲料）。仲孙它劝谏说：“你是鲁国的上卿，做了两代君王的国相。你的婢女不穿丝绸的衣服，马不吃精饲料，人们一定认为你是一个吝啬的人，并且不能替国家增添光彩啊。”季文子说：“我也很愿意那样做，然而我看见我们国人，父老乡亲们吃得粗劣、穿得不好的还有很多，因此我不敢这样做。父老乡亲吃得粗劣、穿得不好，而我却让婢女和马打扮得漂漂亮亮的，恐怕不像辅佐国君的人了。”季文子把这一切告诉孟献子，献子把他</w:t>
      </w:r>
      <w:r>
        <w:rPr>
          <w:rFonts w:hint="eastAsia" w:ascii="宋体" w:hAnsi="宋体" w:cs="宋体"/>
          <w:lang w:eastAsia="zh-CN"/>
        </w:rPr>
        <w:t>（</w:t>
      </w:r>
      <w:r>
        <w:rPr>
          <w:rFonts w:hint="eastAsia"/>
          <w:lang w:eastAsia="zh-CN"/>
        </w:rPr>
        <w:t>仲孙</w:t>
      </w:r>
      <w:r>
        <w:rPr>
          <w:rFonts w:hint="eastAsia" w:ascii="宋体" w:hAnsi="宋体" w:cs="宋体"/>
          <w:lang w:eastAsia="zh-CN"/>
        </w:rPr>
        <w:t>）</w:t>
      </w:r>
      <w:r>
        <w:rPr>
          <w:rFonts w:hint="eastAsia"/>
          <w:lang w:eastAsia="zh-CN"/>
        </w:rPr>
        <w:t>禁闭了七天，从这以后，仲孙的婢女穿不过粗布衣服，他的马饲料不过是杂草。文子听说了这些，说：“有过错却能改正的人，是百姓的榜样。”</w:t>
      </w:r>
    </w:p>
    <w:p>
      <w:pPr>
        <w:spacing w:line="360" w:lineRule="auto"/>
        <w:ind w:firstLine="480" w:firstLineChars="200"/>
        <w:jc w:val="both"/>
        <w:rPr>
          <w:lang w:eastAsia="zh-CN"/>
        </w:rPr>
      </w:pPr>
      <w:r>
        <w:rPr>
          <w:rFonts w:hint="eastAsia"/>
          <w:lang w:eastAsia="zh-CN"/>
        </w:rPr>
        <w:t>【材料三】</w:t>
      </w:r>
    </w:p>
    <w:p>
      <w:pPr>
        <w:spacing w:line="360" w:lineRule="auto"/>
        <w:ind w:firstLine="480" w:firstLineChars="200"/>
        <w:jc w:val="both"/>
        <w:rPr>
          <w:lang w:eastAsia="zh-CN"/>
        </w:rPr>
      </w:pPr>
      <w:r>
        <w:rPr>
          <w:rFonts w:hint="eastAsia"/>
          <w:lang w:eastAsia="zh-CN"/>
        </w:rPr>
        <w:t>张文节当宰相，自己生活享受如同当河阳节度判官时，亲近的人有的劝他说：“您现在领取的俸禄不少，可是自己生活享受像这样</w:t>
      </w:r>
      <w:r>
        <w:rPr>
          <w:rFonts w:hint="eastAsia" w:ascii="宋体" w:hAnsi="宋体" w:cs="宋体"/>
          <w:lang w:eastAsia="zh-CN"/>
        </w:rPr>
        <w:t>（</w:t>
      </w:r>
      <w:r>
        <w:rPr>
          <w:rFonts w:hint="eastAsia"/>
          <w:lang w:eastAsia="zh-CN"/>
        </w:rPr>
        <w:t>节俭</w:t>
      </w:r>
      <w:r>
        <w:rPr>
          <w:rFonts w:hint="eastAsia" w:ascii="宋体" w:hAnsi="宋体" w:cs="宋体"/>
          <w:lang w:eastAsia="zh-CN"/>
        </w:rPr>
        <w:t>）</w:t>
      </w:r>
      <w:r>
        <w:rPr>
          <w:rFonts w:hint="eastAsia"/>
          <w:lang w:eastAsia="zh-CN"/>
        </w:rPr>
        <w:t>，您虽然知道自己确实清廉节俭，</w:t>
      </w:r>
      <w:r>
        <w:rPr>
          <w:rFonts w:hint="eastAsia" w:ascii="宋体" w:hAnsi="宋体" w:cs="宋体"/>
          <w:lang w:eastAsia="zh-CN"/>
        </w:rPr>
        <w:t>（</w:t>
      </w:r>
      <w:r>
        <w:rPr>
          <w:rFonts w:hint="eastAsia"/>
          <w:lang w:eastAsia="zh-CN"/>
        </w:rPr>
        <w:t>但</w:t>
      </w:r>
      <w:r>
        <w:rPr>
          <w:rFonts w:hint="eastAsia" w:ascii="宋体" w:hAnsi="宋体" w:cs="宋体"/>
          <w:lang w:eastAsia="zh-CN"/>
        </w:rPr>
        <w:t>）</w:t>
      </w:r>
      <w:r>
        <w:rPr>
          <w:rFonts w:hint="eastAsia"/>
          <w:lang w:eastAsia="zh-CN"/>
        </w:rPr>
        <w:t>外人很有些说您像公孙弘盖布被那样沽名钓誉的讥评。您应该稍稍随从众人</w:t>
      </w:r>
      <w:r>
        <w:rPr>
          <w:rFonts w:hint="eastAsia" w:ascii="宋体" w:hAnsi="宋体" w:cs="宋体"/>
          <w:lang w:eastAsia="zh-CN"/>
        </w:rPr>
        <w:t>（</w:t>
      </w:r>
      <w:r>
        <w:rPr>
          <w:rFonts w:hint="eastAsia"/>
          <w:lang w:eastAsia="zh-CN"/>
        </w:rPr>
        <w:t>的做法</w:t>
      </w:r>
      <w:r>
        <w:rPr>
          <w:rFonts w:hint="eastAsia" w:ascii="宋体" w:hAnsi="宋体" w:cs="宋体"/>
          <w:lang w:eastAsia="zh-CN"/>
        </w:rPr>
        <w:t>）</w:t>
      </w:r>
      <w:r>
        <w:rPr>
          <w:rFonts w:hint="eastAsia"/>
          <w:lang w:eastAsia="zh-CN"/>
        </w:rPr>
        <w:t>。”</w:t>
      </w:r>
      <w:r>
        <w:rPr>
          <w:rFonts w:hint="eastAsia" w:ascii="宋体" w:hAnsi="宋体" w:cs="宋体"/>
          <w:lang w:eastAsia="zh-CN"/>
        </w:rPr>
        <w:t>（</w:t>
      </w:r>
      <w:r>
        <w:rPr>
          <w:rFonts w:hint="eastAsia"/>
          <w:lang w:eastAsia="zh-CN"/>
        </w:rPr>
        <w:t>张文节</w:t>
      </w:r>
      <w:r>
        <w:rPr>
          <w:rFonts w:hint="eastAsia" w:ascii="宋体" w:hAnsi="宋体" w:cs="宋体"/>
          <w:lang w:eastAsia="zh-CN"/>
        </w:rPr>
        <w:t>）</w:t>
      </w:r>
      <w:r>
        <w:rPr>
          <w:rFonts w:hint="eastAsia"/>
          <w:lang w:eastAsia="zh-CN"/>
        </w:rPr>
        <w:t>先生叹息说：“我现在的俸禄</w:t>
      </w:r>
      <w:r>
        <w:rPr>
          <w:rFonts w:hint="eastAsia" w:ascii="宋体" w:hAnsi="宋体" w:cs="宋体"/>
          <w:lang w:eastAsia="zh-CN"/>
        </w:rPr>
        <w:t>（</w:t>
      </w:r>
      <w:r>
        <w:rPr>
          <w:rFonts w:hint="eastAsia"/>
          <w:lang w:eastAsia="zh-CN"/>
        </w:rPr>
        <w:t>多</w:t>
      </w:r>
      <w:r>
        <w:rPr>
          <w:rFonts w:hint="eastAsia" w:ascii="宋体" w:hAnsi="宋体" w:cs="宋体"/>
          <w:lang w:eastAsia="zh-CN"/>
        </w:rPr>
        <w:t>）</w:t>
      </w:r>
      <w:r>
        <w:rPr>
          <w:rFonts w:hint="eastAsia"/>
          <w:lang w:eastAsia="zh-CN"/>
        </w:rPr>
        <w:t>，即使全家穿绸缎的衣服，吃珍贵的饮食，还怕不能做到吗？但是人们的常情，由节俭进入奢侈容易，由奢侈进入节俭困难。我今天的俸禄哪能长期享有？自己</w:t>
      </w:r>
      <w:r>
        <w:rPr>
          <w:rFonts w:hint="eastAsia" w:ascii="宋体" w:hAnsi="宋体" w:cs="宋体"/>
          <w:lang w:eastAsia="zh-CN"/>
        </w:rPr>
        <w:t>（</w:t>
      </w:r>
      <w:r>
        <w:rPr>
          <w:rFonts w:hint="eastAsia"/>
          <w:lang w:eastAsia="zh-CN"/>
        </w:rPr>
        <w:t>的健康</w:t>
      </w:r>
      <w:r>
        <w:rPr>
          <w:rFonts w:hint="eastAsia" w:ascii="宋体" w:hAnsi="宋体" w:cs="宋体"/>
          <w:lang w:eastAsia="zh-CN"/>
        </w:rPr>
        <w:t>）</w:t>
      </w:r>
      <w:r>
        <w:rPr>
          <w:rFonts w:hint="eastAsia"/>
          <w:lang w:eastAsia="zh-CN"/>
        </w:rPr>
        <w:t>哪能长期保持呢？有一天与现在不一样，家里的人习惯于奢侈生活已经很久，不能立刻节俭，一定会弄到失去立身之地的地步。御孙说：“节俭是美德所共有的；奢侈是罪恶中的大罪。”“共”就是“同”，说的是有美德的人都是由节俭而来的。节俭就少贪欲。有地位的人少贪欲，就不为外物所役使，不受外物的役使，可以走正直的道路。没有地位的人少贪欲，就能约束自己，节约用度，使得罪恶远离，使得家室丰裕。所以说：“节俭是美德所共有的。”奢侈就会多贪欲。有地位的人多贪欲，就会贪图富贵，不走正路，招致祸患；没有地位的人多贪欲，就会多方谋求，随意浪费，使家庭败落，使自己丧命：因此，作官必然贪赃受贿，在乡间</w:t>
      </w:r>
      <w:r>
        <w:rPr>
          <w:rFonts w:hint="eastAsia" w:ascii="宋体" w:hAnsi="宋体" w:cs="宋体"/>
          <w:lang w:eastAsia="zh-CN"/>
        </w:rPr>
        <w:t>（</w:t>
      </w:r>
      <w:r>
        <w:rPr>
          <w:rFonts w:hint="eastAsia"/>
          <w:lang w:eastAsia="zh-CN"/>
        </w:rPr>
        <w:t>当老百姓</w:t>
      </w:r>
      <w:r>
        <w:rPr>
          <w:rFonts w:hint="eastAsia" w:ascii="宋体" w:hAnsi="宋体" w:cs="宋体"/>
          <w:lang w:eastAsia="zh-CN"/>
        </w:rPr>
        <w:t>）</w:t>
      </w:r>
      <w:r>
        <w:rPr>
          <w:rFonts w:hint="eastAsia"/>
          <w:lang w:eastAsia="zh-CN"/>
        </w:rPr>
        <w:t>必然盗窃他人财物。所以说：“奢侈是罪恶中的大罪。”</w:t>
      </w:r>
    </w:p>
    <w:p>
      <w:pPr>
        <w:spacing w:line="360" w:lineRule="auto"/>
        <w:ind w:firstLine="480" w:firstLineChars="200"/>
        <w:jc w:val="both"/>
        <w:rPr>
          <w:lang w:eastAsia="zh-CN"/>
        </w:rPr>
      </w:pPr>
      <w:r>
        <w:rPr>
          <w:rFonts w:hint="eastAsia"/>
          <w:lang w:eastAsia="zh-CN"/>
        </w:rPr>
        <w:t>15.B 没有“对比手法”，也没有“态度取舍”。</w:t>
      </w:r>
    </w:p>
    <w:p>
      <w:pPr>
        <w:spacing w:line="360" w:lineRule="auto"/>
        <w:ind w:firstLine="480" w:firstLineChars="200"/>
        <w:jc w:val="both"/>
        <w:rPr>
          <w:lang w:eastAsia="zh-CN"/>
        </w:rPr>
      </w:pPr>
      <w:r>
        <w:rPr>
          <w:rFonts w:hint="eastAsia"/>
          <w:lang w:eastAsia="zh-CN"/>
        </w:rPr>
        <w:t>16.①傲视功名，追求自由的人生旨趣／抒情主人公形象；②优美清丽的自然风光、自在惬意的隐居生活；</w:t>
      </w:r>
    </w:p>
    <w:p>
      <w:pPr>
        <w:spacing w:line="360" w:lineRule="auto"/>
        <w:ind w:firstLine="480" w:firstLineChars="200"/>
        <w:jc w:val="both"/>
        <w:rPr>
          <w:lang w:eastAsia="zh-CN"/>
        </w:rPr>
      </w:pPr>
      <w:r>
        <w:rPr>
          <w:rFonts w:hint="eastAsia"/>
          <w:lang w:eastAsia="zh-CN"/>
        </w:rPr>
        <w:t>③自然、通俗的语言。</w:t>
      </w:r>
      <w:r>
        <w:rPr>
          <w:rFonts w:hint="eastAsia" w:ascii="宋体" w:hAnsi="宋体" w:cs="宋体"/>
          <w:lang w:eastAsia="zh-CN"/>
        </w:rPr>
        <w:t>（</w:t>
      </w:r>
      <w:r>
        <w:rPr>
          <w:rFonts w:hint="eastAsia"/>
          <w:lang w:eastAsia="zh-CN"/>
        </w:rPr>
        <w:t>一点2分，三点6分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17.</w:t>
      </w: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载舟覆舟 所宜深慎</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俟我于城隅／爱而不见 搔首踟蹰</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3</w:t>
      </w:r>
      <w:r>
        <w:rPr>
          <w:rFonts w:hint="eastAsia" w:ascii="宋体" w:hAnsi="宋体" w:cs="宋体"/>
          <w:lang w:eastAsia="zh-CN"/>
        </w:rPr>
        <w:t>）</w:t>
      </w:r>
      <w:r>
        <w:rPr>
          <w:rFonts w:hint="eastAsia"/>
          <w:lang w:eastAsia="zh-CN"/>
        </w:rPr>
        <w:t>清角吹寒／四面边声连角起/五更鼓角声悲壮</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每空1分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18.两处错误:①“在·····以来”，改为“自从···以来”②“至少”和“以上”重复，删掉一个。改句示例：地球自35亿年前出现生命以来，至少有5亿种生物栖居过，如今大多已经灭绝。</w:t>
      </w:r>
      <w:r>
        <w:rPr>
          <w:rFonts w:hint="eastAsia" w:ascii="宋体" w:hAnsi="宋体" w:cs="宋体"/>
          <w:lang w:eastAsia="zh-CN"/>
        </w:rPr>
        <w:t>（</w:t>
      </w:r>
      <w:r>
        <w:rPr>
          <w:rFonts w:hint="eastAsia"/>
          <w:lang w:eastAsia="zh-CN"/>
        </w:rPr>
        <w:t>不得改变句意，每改对一处2分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19.①原句三个分句都用“多少”开头形成排比句，强调了动植物消亡和自然环境被破坏的状况，更有感染力。②原句为三个问句，语气强烈，能够引发读者思考。③原句用词更富有表现力，如“沦为”“硬硬撕掉”等都表现出对美好自然消亡的痛心。④原句语序恰当，“动植物”句衔接上文，“诗词风光”句衔接下文。</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答到1点2分，2点4分，任答3点5分。其他答案言之成理，酌情给分。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20.D</w:t>
      </w:r>
    </w:p>
    <w:p>
      <w:pPr>
        <w:spacing w:line="360" w:lineRule="auto"/>
        <w:ind w:firstLine="480" w:firstLineChars="200"/>
        <w:jc w:val="both"/>
        <w:rPr>
          <w:lang w:eastAsia="zh-CN"/>
        </w:rPr>
      </w:pPr>
      <w:r>
        <w:rPr>
          <w:rFonts w:hint="eastAsia"/>
          <w:lang w:eastAsia="zh-CN"/>
        </w:rPr>
        <w:t>21.示例:</w:t>
      </w:r>
    </w:p>
    <w:p>
      <w:pPr>
        <w:spacing w:line="360" w:lineRule="auto"/>
        <w:ind w:firstLine="480" w:firstLineChars="200"/>
        <w:jc w:val="both"/>
        <w:rPr>
          <w:lang w:eastAsia="zh-CN"/>
        </w:rPr>
      </w:pPr>
      <w:r>
        <w:rPr>
          <w:rFonts w:hint="eastAsia"/>
          <w:lang w:eastAsia="zh-CN"/>
        </w:rPr>
        <w:t>他不好说话，</w:t>
      </w:r>
      <w:r>
        <w:rPr>
          <w:rFonts w:hint="eastAsia"/>
          <w:u w:val="single"/>
          <w:lang w:eastAsia="zh-CN"/>
        </w:rPr>
        <w:t>别人的请求他很少会答应</w:t>
      </w:r>
      <w:r>
        <w:rPr>
          <w:rFonts w:hint="eastAsia"/>
          <w:lang w:eastAsia="zh-CN"/>
        </w:rPr>
        <w:t>。</w:t>
      </w:r>
    </w:p>
    <w:p>
      <w:pPr>
        <w:spacing w:line="360" w:lineRule="auto"/>
        <w:ind w:firstLine="480" w:firstLineChars="200"/>
        <w:jc w:val="both"/>
        <w:rPr>
          <w:lang w:eastAsia="zh-CN"/>
        </w:rPr>
      </w:pPr>
      <w:r>
        <w:rPr>
          <w:rFonts w:hint="eastAsia"/>
          <w:lang w:eastAsia="zh-CN"/>
        </w:rPr>
        <w:t>他不好说话，</w:t>
      </w:r>
      <w:r>
        <w:rPr>
          <w:rFonts w:hint="eastAsia"/>
          <w:u w:val="single"/>
          <w:lang w:eastAsia="zh-CN"/>
        </w:rPr>
        <w:t>他正在开会</w:t>
      </w:r>
      <w:r>
        <w:rPr>
          <w:rFonts w:hint="eastAsia"/>
          <w:lang w:eastAsia="zh-CN"/>
        </w:rPr>
        <w:t>。</w:t>
      </w:r>
    </w:p>
    <w:p>
      <w:pPr>
        <w:spacing w:line="360" w:lineRule="auto"/>
        <w:ind w:firstLine="480" w:firstLineChars="200"/>
        <w:jc w:val="both"/>
        <w:rPr>
          <w:lang w:eastAsia="zh-CN"/>
        </w:rPr>
      </w:pPr>
      <w:r>
        <w:rPr>
          <w:rFonts w:hint="eastAsia"/>
          <w:lang w:eastAsia="zh-CN"/>
        </w:rPr>
        <w:t>他不好说话，</w:t>
      </w:r>
      <w:r>
        <w:rPr>
          <w:rFonts w:hint="eastAsia"/>
          <w:u w:val="single"/>
          <w:lang w:eastAsia="zh-CN"/>
        </w:rPr>
        <w:t>但一直用行动默默支持</w:t>
      </w:r>
      <w:r>
        <w:rPr>
          <w:rFonts w:hint="eastAsia"/>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每空2分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22.①黛玉的未尽之语或是怨恨，或是祝福，可尽由读者揣度，留下了广阔的联想空间。</w:t>
      </w:r>
    </w:p>
    <w:p>
      <w:pPr>
        <w:spacing w:line="360" w:lineRule="auto"/>
        <w:ind w:firstLine="480" w:firstLineChars="200"/>
        <w:jc w:val="both"/>
        <w:rPr>
          <w:lang w:eastAsia="zh-CN"/>
        </w:rPr>
      </w:pPr>
      <w:r>
        <w:rPr>
          <w:rFonts w:hint="eastAsia"/>
          <w:lang w:eastAsia="zh-CN"/>
        </w:rPr>
        <w:t>②黛玉带着不完整的遗言离世，使其形象更具悲剧性。</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修辞效果2分，表意目的2分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23.审题指导:</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正确理解“直木”、“歪木”，以及“先敷设歪的木条·····直的木条无法用上”“先敷设直的木条·····歪的木条无法用上”的寓意。</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“思考”即对养马人的见解表达理性的认知或判断，可以赞同其观点，也可以反对。</w:t>
      </w:r>
      <w:r>
        <w:rPr>
          <w:rFonts w:hint="eastAsia" w:ascii="宋体" w:hAnsi="宋体" w:cs="宋体"/>
          <w:lang w:eastAsia="zh-CN"/>
        </w:rPr>
        <w:t>（</w:t>
      </w:r>
      <w:r>
        <w:rPr>
          <w:rFonts w:hint="eastAsia"/>
          <w:lang w:eastAsia="zh-CN"/>
        </w:rPr>
        <w:t>3</w:t>
      </w:r>
      <w:r>
        <w:rPr>
          <w:rFonts w:hint="eastAsia" w:ascii="宋体" w:hAnsi="宋体" w:cs="宋体"/>
          <w:lang w:eastAsia="zh-CN"/>
        </w:rPr>
        <w:t>）</w:t>
      </w:r>
      <w:r>
        <w:rPr>
          <w:rFonts w:hint="eastAsia"/>
          <w:lang w:eastAsia="zh-CN"/>
        </w:rPr>
        <w:t>“联想”要求不能就事论事，应该由此及彼，有所生发或升华。</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4</w:t>
      </w:r>
      <w:r>
        <w:rPr>
          <w:rFonts w:hint="eastAsia" w:ascii="宋体" w:hAnsi="宋体" w:cs="宋体"/>
          <w:lang w:eastAsia="zh-CN"/>
        </w:rPr>
        <w:t>）</w:t>
      </w:r>
      <w:r>
        <w:rPr>
          <w:rFonts w:hint="eastAsia"/>
          <w:lang w:eastAsia="zh-CN"/>
        </w:rPr>
        <w:t>参考角度有：</w:t>
      </w:r>
    </w:p>
    <w:p>
      <w:pPr>
        <w:spacing w:line="360" w:lineRule="auto"/>
        <w:ind w:firstLine="480" w:firstLineChars="200"/>
        <w:jc w:val="both"/>
        <w:rPr>
          <w:lang w:eastAsia="zh-CN"/>
        </w:rPr>
      </w:pPr>
      <w:r>
        <w:rPr>
          <w:rFonts w:hint="eastAsia"/>
          <w:lang w:eastAsia="zh-CN"/>
        </w:rPr>
        <w:t>始善者易成/一步错，步步错</w:t>
      </w:r>
    </w:p>
    <w:p>
      <w:pPr>
        <w:spacing w:line="360" w:lineRule="auto"/>
        <w:ind w:firstLine="480" w:firstLineChars="200"/>
        <w:jc w:val="both"/>
        <w:rPr>
          <w:lang w:eastAsia="zh-CN"/>
        </w:rPr>
      </w:pPr>
      <w:r>
        <w:rPr>
          <w:rFonts w:hint="eastAsia"/>
          <w:lang w:eastAsia="zh-CN"/>
        </w:rPr>
        <w:t>扣好人生的第一颗扣子／生如直木</w:t>
      </w:r>
    </w:p>
    <w:p>
      <w:pPr>
        <w:spacing w:line="360" w:lineRule="auto"/>
        <w:ind w:firstLine="480" w:firstLineChars="200"/>
        <w:jc w:val="both"/>
        <w:rPr>
          <w:lang w:eastAsia="zh-CN"/>
        </w:rPr>
      </w:pPr>
      <w:r>
        <w:rPr>
          <w:rFonts w:hint="eastAsia"/>
          <w:lang w:eastAsia="zh-CN"/>
        </w:rPr>
        <w:t>亡羊补牢，为时不晚／知错能改，拨乱反正</w:t>
      </w:r>
    </w:p>
    <w:p>
      <w:pPr>
        <w:spacing w:line="360" w:lineRule="auto"/>
        <w:ind w:firstLine="480" w:firstLineChars="200"/>
        <w:jc w:val="both"/>
        <w:rPr>
          <w:rFonts w:hint="eastAsia"/>
          <w:lang w:eastAsia="zh-CN"/>
        </w:rPr>
      </w:pPr>
      <w:r>
        <w:rPr>
          <w:rFonts w:hint="eastAsia"/>
          <w:lang w:eastAsia="zh-CN"/>
        </w:rPr>
        <w:t>作文评分等级：参见高考说明</w:t>
      </w:r>
    </w:p>
    <w:p>
      <w:pPr>
        <w:spacing w:line="360" w:lineRule="auto"/>
        <w:ind w:firstLine="480" w:firstLineChars="200"/>
        <w:jc w:val="both"/>
        <w:rPr>
          <w:lang w:eastAsia="zh-CN"/>
        </w:rPr>
      </w:pPr>
      <w:r>
        <w:rPr>
          <w:rFonts w:hint="eastAsia"/>
          <w:lang w:eastAsia="zh-CN"/>
        </w:rPr>
        <w:t>说明：</w:t>
      </w:r>
    </w:p>
    <w:p>
      <w:pPr>
        <w:spacing w:line="360" w:lineRule="auto"/>
        <w:ind w:firstLine="480" w:firstLineChars="200"/>
        <w:jc w:val="both"/>
        <w:rPr>
          <w:lang w:eastAsia="zh-CN"/>
        </w:rPr>
      </w:pPr>
      <w:r>
        <w:rPr>
          <w:rFonts w:hint="eastAsia"/>
          <w:lang w:eastAsia="zh-CN"/>
        </w:rPr>
        <w:t>一、基础等级评分，“内容”以“题意”“中心”为重点，“表达”以“文体”“语言”为重点，发展等级评分，以“有文采”“有创意”为重点。</w:t>
      </w:r>
    </w:p>
    <w:p>
      <w:pPr>
        <w:spacing w:line="360" w:lineRule="auto"/>
        <w:ind w:firstLine="480" w:firstLineChars="200"/>
        <w:jc w:val="both"/>
        <w:rPr>
          <w:lang w:eastAsia="zh-CN"/>
        </w:rPr>
      </w:pPr>
      <w:r>
        <w:rPr>
          <w:rFonts w:hint="eastAsia"/>
          <w:lang w:eastAsia="zh-CN"/>
        </w:rPr>
        <w:t>二、发展等级评分，不求全面，可根据下列“特征”4项16点中若干突出点按等级分。</w:t>
      </w:r>
    </w:p>
    <w:p>
      <w:pPr>
        <w:spacing w:line="360" w:lineRule="auto"/>
        <w:ind w:firstLine="480" w:firstLineChars="200"/>
        <w:jc w:val="both"/>
        <w:rPr>
          <w:lang w:eastAsia="zh-CN"/>
        </w:rPr>
      </w:pPr>
      <w:r>
        <w:rPr>
          <w:rFonts w:hint="eastAsia"/>
          <w:lang w:eastAsia="zh-CN"/>
        </w:rPr>
        <w:t>1.深刻:①透过现象深入本质 ②揭示事物的内在联系 ③观点具有启发作用</w:t>
      </w:r>
    </w:p>
    <w:p>
      <w:pPr>
        <w:spacing w:line="360" w:lineRule="auto"/>
        <w:ind w:firstLine="480" w:firstLineChars="200"/>
        <w:jc w:val="both"/>
        <w:rPr>
          <w:lang w:eastAsia="zh-CN"/>
        </w:rPr>
      </w:pPr>
      <w:r>
        <w:rPr>
          <w:rFonts w:hint="eastAsia"/>
          <w:lang w:eastAsia="zh-CN"/>
        </w:rPr>
        <w:t>2.丰富:④材料丰富 ⑤论据充实 ⑥形象丰满 ⑦意境深远</w:t>
      </w:r>
    </w:p>
    <w:p>
      <w:pPr>
        <w:spacing w:line="360" w:lineRule="auto"/>
        <w:ind w:firstLine="480" w:firstLineChars="200"/>
        <w:jc w:val="both"/>
        <w:rPr>
          <w:lang w:eastAsia="zh-CN"/>
        </w:rPr>
      </w:pPr>
      <w:r>
        <w:rPr>
          <w:rFonts w:hint="eastAsia"/>
          <w:lang w:eastAsia="zh-CN"/>
        </w:rPr>
        <w:t>3.有文采:⑧用词贴切 ⑨句式灵活 ⑩善于运用修辞手法 ⑪文句有表现力</w:t>
      </w:r>
    </w:p>
    <w:p>
      <w:pPr>
        <w:spacing w:line="360" w:lineRule="auto"/>
        <w:ind w:firstLine="480" w:firstLineChars="200"/>
        <w:jc w:val="both"/>
        <w:rPr>
          <w:lang w:eastAsia="zh-CN"/>
        </w:rPr>
      </w:pPr>
      <w:r>
        <w:rPr>
          <w:rFonts w:hint="eastAsia"/>
          <w:lang w:eastAsia="zh-CN"/>
        </w:rPr>
        <w:t>4.有创意:⑫见解新颖 ⑬3材料新鲜 ⑭构思新巧 ⑮推理想象有独到之处 ⑯有个性色彩</w:t>
      </w:r>
    </w:p>
    <w:p>
      <w:pPr>
        <w:spacing w:line="360" w:lineRule="auto"/>
        <w:ind w:firstLine="480" w:firstLineChars="200"/>
        <w:jc w:val="both"/>
        <w:rPr>
          <w:lang w:eastAsia="zh-CN"/>
        </w:rPr>
      </w:pPr>
      <w:r>
        <w:rPr>
          <w:rFonts w:hint="eastAsia"/>
          <w:lang w:eastAsia="zh-CN"/>
        </w:rPr>
        <w:t>三、缺题目扣2分；不足字数，每少50个字扣1分；每1个错别字扣1分，重复的不计。</w:t>
      </w:r>
    </w:p>
    <w:p>
      <w:pPr>
        <w:spacing w:line="360" w:lineRule="auto"/>
        <w:ind w:firstLine="480" w:firstLineChars="200"/>
        <w:jc w:val="both"/>
        <w:rPr>
          <w:lang w:eastAsia="zh-CN"/>
        </w:rPr>
      </w:pPr>
      <w:r>
        <w:rPr>
          <w:rFonts w:hint="eastAsia"/>
          <w:lang w:eastAsia="zh-CN"/>
        </w:rPr>
        <w:t>四、确认为抄袭的作文，“基础等级”在四等之内评分，“发鹰等级”不给分。</w:t>
      </w:r>
    </w:p>
    <w:p>
      <w:pPr>
        <w:spacing w:line="360" w:lineRule="auto"/>
        <w:ind w:firstLine="480" w:firstLineChars="200"/>
        <w:jc w:val="both"/>
        <w:rPr>
          <w:rFonts w:hint="eastAsia"/>
          <w:lang w:eastAsia="zh-CN"/>
        </w:rPr>
      </w:pPr>
    </w:p>
    <w:p>
      <w:pPr>
        <w:spacing w:line="360" w:lineRule="auto"/>
        <w:ind w:firstLine="480" w:firstLineChars="200"/>
        <w:jc w:val="both"/>
        <w:rPr>
          <w:lang w:eastAsia="zh-CN"/>
        </w:rPr>
      </w:pPr>
      <w:r>
        <w:rPr>
          <w:rFonts w:hint="eastAsia"/>
          <w:lang w:eastAsia="zh-CN"/>
        </w:rPr>
        <w:t>答案</w:t>
      </w:r>
    </w:p>
    <w:tbl>
      <w:tblPr>
        <w:tblStyle w:val="4"/>
        <w:tblW w:w="0" w:type="auto"/>
        <w:tblInd w:w="-5" w:type="dxa"/>
        <w:tblLayout w:type="fixed"/>
        <w:tblCellMar>
          <w:top w:w="0" w:type="dxa"/>
          <w:left w:w="0" w:type="dxa"/>
          <w:bottom w:w="0" w:type="dxa"/>
          <w:right w:w="0" w:type="dxa"/>
        </w:tblCellMar>
      </w:tblPr>
      <w:tblGrid>
        <w:gridCol w:w="954"/>
        <w:gridCol w:w="947"/>
        <w:gridCol w:w="947"/>
        <w:gridCol w:w="947"/>
        <w:gridCol w:w="947"/>
        <w:gridCol w:w="947"/>
        <w:gridCol w:w="947"/>
        <w:gridCol w:w="947"/>
        <w:gridCol w:w="947"/>
        <w:gridCol w:w="941"/>
        <w:gridCol w:w="960"/>
      </w:tblGrid>
      <w:tr>
        <w:tblPrEx>
          <w:tblCellMar>
            <w:top w:w="0" w:type="dxa"/>
            <w:left w:w="0" w:type="dxa"/>
            <w:bottom w:w="0" w:type="dxa"/>
            <w:right w:w="0" w:type="dxa"/>
          </w:tblCellMar>
        </w:tblPrEx>
        <w:trPr>
          <w:trHeight w:val="550" w:hRule="atLeast"/>
        </w:trPr>
        <w:tc>
          <w:tcPr>
            <w:tcW w:w="954" w:type="dxa"/>
            <w:tcBorders>
              <w:top w:val="single" w:color="auto" w:sz="4" w:space="0"/>
              <w:left w:val="single" w:color="auto" w:sz="4" w:space="0"/>
              <w:bottom w:val="nil"/>
              <w:right w:val="nil"/>
            </w:tcBorders>
            <w:vAlign w:val="center"/>
          </w:tcPr>
          <w:p>
            <w:pPr>
              <w:spacing w:line="360" w:lineRule="auto"/>
              <w:jc w:val="both"/>
              <w:rPr>
                <w:lang w:eastAsia="zh-CN"/>
              </w:rPr>
            </w:pPr>
            <w:r>
              <w:rPr>
                <w:lang w:val="zh-CN" w:eastAsia="zh-CN"/>
              </w:rPr>
              <w:t>题号</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val="zh-CN" w:eastAsia="zh-CN"/>
              </w:rPr>
              <w:t>1</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val="zh-CN" w:eastAsia="zh-CN"/>
              </w:rPr>
              <w:t>2</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val="zh-CN" w:eastAsia="zh-CN"/>
              </w:rPr>
              <w:t>3</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val="zh-CN" w:eastAsia="zh-CN"/>
              </w:rPr>
              <w:t>6</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val="zh-CN" w:eastAsia="zh-CN"/>
              </w:rPr>
              <w:t>7</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val="zh-CN" w:eastAsia="zh-CN"/>
              </w:rPr>
              <w:t>10</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eastAsia="zh-CN"/>
              </w:rPr>
              <w:t>11</w:t>
            </w:r>
          </w:p>
        </w:tc>
        <w:tc>
          <w:tcPr>
            <w:tcW w:w="947"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eastAsia="zh-CN"/>
              </w:rPr>
              <w:t>12</w:t>
            </w:r>
          </w:p>
        </w:tc>
        <w:tc>
          <w:tcPr>
            <w:tcW w:w="941" w:type="dxa"/>
            <w:tcBorders>
              <w:top w:val="single" w:color="auto" w:sz="4" w:space="0"/>
              <w:left w:val="single" w:color="auto" w:sz="4" w:space="0"/>
              <w:bottom w:val="nil"/>
              <w:right w:val="nil"/>
            </w:tcBorders>
            <w:vAlign w:val="center"/>
          </w:tcPr>
          <w:p>
            <w:pPr>
              <w:spacing w:line="360" w:lineRule="auto"/>
              <w:ind w:firstLine="480" w:firstLineChars="200"/>
              <w:jc w:val="both"/>
              <w:rPr>
                <w:lang w:eastAsia="zh-CN"/>
              </w:rPr>
            </w:pPr>
            <w:r>
              <w:rPr>
                <w:lang w:eastAsia="zh-CN"/>
              </w:rPr>
              <w:t>15</w:t>
            </w:r>
          </w:p>
        </w:tc>
        <w:tc>
          <w:tcPr>
            <w:tcW w:w="960" w:type="dxa"/>
            <w:tcBorders>
              <w:top w:val="single" w:color="auto" w:sz="4" w:space="0"/>
              <w:left w:val="single" w:color="auto" w:sz="4" w:space="0"/>
              <w:bottom w:val="nil"/>
              <w:right w:val="single" w:color="auto" w:sz="4" w:space="0"/>
            </w:tcBorders>
            <w:vAlign w:val="center"/>
          </w:tcPr>
          <w:p>
            <w:pPr>
              <w:spacing w:line="360" w:lineRule="auto"/>
              <w:ind w:firstLine="480" w:firstLineChars="200"/>
              <w:jc w:val="both"/>
              <w:rPr>
                <w:lang w:eastAsia="zh-CN"/>
              </w:rPr>
            </w:pPr>
            <w:r>
              <w:rPr>
                <w:lang w:eastAsia="zh-CN"/>
              </w:rPr>
              <w:t>20</w:t>
            </w:r>
          </w:p>
        </w:tc>
      </w:tr>
      <w:tr>
        <w:tblPrEx>
          <w:tblCellMar>
            <w:top w:w="0" w:type="dxa"/>
            <w:left w:w="0" w:type="dxa"/>
            <w:bottom w:w="0" w:type="dxa"/>
            <w:right w:w="0" w:type="dxa"/>
          </w:tblCellMar>
        </w:tblPrEx>
        <w:trPr>
          <w:trHeight w:val="557" w:hRule="atLeast"/>
        </w:trPr>
        <w:tc>
          <w:tcPr>
            <w:tcW w:w="954" w:type="dxa"/>
            <w:tcBorders>
              <w:top w:val="single" w:color="auto" w:sz="4" w:space="0"/>
              <w:left w:val="single" w:color="auto" w:sz="4" w:space="0"/>
              <w:bottom w:val="single" w:color="auto" w:sz="4" w:space="0"/>
              <w:right w:val="nil"/>
            </w:tcBorders>
            <w:vAlign w:val="center"/>
          </w:tcPr>
          <w:p>
            <w:pPr>
              <w:spacing w:line="360" w:lineRule="auto"/>
              <w:jc w:val="both"/>
              <w:rPr>
                <w:lang w:eastAsia="zh-CN"/>
              </w:rPr>
            </w:pPr>
            <w:r>
              <w:rPr>
                <w:lang w:val="zh-CN" w:eastAsia="zh-CN"/>
              </w:rPr>
              <w:t>选项</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B</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C</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C</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A</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C</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rFonts w:hint="eastAsia"/>
                <w:lang w:eastAsia="zh-CN"/>
              </w:rPr>
              <w:t>C</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B</w:t>
            </w:r>
          </w:p>
        </w:tc>
        <w:tc>
          <w:tcPr>
            <w:tcW w:w="947"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C</w:t>
            </w:r>
          </w:p>
        </w:tc>
        <w:tc>
          <w:tcPr>
            <w:tcW w:w="941" w:type="dxa"/>
            <w:tcBorders>
              <w:top w:val="single" w:color="auto" w:sz="4" w:space="0"/>
              <w:left w:val="single" w:color="auto" w:sz="4" w:space="0"/>
              <w:bottom w:val="single" w:color="auto" w:sz="4" w:space="0"/>
              <w:right w:val="nil"/>
            </w:tcBorders>
            <w:vAlign w:val="center"/>
          </w:tcPr>
          <w:p>
            <w:pPr>
              <w:spacing w:line="360" w:lineRule="auto"/>
              <w:ind w:firstLine="480" w:firstLineChars="200"/>
              <w:jc w:val="both"/>
              <w:rPr>
                <w:lang w:eastAsia="zh-CN"/>
              </w:rPr>
            </w:pPr>
            <w:r>
              <w:rPr>
                <w:lang w:eastAsia="zh-CN"/>
              </w:rPr>
              <w:t>B</w:t>
            </w:r>
          </w:p>
        </w:tc>
        <w:tc>
          <w:tcPr>
            <w:tcW w:w="960" w:type="dxa"/>
            <w:tcBorders>
              <w:top w:val="single" w:color="auto" w:sz="4" w:space="0"/>
              <w:left w:val="single" w:color="auto" w:sz="4" w:space="0"/>
              <w:bottom w:val="single" w:color="auto" w:sz="4" w:space="0"/>
              <w:right w:val="single" w:color="auto" w:sz="4" w:space="0"/>
            </w:tcBorders>
            <w:vAlign w:val="center"/>
          </w:tcPr>
          <w:p>
            <w:pPr>
              <w:spacing w:line="360" w:lineRule="auto"/>
              <w:ind w:firstLine="480" w:firstLineChars="200"/>
              <w:jc w:val="both"/>
              <w:rPr>
                <w:lang w:eastAsia="zh-CN"/>
              </w:rPr>
            </w:pPr>
            <w:r>
              <w:rPr>
                <w:lang w:eastAsia="zh-CN"/>
              </w:rPr>
              <w:t>D</w:t>
            </w:r>
          </w:p>
        </w:tc>
      </w:tr>
    </w:tbl>
    <w:p/>
    <w:sectPr>
      <w:headerReference r:id="rId3" w:type="default"/>
      <w:footerReference r:id="rId4" w:type="default"/>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Arial"/>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等线">
    <w:altName w:val="Arial Unicode MS"/>
    <w:panose1 w:val="02010600030101010101"/>
    <w:charset w:val="86"/>
    <w:family w:val="auto"/>
    <w:pitch w:val="default"/>
    <w:sig w:usb0="00000000" w:usb1="00000000" w:usb2="00000016" w:usb3="00000000" w:csb0="0004000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documentProtection w:enforcement="0"/>
  <w:defaultTabStop w:val="420"/>
  <w:autoHyphenation/>
  <w:drawingGridHorizontalSpacing w:val="120"/>
  <w:drawingGridVerticalSpacing w:val="163"/>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F551CA"/>
    <w:rsid w:val="002F0F35"/>
    <w:rsid w:val="004151FC"/>
    <w:rsid w:val="00C02FC6"/>
    <w:rsid w:val="00F551CA"/>
    <w:rsid w:val="053364FD"/>
    <w:rsid w:val="244D6ACE"/>
    <w:rsid w:val="65700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sz w:val="18"/>
      <w:szCs w:val="18"/>
      <w:lang w:eastAsia="zh-CN"/>
    </w:rPr>
  </w:style>
  <w:style w:type="paragraph" w:styleId="3">
    <w:name w:val="header"/>
    <w:basedOn w:val="1"/>
    <w:link w:val="11"/>
    <w:unhideWhenUsed/>
    <w:uiPriority w:val="99"/>
    <w:pPr>
      <w:widowControl w:val="0"/>
      <w:pBdr>
        <w:top w:val="none" w:color="auto" w:sz="0" w:space="0"/>
        <w:left w:val="none" w:color="auto" w:sz="0" w:space="0"/>
        <w:bottom w:val="single" w:color="auto" w:sz="6" w:space="1"/>
        <w:right w:val="none" w:color="auto" w:sz="0" w:space="0"/>
        <w:between w:val="none" w:color="auto" w:sz="0" w:space="0"/>
      </w:pBdr>
      <w:tabs>
        <w:tab w:val="center" w:pos="4153"/>
        <w:tab w:val="right" w:pos="8306"/>
      </w:tabs>
      <w:snapToGrid w:val="0"/>
      <w:jc w:val="center"/>
    </w:pPr>
    <w:rPr>
      <w:sz w:val="18"/>
      <w:szCs w:val="18"/>
      <w:lang w:eastAsia="zh-CN"/>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qFormat/>
    <w:uiPriority w:val="0"/>
    <w:rPr>
      <w:u w:val="single"/>
    </w:rPr>
  </w:style>
  <w:style w:type="table" w:customStyle="1" w:styleId="8">
    <w:name w:val="Table Normal_0"/>
    <w:uiPriority w:val="0"/>
    <w:tblPr>
      <w:tblCellMar>
        <w:top w:w="0" w:type="dxa"/>
        <w:left w:w="0" w:type="dxa"/>
        <w:bottom w:w="0" w:type="dxa"/>
        <w:right w:w="0" w:type="dxa"/>
      </w:tblCellMar>
    </w:tblPr>
  </w:style>
  <w:style w:type="paragraph" w:customStyle="1" w:styleId="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0">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4"/>
      <w:szCs w:val="24"/>
      <w:u w:color="000000"/>
      <w:lang w:val="en-US" w:eastAsia="zh-CN" w:bidi="ar-SA"/>
    </w:rPr>
  </w:style>
  <w:style w:type="character" w:customStyle="1" w:styleId="11">
    <w:name w:val="页眉 Char"/>
    <w:link w:val="3"/>
    <w:semiHidden/>
    <w:uiPriority w:val="99"/>
    <w:rPr>
      <w:sz w:val="18"/>
      <w:szCs w:val="18"/>
    </w:rPr>
  </w:style>
  <w:style w:type="character" w:customStyle="1" w:styleId="12">
    <w:name w:val="页脚 Char"/>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12247</Words>
  <Characters>12561</Characters>
  <Lines>26</Lines>
  <Paragraphs>7</Paragraphs>
  <TotalTime>4</TotalTime>
  <ScaleCrop>false</ScaleCrop>
  <LinksUpToDate>false</LinksUpToDate>
  <CharactersWithSpaces>12594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2023-03-11T07:39:00Z</dcterms:created>
  <dc:creator>Think</dc:creator>
  <cp:lastModifiedBy>澈麻</cp:lastModifiedBy>
  <dcterms:modified xsi:type="dcterms:W3CDTF">2023-03-26T05:39:32Z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D4912B651B3D412087AF41667139CED8</vt:lpwstr>
  </property>
</Properties>
</file>