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10325100</wp:posOffset>
            </wp:positionH>
            <wp:positionV relativeFrom="topMargin">
              <wp:posOffset>12204700</wp:posOffset>
            </wp:positionV>
            <wp:extent cx="381000" cy="482600"/>
            <wp:effectExtent l="0" t="0" r="0" b="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32"/>
          <w:lang w:eastAsia="zh-CN"/>
        </w:rPr>
        <w:t>雅礼中学2023届高三月考试卷</w:t>
      </w:r>
      <w:r>
        <w:rPr>
          <w:rFonts w:hint="eastAsia" w:ascii="宋体" w:hAnsi="宋体" w:cs="宋体"/>
          <w:b/>
          <w:bCs/>
          <w:sz w:val="32"/>
          <w:szCs w:val="32"/>
          <w:lang w:eastAsia="zh-CN"/>
        </w:rPr>
        <w:t>（</w:t>
      </w:r>
      <w:r>
        <w:rPr>
          <w:rFonts w:hint="eastAsia"/>
          <w:b/>
          <w:bCs/>
          <w:sz w:val="32"/>
          <w:szCs w:val="32"/>
          <w:lang w:eastAsia="zh-CN"/>
        </w:rPr>
        <w:t>六</w:t>
      </w:r>
      <w:r>
        <w:rPr>
          <w:rFonts w:hint="eastAsia" w:ascii="宋体" w:hAnsi="宋体" w:cs="宋体"/>
          <w:b/>
          <w:bCs/>
          <w:sz w:val="32"/>
          <w:szCs w:val="32"/>
          <w:lang w:eastAsia="zh-CN"/>
        </w:rPr>
        <w:t>）</w:t>
      </w:r>
    </w:p>
    <w:p>
      <w:pPr>
        <w:spacing w:line="360" w:lineRule="auto"/>
        <w:jc w:val="center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语文参考答案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1.B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从材料二来看，“黑科技”更方便人们的生活和它的普适性是两个并列的特点，而非选项所言“体现”关系。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2.D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文本中运用的是比喻论证。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3.C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C选项所陈述的内容尚在研发阶段，不符合“黑科技”定义中的“有成熟产品，被实践证明”等义项。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4.①首先，阐述了“黑科技”与艺术的内在共通性；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②其次，从历史和当下两个维度，运用举例等方式阐述“黑科技”与艺术融合的效果和表现；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③接着，提出要求，“黑科技”与艺术完美融合必须秉承“科技向美”和“艺术向善”两大理念并分别进行阐述；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④最后，运用比喻等方式，就艺术对“黑科技”的“驯服”提出期待。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一点1分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5.①理念篇。讲述黑科技定义的起源。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②古代篇。介绍黑科技古代的应用表现。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③当代篇。介绍黑科技的当代应用表现。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④艺术篇。呈现黑科技与艺术的深度融合。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一点1分，言之有理即可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6.C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“不辜负鞋履所至的山水”错误，意在表达珍惜时间、珍惜生命，走好人生之路的愿望。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7.A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“对刺、硌、蚀的摧残的厌恶”过度解读，无中生有。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8.含义:①不合脚的鞋“挤压、捆缚着脚”，穿起来“自虐如受刑”，“无形的鞋”喻指人生中的束缚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可引申为限制、规矩 等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。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2分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②而合脚的鞋跟脚、养脚，能保护我们的脚，陪伴我们走完人生长路，“无形的鞋”也喻指人生中的庇护。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意思对即 可</w:t>
      </w:r>
      <w:r>
        <w:rPr>
          <w:rFonts w:hint="eastAsia" w:ascii="宋体" w:hAnsi="宋体" w:cs="宋体"/>
          <w:lang w:eastAsia="zh-CN"/>
        </w:rPr>
        <w:t>）（</w:t>
      </w:r>
      <w:r>
        <w:rPr>
          <w:rFonts w:hint="eastAsia"/>
          <w:lang w:eastAsia="zh-CN"/>
        </w:rPr>
        <w:t>2分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处理方法：①选择“合脚的鞋”：选择适合自己的规矩、制度等来约束人生。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1分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②需要磨合、适应：正如脚与鞋要经过一个磨合过程，才能达到“合”的极致，我们要给自己一个适应“无形的鞋”的时间。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1分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③不辜负生命中的保护和陪伴，珍惜时间，走好自己的人生之路。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1分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处理方法共2分，三点中答出任意两点则给满2分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9.①注重在生活的真实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真人真事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中表达自己的思考：乡村进礼送鞋的传统民俗、“我”十岁生日收到二娘送的鞋的真实经历、儿时母亲为“我”纳鞋底的回忆。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2分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②文章的写作源自心灵的真实：包蕴着作者对自己过去错误看法的真诚省思，对母爱亲情的感激怀念，对鞋哲学意义的思考，以及珍惜时光，走好人生之路的愿望。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2分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③在文学层面表达优美：文章以“鞋”统摄全文，结构紧凑；旁征博引“文革”旧事、乡村俗语、败走麦城等内容，表达生动准确。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2分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10.A</w:t>
      </w:r>
      <w:r>
        <w:rPr>
          <w:rFonts w:hint="eastAsia" w:ascii="ºÚÌå" w:hAnsi="ºÚÌå" w:eastAsia="ºÚÌå"/>
          <w:color w:val="000000"/>
          <w:sz w:val="21"/>
          <w:szCs w:val="21"/>
        </w:rPr>
        <w:t>全科试题免费下载公众号《高中僧课堂》</w:t>
      </w:r>
      <w:bookmarkStart w:id="0" w:name="_GoBack"/>
      <w:bookmarkEnd w:id="0"/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11.A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傧，遗弃、排斥的意思。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12.C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与秦结交的只有楚国。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13.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一个被割断了右臂的人去与人搏斗，失去了同盟而孤立无援，要想没有危险，这怎么可能呢？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党，同盟；孤居，孤立无援；得，能。每点1分，句意通顺1分。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先王离世，我年龄还小，亲政治国的时间不长，内心本来就对此暗自怀疑。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弃群臣，驾崩／去世；奉祠祭，在位／亲政/治国；窃，私下／暗自。每点1分，句意通顺1分。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14.①赵国孤立无援；②秦国军队力量强大；③赵王认为合纵不是正确的国策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或“赵王畏惧秦国的威势而屈服”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。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每点1分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15.B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“直接表明”有误，此处从对方入手，委婉地表明双方之相知相忆。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16.①怀疑:认为路途遥远难以预测，故而怀疑眼前并非生魂。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2分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②同情：同情李白所处境地之险恶，身不由己，难得自由。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2分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③担忧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祝愿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：惴惴不安地祈祷李白不要失足落入蛟龙嘴里。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2分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17.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过春风十里 尽荠麦青青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聊乘化以归尽 乐夫天命复奚疑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 w:ascii="宋体" w:hAnsi="宋体" w:cs="宋体"/>
          <w:lang w:eastAsia="zh-CN"/>
        </w:rPr>
        <w:t>）（</w:t>
      </w:r>
      <w:r>
        <w:rPr>
          <w:rFonts w:hint="eastAsia"/>
          <w:lang w:eastAsia="zh-CN"/>
        </w:rPr>
        <w:t>示例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艰难苦恨繁霜鬓 潦倒新停浊酒杯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朱弦已为佳人绝 青眼聊因美酒横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呼儿将出换美酒 与尔同销万古愁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春江花朝秋月夜 往往取酒还独倾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每空1分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18.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示例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①千丝万缕 ②人迹罕至／人烟稀少/少人问津/荒无人烟 ③筚路蓝缕/繁衍生息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每空1分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【解析】第①空，语境需要一个词形容地名与地方之间联系密切，可用“千丝万缕”。千丝万缕：比喻关系非常密切。第②空，“绝域”说明地处荒僻，可用“人迹罕至”。人迹罕至：人的足迹很少到达。指荒凉偏僻的地方。第③空，“自荒芜贫瘠中创造出厚重的历史与文明”，语境需要一个词形容世代创业的艰难，可用“筚路蓝缕”。筚路蓝缕：驾着柴车，穿着破衣去开辟山林。形容创业的艰辛。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19.改为:“右北平像一个饱经沧桑的父亲，在经历了漫长历史中无数艰难和坎坷后，却仍心胸宽广，把自己朴素坚忍和乐善好施的性格全部遗传给了北平，包围并庇护着北平。”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或：“右北平像一个饱经沧桑的父亲，在漫长历史中经历了无数艰难和坎坷，却仍心胸宽广，把自己朴素坚忍和乐善好施的性格全部遗传给了北平，包围并庇护着北平。”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或：“右北平像一个饱经沧桑的父亲，在经历了漫长历史中无数艰难和坎坷之后，却仍心胸宽广，把自己朴素坚忍和乐善好施的性格全部遗传给了北平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把品质传递给了北平，把性格遗传给了北平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，包围并庇护着北平。”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【解析】第一处可视为语序不当或成分残缺，改为“在······后”或“在······中经历”；第二处搭配不当，品质不能遗传，性格才能遗传。改对一处计2分，改对两处计满分。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20.a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因此／故而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b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虽然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c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但是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d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然而／尽管</w:t>
      </w:r>
      <w:r>
        <w:rPr>
          <w:rFonts w:hint="eastAsia" w:ascii="宋体" w:hAnsi="宋体" w:cs="宋体"/>
          <w:lang w:eastAsia="zh-CN"/>
        </w:rPr>
        <w:t>）（</w:t>
      </w:r>
      <w:r>
        <w:rPr>
          <w:rFonts w:hint="eastAsia"/>
          <w:lang w:eastAsia="zh-CN"/>
        </w:rPr>
        <w:t>每空1分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21.D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结合前文的内容，首先要说这样做的积极作用，可以排除A、B两项，从逻辑关系的角度看，应该先说对“用水安全”的影响，后说对“生态环境”的影响。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22.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示例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①只有比赛条件相同 ②最大限度保护水资源／避免造成水资源的浪费 ③提高水资源的利用效率/提高对水资源的利用率/以最大限度利用水资源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每处2分，意思对即可</w:t>
      </w:r>
      <w:r>
        <w:rPr>
          <w:rFonts w:hint="eastAsia" w:ascii="宋体" w:hAnsi="宋体" w:cs="宋体"/>
          <w:lang w:eastAsia="zh-CN"/>
        </w:rPr>
        <w:t>）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23.材料涉及三个人物:重耳、楚成王、楚臣子玉，在事件发展中展现性格，明确道理。重耳流亡之时，不卑不亢，回国后信守承诺，这样的品德使得他终成一代霸主。楚成王与子玉形成对比，楚成王乐于反省自我，看重道德修养；子玉看似清醒，实则急于事功，不讲道德，最终导致失败。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事情分成两个阶段，一是重耳流亡于楚，一是晋楚相争，前后互相照应。重点不在表面的成败，“以成败论英雄”是不妥的。要注意事情的结局与人的道德、性格等之间的关联。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题目明确只取其中一人作为切入点，可旁及其余，从中明确做人行事之理。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【参考译文】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张仪替秦国组织连横阵线，去游说赵王道：“敝国秦王派我给大王献上国书。大王收罗、率领天下诸侯对付秦国，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使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秦军不敢出函谷关达十五年了。大王的声威，遍通于天下和山东六国。敝国恐惧屈服，整治兵器和兵车战马，苦练骑射，勤于耕作，积蓄粮食，闭守疆界之内，战战兢兢，不敢轻举妄动，因为大王有意责备我们的过错。现在秦国仰仗大王的威力，向西收复巴、蜀，兼并汉中，向东征服东、西两周，把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象征天子的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九鼎运移到西方，镇守白马渡口。秦国虽然地处僻远，但是心怀愤恨的日子很久了。如今敝国秦王只有衰兵钝器，驻扎在渑池，准备渡过黄河，越过漳水占领番吾，与赵军到邯郸城下会战。希望在甲子之日和赵军会战，以验证武王伐纣的故事。秦王特派我将此事先来敬告大王 陛下。</w:t>
      </w:r>
    </w:p>
    <w:p>
      <w:pPr>
        <w:spacing w:line="360" w:lineRule="auto"/>
        <w:ind w:firstLine="48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“总的说来，大王之所以相信缔结合纵盟约，是因为倚仗苏秦的计谋。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苏秦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迷惑诸侯，颠倒是非。阴谋颠覆齐国却没有成功，反而使自己在齐国的刑场上被车裂。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由此看来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天下各诸侯国不能联合为一是很明显的。现在楚国和秦国结为友好之邦，韩、魏两国也自称是秦国的东方之臣，齐国献出鱼盐之地，这就切断了赵国的右臂。一个被割断了右臂的人去与人搏斗，失去了同盟而孤立无援，要想没有危险，这怎么可能呢？现在秦国派出三路大军:一路堵塞午道，通知齐国派出大军渡过清河，驻扎在邯郸以东；一路驻扎在韩国成皋，指挥韩、魏之军，列阵在魏国的河外；另一路军队驻扎在渑池。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我们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盟誓说：“四国团结一致攻打赵国，灭掉赵后由四国瓜分赵国领土。＇因此我不敢隐瞒真相，事先将事情通知大王陛下。我私下为大王考虑，大王不如和秦王在渑池相会，当面相商，亲自结盟。我请求秦王停兵不进攻赵国，希望大王急速决定计划。”</w:t>
      </w:r>
    </w:p>
    <w:p>
      <w:pPr>
        <w:spacing w:line="360" w:lineRule="auto"/>
        <w:ind w:firstLine="480" w:firstLineChars="200"/>
        <w:jc w:val="both"/>
        <w:rPr>
          <w:lang w:eastAsia="zh-CN"/>
        </w:rPr>
        <w:sectPr>
          <w:headerReference r:id="rId3" w:type="default"/>
          <w:footerReference r:id="rId4" w:type="default"/>
          <w:pgSz w:w="11900" w:h="16840"/>
          <w:pgMar w:top="1134" w:right="1134" w:bottom="1134" w:left="1134" w:header="851" w:footer="992" w:gutter="0"/>
          <w:cols w:space="425" w:num="1"/>
          <w:docGrid w:type="lines" w:linePitch="326" w:charSpace="0"/>
        </w:sectPr>
      </w:pPr>
      <w:r>
        <w:rPr>
          <w:rFonts w:hint="eastAsia"/>
          <w:lang w:eastAsia="zh-CN"/>
        </w:rPr>
        <w:t>赵武王说：“先王在位的时候，奉阳君为宰相，他为人专权跋扈，蒙蔽先王，一人独断朝政。我在深宫，归师傅安排，不能参与国政。先王离世，我年龄还小，亲政治国的时间不长，内心本来就对此暗自怀疑。认为一意参与合纵而不依附秦国，不是治国安邦的长久之计。因此正想重新考虑，改变国策，割让国土弥补以前的过错，归附秦国。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/>
          <w:lang w:eastAsia="zh-CN"/>
        </w:rPr>
        <w:t>我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/>
          <w:lang w:eastAsia="zh-CN"/>
        </w:rPr>
        <w:t>正准备车马要赶往秦国，恰好听闻到您的明智教诲。”于是赵武王率领三百领战车到渑池去朝见秦王，割让河间之地给秦国。</w:t>
      </w:r>
    </w:p>
    <w:p>
      <w:r>
        <w:drawing>
          <wp:inline distT="0" distB="0" distL="114300" distR="114300">
            <wp:extent cx="5260340" cy="6052820"/>
            <wp:effectExtent l="0" t="0" r="10160" b="5080"/>
            <wp:docPr id="1" name="图片 1" descr="附件文案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附件文案_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ºÚ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snapToGrid w:val="0"/>
      <w:rPr>
        <w:sz w:val="2"/>
        <w:szCs w:val="2"/>
        <w:lang w:eastAsia="zh-CN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  <w:lang w:eastAsia="zh-CN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snapToGrid w:val="0"/>
      <w:jc w:val="both"/>
      <w:rPr>
        <w:sz w:val="2"/>
        <w:szCs w:val="2"/>
        <w:lang w:eastAsia="zh-CN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4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I5ZTkyN2Y0MmExYmVhYWUxNTdiMjRmYWY0ZmUyM2YifQ=="/>
  </w:docVars>
  <w:rsids>
    <w:rsidRoot w:val="00694EFE"/>
    <w:rsid w:val="004151FC"/>
    <w:rsid w:val="00694EFE"/>
    <w:rsid w:val="00C02FC6"/>
    <w:rsid w:val="2B85485C"/>
    <w:rsid w:val="471E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snapToGrid w:val="0"/>
    </w:pPr>
    <w:rPr>
      <w:sz w:val="18"/>
      <w:szCs w:val="18"/>
      <w:lang w:eastAsia="zh-CN"/>
    </w:rPr>
  </w:style>
  <w:style w:type="paragraph" w:styleId="3">
    <w:name w:val="header"/>
    <w:basedOn w:val="1"/>
    <w:link w:val="10"/>
    <w:unhideWhenUsed/>
    <w:uiPriority w:val="99"/>
    <w:pPr>
      <w:widowControl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eastAsia="zh-CN"/>
    </w:rPr>
  </w:style>
  <w:style w:type="character" w:styleId="6">
    <w:name w:val="Hyperlink"/>
    <w:uiPriority w:val="0"/>
    <w:rPr>
      <w:u w:val="single"/>
    </w:rPr>
  </w:style>
  <w:style w:type="table" w:customStyle="1" w:styleId="7">
    <w:name w:val="Table Normal_0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等线" w:hAnsi="等线" w:eastAsia="等线" w:cs="等线"/>
      <w:color w:val="000000"/>
      <w:kern w:val="2"/>
      <w:sz w:val="24"/>
      <w:szCs w:val="24"/>
      <w:u w:color="000000"/>
      <w:lang w:val="en-US" w:eastAsia="zh-CN" w:bidi="ar-SA"/>
    </w:rPr>
  </w:style>
  <w:style w:type="character" w:customStyle="1" w:styleId="10">
    <w:name w:val="页眉 Char"/>
    <w:link w:val="3"/>
    <w:semiHidden/>
    <w:uiPriority w:val="99"/>
    <w:rPr>
      <w:sz w:val="18"/>
      <w:szCs w:val="18"/>
    </w:rPr>
  </w:style>
  <w:style w:type="character" w:customStyle="1" w:styleId="11">
    <w:name w:val="页脚 Char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3285</Words>
  <Characters>3336</Characters>
  <Lines>24</Lines>
  <Paragraphs>6</Paragraphs>
  <TotalTime>0</TotalTime>
  <ScaleCrop>false</ScaleCrop>
  <LinksUpToDate>false</LinksUpToDate>
  <CharactersWithSpaces>3349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2023-03-03T11:26:00Z</dcterms:created>
  <dc:creator>86187</dc:creator>
  <cp:lastModifiedBy>Lenovo</cp:lastModifiedBy>
  <dcterms:modified xsi:type="dcterms:W3CDTF">2023-03-05T09:53:37Z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6EE354A77797485B971BB3FA1D2790C4</vt:lpwstr>
  </property>
</Properties>
</file>