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140"/>
        </w:tabs>
        <w:snapToGrid w:val="0"/>
        <w:spacing w:line="360" w:lineRule="auto"/>
        <w:ind w:firstLine="482" w:firstLineChars="200"/>
        <w:jc w:val="center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sz w:val="24"/>
          <w:szCs w:val="24"/>
        </w:rPr>
        <w:t>4.</w:t>
      </w:r>
      <w:r>
        <w:rPr>
          <w:rFonts w:ascii="Times New Roman" w:hAnsi="Times New Roman" w:eastAsia="黑体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黑体" w:cs="Times New Roman"/>
          <w:b/>
          <w:sz w:val="24"/>
          <w:szCs w:val="24"/>
        </w:rPr>
        <w:t xml:space="preserve"> 牛顿第二定律的应用问题</w:t>
      </w:r>
    </w:p>
    <w:p>
      <w:pPr>
        <w:spacing w:line="360" w:lineRule="auto"/>
        <w:ind w:firstLine="420" w:firstLineChars="200"/>
        <w:textAlignment w:val="center"/>
      </w:pPr>
      <w:bookmarkStart w:id="0" w:name="topic_4475132a-f834-4ae5-b69b-c612f17786"/>
      <w:r>
        <w:rPr>
          <w:rFonts w:ascii="宋体" w:cs="宋体"/>
          <w:kern w:val="0"/>
          <w:szCs w:val="21"/>
        </w:rPr>
        <w:t>1.为了使雨滴能尽快地淌离房顶，要设计好房顶的坡度，设雨滴沿房顶下淌时做无初速度无摩擦的运动，那么如图所示的四种情况中符合要求的是</w:t>
      </w:r>
      <m:oMath>
        <m:r>
          <m:rPr/>
          <w:rPr>
            <w:rFonts w:hAnsi="Cambria Math"/>
          </w:rPr>
          <m:t>(    )</m:t>
        </m:r>
        <w:bookmarkEnd w:id="0"/>
      </m:oMath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eastAsia="Times New Roman"/>
          <w:kern w:val="0"/>
          <w:sz w:val="24"/>
        </w:rPr>
        <w:t xml:space="preserve">A. </w:t>
      </w:r>
      <w:r>
        <w:rPr>
          <w:rFonts w:eastAsia="Times New Roman"/>
          <w:kern w:val="0"/>
          <w:sz w:val="24"/>
        </w:rPr>
        <w:drawing>
          <wp:inline distT="0" distB="0" distL="0" distR="0">
            <wp:extent cx="8572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eastAsia="Times New Roman"/>
          <w:kern w:val="0"/>
          <w:sz w:val="24"/>
        </w:rPr>
        <w:t xml:space="preserve">B. </w:t>
      </w:r>
      <w:r>
        <w:rPr>
          <w:rFonts w:eastAsia="Times New Roman"/>
          <w:kern w:val="0"/>
          <w:sz w:val="24"/>
        </w:rPr>
        <w:drawing>
          <wp:inline distT="0" distB="0" distL="0" distR="0">
            <wp:extent cx="857250" cy="6032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eastAsia="Times New Roman"/>
          <w:kern w:val="0"/>
          <w:sz w:val="24"/>
        </w:rPr>
        <w:t xml:space="preserve">C. </w:t>
      </w:r>
      <w:r>
        <w:rPr>
          <w:rFonts w:eastAsia="Times New Roman"/>
          <w:kern w:val="0"/>
          <w:sz w:val="24"/>
        </w:rPr>
        <w:drawing>
          <wp:inline distT="0" distB="0" distL="0" distR="0">
            <wp:extent cx="85725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eastAsia="Times New Roman"/>
          <w:kern w:val="0"/>
          <w:sz w:val="24"/>
        </w:rPr>
        <w:t xml:space="preserve">D. </w:t>
      </w:r>
      <w:r>
        <w:rPr>
          <w:rFonts w:eastAsia="Times New Roman"/>
          <w:kern w:val="0"/>
          <w:sz w:val="24"/>
        </w:rPr>
        <w:drawing>
          <wp:inline distT="0" distB="0" distL="0" distR="0">
            <wp:extent cx="857250" cy="69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320"/>
          <w:tab w:val="left" w:pos="738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716280</wp:posOffset>
            </wp:positionV>
            <wp:extent cx="941070" cy="972820"/>
            <wp:effectExtent l="0" t="0" r="0" b="0"/>
            <wp:wrapThrough wrapText="bothSides">
              <wp:wrapPolygon>
                <wp:start x="0" y="0"/>
                <wp:lineTo x="0" y="21149"/>
                <wp:lineTo x="20988" y="21149"/>
                <wp:lineTo x="20988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IPAPANNEW" w:hAnsi="IPAPANNEW" w:cs="Times New Roman"/>
          <w:bCs/>
        </w:rPr>
        <w:t>2：</w:t>
      </w:r>
      <w:r>
        <w:rPr>
          <w:rFonts w:ascii="Times New Roman" w:hAnsi="Times New Roman" w:cs="Times New Roman"/>
          <w:bCs/>
        </w:rPr>
        <w:t>(多选)如图所示，</w:t>
      </w:r>
      <w:r>
        <w:rPr>
          <w:rFonts w:ascii="Times New Roman" w:hAnsi="Times New Roman" w:cs="Times New Roman"/>
          <w:bCs/>
          <w:i/>
        </w:rPr>
        <w:t>Oa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Ob</w:t>
      </w:r>
      <w:r>
        <w:rPr>
          <w:rFonts w:ascii="Times New Roman" w:hAnsi="Times New Roman" w:cs="Times New Roman"/>
          <w:bCs/>
        </w:rPr>
        <w:t>和</w:t>
      </w:r>
      <w:r>
        <w:rPr>
          <w:rFonts w:ascii="Times New Roman" w:hAnsi="Times New Roman" w:cs="Times New Roman"/>
          <w:bCs/>
          <w:i/>
        </w:rPr>
        <w:t>ad</w:t>
      </w:r>
      <w:r>
        <w:rPr>
          <w:rFonts w:ascii="Times New Roman" w:hAnsi="Times New Roman" w:cs="Times New Roman"/>
          <w:bCs/>
        </w:rPr>
        <w:t>是竖直平面内三根固定的光滑细杆，</w:t>
      </w:r>
      <w:r>
        <w:rPr>
          <w:rFonts w:ascii="Times New Roman" w:hAnsi="Times New Roman" w:cs="Times New Roman"/>
          <w:bCs/>
          <w:i/>
        </w:rPr>
        <w:t>O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b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d</w:t>
      </w:r>
      <w:r>
        <w:rPr>
          <w:rFonts w:ascii="Times New Roman" w:hAnsi="Times New Roman" w:cs="Times New Roman"/>
          <w:bCs/>
        </w:rPr>
        <w:t>位于同一圆周上，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为圆周的最高点，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</w:rPr>
        <w:t>为最低点，</w:t>
      </w:r>
      <w:r>
        <w:rPr>
          <w:rFonts w:ascii="Times New Roman" w:hAnsi="Times New Roman" w:cs="Times New Roman"/>
          <w:bCs/>
          <w:i/>
        </w:rPr>
        <w:t>O</w:t>
      </w:r>
      <w:r>
        <w:rPr>
          <w:rFonts w:hAnsi="宋体" w:cs="Times New Roman"/>
          <w:bCs/>
        </w:rPr>
        <w:t>′</w:t>
      </w:r>
      <w:r>
        <w:rPr>
          <w:rFonts w:ascii="Times New Roman" w:hAnsi="Times New Roman" w:cs="Times New Roman"/>
          <w:bCs/>
        </w:rPr>
        <w:t>为圆心。每根杆上都套着一个小滑环(未画出)，两个滑环从</w:t>
      </w:r>
      <w:r>
        <w:rPr>
          <w:rFonts w:ascii="Times New Roman" w:hAnsi="Times New Roman" w:cs="Times New Roman"/>
          <w:bCs/>
          <w:i/>
        </w:rPr>
        <w:t>O</w:t>
      </w:r>
      <w:r>
        <w:rPr>
          <w:rFonts w:ascii="Times New Roman" w:hAnsi="Times New Roman" w:cs="Times New Roman"/>
          <w:bCs/>
        </w:rPr>
        <w:t>点无初速释放，一个滑环从</w:t>
      </w:r>
      <w:r>
        <w:rPr>
          <w:rFonts w:ascii="Times New Roman" w:hAnsi="Times New Roman" w:cs="Times New Roman"/>
          <w:bCs/>
          <w:i/>
        </w:rPr>
        <w:t>d</w:t>
      </w:r>
      <w:r>
        <w:rPr>
          <w:rFonts w:ascii="Times New Roman" w:hAnsi="Times New Roman" w:cs="Times New Roman"/>
          <w:bCs/>
        </w:rPr>
        <w:t>点无初速释放，用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3</w:t>
      </w:r>
      <w:r>
        <w:rPr>
          <w:rFonts w:ascii="Times New Roman" w:hAnsi="Times New Roman" w:cs="Times New Roman"/>
          <w:bCs/>
        </w:rPr>
        <w:t>分别表示滑环沿</w:t>
      </w:r>
      <w:r>
        <w:rPr>
          <w:rFonts w:ascii="Times New Roman" w:hAnsi="Times New Roman" w:cs="Times New Roman"/>
          <w:bCs/>
          <w:i/>
        </w:rPr>
        <w:t>Oa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Ob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da</w:t>
      </w:r>
      <w:r>
        <w:rPr>
          <w:rFonts w:ascii="Times New Roman" w:hAnsi="Times New Roman" w:cs="Times New Roman"/>
          <w:bCs/>
        </w:rPr>
        <w:t>到达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b</w:t>
      </w:r>
      <w:r>
        <w:rPr>
          <w:rFonts w:ascii="Times New Roman" w:hAnsi="Times New Roman" w:cs="Times New Roman"/>
          <w:bCs/>
        </w:rPr>
        <w:t>所用的时间。下列关系正确的是(　　)</w:t>
      </w:r>
    </w:p>
    <w:p>
      <w:pPr>
        <w:pStyle w:val="2"/>
        <w:tabs>
          <w:tab w:val="left" w:pos="4425"/>
          <w:tab w:val="left" w:pos="738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>　　　　　　　　　</w:t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>&gt;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3</w:t>
      </w:r>
    </w:p>
    <w:p>
      <w:pPr>
        <w:pStyle w:val="2"/>
        <w:tabs>
          <w:tab w:val="left" w:pos="4320"/>
          <w:tab w:val="left" w:pos="738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C．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D．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t>t</w:t>
      </w:r>
      <w:r>
        <w:rPr>
          <w:rFonts w:ascii="Times New Roman" w:hAnsi="Times New Roman" w:cs="Times New Roman"/>
          <w:bCs/>
          <w:vertAlign w:val="subscript"/>
        </w:rPr>
        <w:t>3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617220</wp:posOffset>
            </wp:positionV>
            <wp:extent cx="1524635" cy="802005"/>
            <wp:effectExtent l="19050" t="0" r="0" b="0"/>
            <wp:wrapSquare wrapText="bothSides"/>
            <wp:docPr id="33" name="图片 33" descr="16YLWLA3-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YLWLA3-83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 w:asciiTheme="minorEastAsia" w:hAnsiTheme="minorEastAsia" w:eastAsiaTheme="minorEastAsia"/>
        </w:rPr>
        <w:t>3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两物体的质量分别为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，由轻质弹簧相连。当用恒力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竖直向上拉着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一起向上做匀加速直线运动时，弹簧伸长量为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；当用大小仍为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的恒力沿水平方向拉着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一起沿光滑水平桌面做匀加速直线运动时，弹簧伸长量为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，如图3­3­19所示，则(　　)</w:t>
      </w:r>
      <w:r>
        <w:rPr>
          <w:rFonts w:ascii="Times New Roman" w:hAnsi="Times New Roman" w:eastAsia="楷体_GB2312" w:cs="Times New Roman"/>
        </w:rPr>
        <w:t xml:space="preserve"> </w:t>
      </w:r>
    </w:p>
    <w:p>
      <w:pPr>
        <w:pStyle w:val="2"/>
        <w:tabs>
          <w:tab w:val="left" w:pos="3615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一定等于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一定大于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2"/>
        <w:tabs>
          <w:tab w:val="left" w:pos="3615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在一东西向的水平直铁轨上，停放着一列已用挂钩连接好的车厢。当机车在东边拉着这列车厢以大小为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的加速度向东行驶时，连接某两相邻车厢的挂钩P和Q间的拉力大小为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；当机车在西边拉着车厢以大小为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的加速度向西行驶时，P和Q间的拉力大小仍为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。不计车厢与铁轨间的摩擦，每节车厢质量相同，则这列车厢的节数可能为(　　)</w:t>
      </w:r>
      <w:r>
        <w:rPr>
          <w:rFonts w:ascii="Times New Roman" w:hAnsi="Times New Roman" w:eastAsia="楷体_GB2312" w:cs="Times New Roman"/>
        </w:rPr>
        <w:t xml:space="preserve"> </w:t>
      </w:r>
    </w:p>
    <w:p>
      <w:pPr>
        <w:pStyle w:val="2"/>
        <w:tabs>
          <w:tab w:val="left" w:pos="4245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　　　　　　　　　　　　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B．10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C．15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D．18</w:t>
      </w:r>
    </w:p>
    <w:p>
      <w:pPr>
        <w:pStyle w:val="2"/>
        <w:tabs>
          <w:tab w:val="left" w:pos="3780"/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5:</w:t>
      </w:r>
      <w:r>
        <w:rPr>
          <w:rFonts w:ascii="Times New Roman" w:hAnsi="Times New Roman" w:cs="Times New Roman"/>
        </w:rPr>
        <w:t>已知物体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的质量相等均为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，物体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，轻绳与轻滑轮间的摩擦不计，绳子不可伸长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求系统由静止释放后，运动过程中物体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对物体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的拉力。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bCs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86995</wp:posOffset>
            </wp:positionV>
            <wp:extent cx="566420" cy="1167130"/>
            <wp:effectExtent l="19050" t="0" r="5080" b="0"/>
            <wp:wrapSquare wrapText="bothSides"/>
            <wp:docPr id="5" name="图片 8" descr="18SWEW1-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18SWEW1-84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bCs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hint="eastAsia" w:ascii="Times New Roman" w:hAnsi="Times New Roman" w:cs="Times New Roman"/>
          <w:bCs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rFonts w:eastAsia="Times New Roman"/>
        </w:rPr>
      </w:pPr>
      <w:r>
        <w:rPr>
          <w:rFonts w:hint="eastAsia" w:ascii="Times New Roman" w:hAnsi="Times New Roman" w:cs="Times New Roman"/>
          <w:bCs/>
        </w:rPr>
        <w:t>6：</w:t>
      </w:r>
      <w:r>
        <w:rPr>
          <w:rFonts w:ascii="宋体" w:hAnsi="宋体" w:cs="宋体"/>
        </w:rPr>
        <w:t>如图所示</w:t>
      </w:r>
      <w:r>
        <w:rPr>
          <w:rFonts w:eastAsia="Times New Roman"/>
        </w:rPr>
        <w:t>，</w:t>
      </w:r>
      <w:r>
        <w:rPr>
          <w:rFonts w:ascii="宋体" w:hAnsi="宋体" w:cs="宋体"/>
        </w:rPr>
        <w:t>光滑水平桌面放置着物块</w:t>
      </w:r>
      <w:r>
        <w:rPr>
          <w:rFonts w:eastAsia="Times New Roman"/>
        </w:rPr>
        <w:t xml:space="preserve"> A，</w:t>
      </w:r>
      <w:r>
        <w:rPr>
          <w:rFonts w:ascii="宋体" w:hAnsi="宋体" w:cs="宋体"/>
        </w:rPr>
        <w:t>它通过轻绳和轻质滑轮</w: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悬挂着物块</w:t>
      </w:r>
      <w:r>
        <w:rPr>
          <w:rFonts w:eastAsia="Times New Roman"/>
        </w:rPr>
        <w:t xml:space="preserve"> B</w:t>
      </w:r>
      <w:r>
        <w:rPr>
          <w:rFonts w:ascii="宋体" w:hAnsi="宋体" w:cs="宋体"/>
        </w:rPr>
        <w:t>，已知</w:t>
      </w:r>
      <w:r>
        <w:rPr>
          <w:rFonts w:eastAsia="Times New Roman"/>
        </w:rPr>
        <w:t xml:space="preserve"> A </w:t>
      </w:r>
      <w:r>
        <w:rPr>
          <w:rFonts w:ascii="宋体" w:hAnsi="宋体" w:cs="宋体"/>
        </w:rPr>
        <w:t>的质量为</w:t>
      </w:r>
      <w:r>
        <w:rPr>
          <w:rFonts w:eastAsia="Times New Roman"/>
        </w:rPr>
        <w:t xml:space="preserve"> m，B </w:t>
      </w:r>
      <w:r>
        <w:rPr>
          <w:rFonts w:ascii="宋体" w:hAnsi="宋体" w:cs="宋体"/>
        </w:rPr>
        <w:t>质量为</w:t>
      </w:r>
      <w:r>
        <w:rPr>
          <w:rFonts w:eastAsia="Times New Roman"/>
        </w:rPr>
        <w:t xml:space="preserve"> 3m</w:t>
      </w:r>
      <w:r>
        <w:rPr>
          <w:rFonts w:ascii="宋体" w:hAnsi="宋体" w:cs="宋体"/>
        </w:rPr>
        <w:t>，重力加速度为</w:t>
      </w:r>
      <w:r>
        <w:rPr>
          <w:rFonts w:eastAsia="Times New Roman"/>
        </w:rPr>
        <w:t xml:space="preserve"> g</w:t>
      </w:r>
      <w:r>
        <w:rPr>
          <w:rFonts w:ascii="宋体" w:hAnsi="宋体" w:cs="宋体"/>
        </w:rPr>
        <w:t>，静止释放物块</w:t>
      </w:r>
      <w:r>
        <w:rPr>
          <w:rFonts w:eastAsia="Times New Roman"/>
        </w:rPr>
        <w:t xml:space="preserve"> A、B</w:t>
      </w:r>
      <w:r>
        <w:rPr>
          <w:rFonts w:ascii="宋体" w:hAnsi="宋体" w:cs="宋体"/>
        </w:rPr>
        <w:t>后（</w:t>
      </w:r>
      <w:r>
        <w:rPr>
          <w:rFonts w:hint="eastAsia" w:ascii="宋体" w:hAnsi="宋体" w:cs="宋体"/>
        </w:rPr>
        <w:t xml:space="preserve">  </w:t>
      </w:r>
      <w:r>
        <w:rPr>
          <w:rFonts w:eastAsia="Times New Roman"/>
        </w:rPr>
        <w:t xml:space="preserve">） </w:t>
      </w:r>
    </w:p>
    <w:p>
      <w:pPr>
        <w:spacing w:line="360" w:lineRule="auto"/>
        <w:ind w:firstLine="420" w:firstLineChars="200"/>
        <w:jc w:val="left"/>
        <w:textAlignment w:val="center"/>
      </w:pPr>
      <w:r>
        <w:t>A．</w:t>
      </w:r>
      <w:r>
        <w:rPr>
          <w:rFonts w:ascii="宋体" w:hAnsi="宋体" w:cs="宋体"/>
        </w:rPr>
        <w:t>相同时间内，</w:t>
      </w:r>
      <w:r>
        <w:rPr>
          <w:rFonts w:eastAsia="Times New Roman"/>
        </w:rPr>
        <w:t xml:space="preserve">A、B </w:t>
      </w:r>
      <w:r>
        <w:rPr>
          <w:rFonts w:ascii="宋体" w:hAnsi="宋体" w:cs="宋体"/>
        </w:rPr>
        <w:t>运动的路程之比为</w:t>
      </w:r>
      <w:r>
        <w:rPr>
          <w:rFonts w:eastAsia="Times New Roman"/>
        </w:rPr>
        <w:t xml:space="preserve"> 2:1</w:t>
      </w:r>
    </w:p>
    <w:p>
      <w:pPr>
        <w:spacing w:line="360" w:lineRule="auto"/>
        <w:ind w:firstLine="420" w:firstLineChars="200"/>
        <w:jc w:val="left"/>
        <w:textAlignment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62230</wp:posOffset>
            </wp:positionV>
            <wp:extent cx="1479550" cy="1017270"/>
            <wp:effectExtent l="0" t="0" r="6350" b="0"/>
            <wp:wrapNone/>
            <wp:docPr id="1007101068" name="图片 100710106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1068" name="图片 1007101068" descr="figur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01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B．</w:t>
      </w:r>
      <w:r>
        <w:rPr>
          <w:rFonts w:ascii="宋体" w:hAnsi="宋体" w:cs="宋体"/>
        </w:rPr>
        <w:t>物块</w:t>
      </w:r>
      <w:r>
        <w:rPr>
          <w:rFonts w:eastAsia="Times New Roman"/>
        </w:rPr>
        <w:t xml:space="preserve"> A、B </w:t>
      </w:r>
      <w:r>
        <w:rPr>
          <w:rFonts w:ascii="宋体" w:hAnsi="宋体" w:cs="宋体"/>
        </w:rPr>
        <w:t>的加速度之比为</w:t>
      </w:r>
      <w:r>
        <w:rPr>
          <w:rFonts w:eastAsia="Times New Roman"/>
        </w:rPr>
        <w:t xml:space="preserve"> 1：1</w:t>
      </w:r>
      <w:r>
        <w:rPr>
          <w:rFonts w:hint="eastAsia"/>
        </w:rPr>
        <w:t xml:space="preserve"> </w:t>
      </w:r>
      <w:r>
        <w:t xml:space="preserve"> </w:t>
      </w:r>
    </w:p>
    <w:p>
      <w:pPr>
        <w:spacing w:line="360" w:lineRule="auto"/>
        <w:ind w:firstLine="420" w:firstLineChars="200"/>
        <w:jc w:val="left"/>
        <w:textAlignment w:val="center"/>
        <w:rPr>
          <w:rFonts w:eastAsia="Times New Roman"/>
        </w:rPr>
      </w:pPr>
      <w:r>
        <w:t>C．</w:t>
      </w:r>
      <w:r>
        <w:rPr>
          <w:rFonts w:ascii="宋体" w:hAnsi="宋体" w:cs="宋体"/>
        </w:rPr>
        <w:t>细绳的拉力为</w:t>
      </w:r>
      <w:r>
        <w:object>
          <v:shape id="_x0000_i1025" o:spt="75" alt="eqId04b85f2648c54a5da383f955c651e77a" type="#_x0000_t75" style="height:32pt;width:27pt;" o:ole="t" filled="f" o:preferrelative="t" stroked="f" coordsize="21600,21600">
            <v:path/>
            <v:fill on="f" focussize="0,0"/>
            <v:stroke on="f" joinstyle="miter"/>
            <v:imagedata r:id="rId16" o:title="eqId04b85f2648c54a5da383f955c651e77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ascii="宋体" w:hAnsi="宋体" w:cs="宋体"/>
        </w:rPr>
        <w:t>当</w:t>
      </w:r>
      <w:r>
        <w:rPr>
          <w:rFonts w:eastAsia="Times New Roman"/>
        </w:rPr>
        <w:t xml:space="preserve"> B </w:t>
      </w:r>
      <w:r>
        <w:rPr>
          <w:rFonts w:ascii="宋体" w:hAnsi="宋体" w:cs="宋体"/>
        </w:rPr>
        <w:t>下落高度</w:t>
      </w:r>
      <w:r>
        <w:rPr>
          <w:rFonts w:eastAsia="Times New Roman"/>
        </w:rPr>
        <w:t xml:space="preserve"> h </w:t>
      </w:r>
      <w:r>
        <w:rPr>
          <w:rFonts w:ascii="宋体" w:hAnsi="宋体" w:cs="宋体"/>
        </w:rPr>
        <w:t>时，速度为</w:t>
      </w:r>
      <w:r>
        <w:object>
          <v:shape id="_x0000_i1026" o:spt="75" alt="eqId47878eced5cc464fab9e4b7b820f636b" type="#_x0000_t75" style="height:35.5pt;width:33.5pt;" o:ole="t" filled="f" o:preferrelative="t" stroked="f" coordsize="21600,21600">
            <v:path/>
            <v:fill on="f" focussize="0,0"/>
            <v:stroke on="f" joinstyle="miter"/>
            <v:imagedata r:id="rId18" o:title="eqId47878eced5cc464fab9e4b7b820f636b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1009650</wp:posOffset>
            </wp:positionV>
            <wp:extent cx="2530475" cy="1060450"/>
            <wp:effectExtent l="0" t="0" r="3175" b="6350"/>
            <wp:wrapNone/>
            <wp:docPr id="1" name="图片 1" descr="16YLWLA3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YLWLA3-90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7：</w:t>
      </w:r>
      <w:r>
        <w:rPr>
          <w:rFonts w:ascii="Times New Roman" w:hAnsi="Times New Roman" w:cs="Times New Roman"/>
        </w:rPr>
        <w:t>如图甲所示，用粘性材料粘在一起的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两物块静止于光滑水平面上，两物块的质量分别为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＝1 kg、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＝2 kg，当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之间产生拉力且大于0.3 N时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将会分离。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＝0时刻开始对物块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施加一水平推力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，同时对物块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施加同一方向的拉力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从静止开始运动，运动过程中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方向保持不变，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的大小随时间变化的规律如图乙所示。则下列关于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两物块受力及运动情况的分析，正确的是(　　)</w:t>
      </w:r>
      <w:r>
        <w:rPr>
          <w:rFonts w:ascii="Times New Roman" w:hAnsi="Times New Roman" w:eastAsia="楷体_GB2312" w:cs="Times New Roman"/>
        </w:rPr>
        <w:t xml:space="preserve"> 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＝2.0 s时刻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之间作用力大小为0.6 N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＝2.0 s时刻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之间作用力为零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＝2.5 s时刻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的作用力方向向左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＝0时刻到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分离，它们运动的位移为5.4 m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4474210</wp:posOffset>
            </wp:positionH>
            <wp:positionV relativeFrom="paragraph">
              <wp:posOffset>372745</wp:posOffset>
            </wp:positionV>
            <wp:extent cx="795020" cy="1125220"/>
            <wp:effectExtent l="0" t="0" r="5080" b="0"/>
            <wp:wrapNone/>
            <wp:docPr id="1406980" name="18wlty403.jpg" descr="说明: id:21474980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0" name="18wlty403.jpg" descr="说明: id:2147498089;FounderCES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 w:asciiTheme="minorEastAsia" w:hAnsiTheme="minorEastAsia" w:eastAsiaTheme="minorEastAsia"/>
        </w:rPr>
        <w:t xml:space="preserve">8：如图所示,质量均为m的A、B两物体叠放在竖直弹簧上并保持静止,用大小等于mg的恒力F向上拉B,运动距离h时,B与A分离,下列说法正确的是 (　　) 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A.B和A刚分离时,弹簧长度等于原长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B.B和A刚分离时,它们的加速度为g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 xml:space="preserve">C.弹簧的劲度系数等于 mg/h  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D.在B和A分离前,它们做匀加速直线运动</w:t>
      </w:r>
    </w:p>
    <w:p/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 w:cs="Times New Roman"/>
        </w:rPr>
      </w:pPr>
      <w:r>
        <w:rPr>
          <w:rFonts w:hint="eastAsia" w:cs="Times New Roman" w:asciiTheme="minorEastAsia" w:hAnsiTheme="minorEastAsia" w:eastAsiaTheme="minorEastAsia"/>
        </w:rPr>
        <w:t>1</w:t>
      </w:r>
      <w:r>
        <w:rPr>
          <w:rFonts w:cs="Times New Roman" w:asciiTheme="minorEastAsia" w:hAnsiTheme="minorEastAsia" w:eastAsiaTheme="minorEastAsia"/>
        </w:rPr>
        <w:t>. C    2. BCD   3.</w:t>
      </w:r>
      <w:r>
        <w:rPr>
          <w:rFonts w:ascii="Times New Roman" w:hAnsi="Times New Roman" w:eastAsia="楷体_GB2312" w:cs="Times New Roman"/>
        </w:rPr>
        <w:t xml:space="preserve"> A    4. BC   </w:t>
      </w:r>
    </w:p>
    <w:p>
      <w:pPr>
        <w:pStyle w:val="2"/>
        <w:tabs>
          <w:tab w:val="left" w:pos="3780"/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 w:cs="Times New Roman"/>
        </w:rPr>
      </w:pPr>
      <w:r>
        <w:rPr>
          <w:rFonts w:hint="eastAsia" w:ascii="Times New Roman" w:hAnsi="Times New Roman" w:eastAsia="楷体_GB2312" w:cs="Times New Roman"/>
        </w:rPr>
        <w:t>5</w:t>
      </w:r>
      <w:r>
        <w:rPr>
          <w:rFonts w:ascii="Times New Roman" w:hAnsi="Times New Roman" w:eastAsia="楷体_GB2312" w:cs="Times New Roman"/>
        </w:rPr>
        <w:t>.</w:t>
      </w:r>
      <w:r>
        <w:t xml:space="preserve"> </w:t>
      </w:r>
      <w:r>
        <w:rPr>
          <w:rFonts w:ascii="Times New Roman" w:hAnsi="Times New Roman" w:eastAsia="黑体" w:cs="Times New Roman"/>
        </w:rPr>
        <w:t>解析：</w:t>
      </w:r>
      <w:r>
        <w:rPr>
          <w:rFonts w:ascii="Times New Roman" w:hAnsi="Times New Roman" w:eastAsia="楷体_GB2312" w:cs="Times New Roman"/>
        </w:rPr>
        <w:t>(1)设物体的加速度大小为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，绳子中的张力大小为</w:t>
      </w:r>
      <w:r>
        <w:rPr>
          <w:rFonts w:ascii="Times New Roman" w:hAnsi="Times New Roman" w:eastAsia="楷体_GB2312" w:cs="Times New Roman"/>
          <w:i/>
        </w:rPr>
        <w:t>F</w:t>
      </w:r>
    </w:p>
    <w:p>
      <w:pPr>
        <w:pStyle w:val="2"/>
        <w:tabs>
          <w:tab w:val="left" w:pos="3780"/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对物体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：</w:t>
      </w:r>
      <w:r>
        <w:rPr>
          <w:rFonts w:ascii="Times New Roman" w:hAnsi="Times New Roman" w:eastAsia="楷体_GB2312" w:cs="Times New Roman"/>
          <w:i/>
        </w:rPr>
        <w:t>F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Mg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Ma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  </w:t>
      </w:r>
      <w:r>
        <w:rPr>
          <w:rFonts w:hint="eastAsia"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</w:rPr>
        <w:t>对物体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整体：(</w:t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i/>
        </w:rPr>
        <w:t>g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F</w:t>
      </w:r>
      <w:r>
        <w:rPr>
          <w:rFonts w:ascii="Times New Roman" w:hAnsi="Times New Roman" w:eastAsia="楷体_GB2312" w:cs="Times New Roman"/>
        </w:rPr>
        <w:t>＝(</w:t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i/>
        </w:rPr>
        <w:t>a</w:t>
      </w:r>
    </w:p>
    <w:p>
      <w:pPr>
        <w:pStyle w:val="2"/>
        <w:tabs>
          <w:tab w:val="left" w:pos="3780"/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解得：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</w:instrText>
      </w:r>
      <w:r>
        <w:rPr>
          <w:rFonts w:ascii="Times New Roman" w:hAnsi="Times New Roman" w:eastAsia="楷体_GB2312" w:cs="Times New Roman"/>
          <w:i/>
        </w:rPr>
        <w:instrText xml:space="preserve">m,</w:instrText>
      </w:r>
      <w:r>
        <w:rPr>
          <w:rFonts w:ascii="Times New Roman" w:hAnsi="Times New Roman" w:eastAsia="楷体_GB2312" w:cs="Times New Roman"/>
        </w:rPr>
        <w:instrText xml:space="preserve">2</w:instrText>
      </w:r>
      <w:r>
        <w:rPr>
          <w:rFonts w:ascii="Times New Roman" w:hAnsi="Times New Roman" w:eastAsia="楷体_GB2312" w:cs="Times New Roman"/>
          <w:i/>
        </w:rPr>
        <w:instrText xml:space="preserve">M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m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  <w:i/>
        </w:rPr>
        <w:t>g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代入</w:t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f(1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4)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  <w:i/>
        </w:rPr>
        <w:t>M</w:t>
      </w:r>
      <w:r>
        <w:rPr>
          <w:rFonts w:ascii="Times New Roman" w:hAnsi="Times New Roman" w:eastAsia="楷体_GB2312" w:cs="Times New Roman"/>
        </w:rPr>
        <w:t>得，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</w:instrText>
      </w:r>
      <w:r>
        <w:rPr>
          <w:rFonts w:ascii="Times New Roman" w:hAnsi="Times New Roman" w:eastAsia="楷体_GB2312" w:cs="Times New Roman"/>
          <w:i/>
        </w:rPr>
        <w:instrText xml:space="preserve">g,</w:instrText>
      </w:r>
      <w:r>
        <w:rPr>
          <w:rFonts w:ascii="Times New Roman" w:hAnsi="Times New Roman" w:eastAsia="楷体_GB2312" w:cs="Times New Roman"/>
        </w:rPr>
        <w:instrText xml:space="preserve">9)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 w:eastAsia="楷体_GB2312" w:cs="Times New Roman"/>
        </w:rPr>
        <w:t xml:space="preserve">， </w:t>
      </w:r>
      <w:r>
        <w:rPr>
          <w:rFonts w:ascii="Times New Roman" w:hAnsi="Times New Roman" w:eastAsia="楷体_GB2312" w:cs="Times New Roman"/>
        </w:rPr>
        <w:t>对物体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有</w:t>
      </w:r>
      <w:r>
        <w:rPr>
          <w:rFonts w:ascii="Times New Roman" w:hAnsi="Times New Roman" w:eastAsia="楷体_GB2312" w:cs="Times New Roman"/>
          <w:i/>
        </w:rPr>
        <w:t>mg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ma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 解得：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f(8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9)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  <w:i/>
        </w:rPr>
        <w:t>mg</w:t>
      </w:r>
    </w:p>
    <w:p>
      <w:pPr>
        <w:pStyle w:val="2"/>
        <w:tabs>
          <w:tab w:val="left" w:pos="3780"/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由牛顿第三定律可知，物体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对物体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的拉力为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f(8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9)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  <w:i/>
        </w:rPr>
        <w:t>mg</w:t>
      </w:r>
      <w:r>
        <w:rPr>
          <w:rFonts w:ascii="Times New Roman" w:hAnsi="Times New Roman" w:eastAsia="楷体_GB2312" w:cs="Times New Roman"/>
        </w:rPr>
        <w:t>，方向竖直向下。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hint="eastAsia"/>
        </w:rPr>
      </w:pPr>
      <w:r>
        <w:rPr>
          <w:rFonts w:hint="eastAsia" w:cs="Times New Roman" w:asciiTheme="minorEastAsia" w:hAnsiTheme="minorEastAsia" w:eastAsiaTheme="minorEastAsia"/>
        </w:rPr>
        <w:t>6</w:t>
      </w:r>
      <w:r>
        <w:rPr>
          <w:rFonts w:cs="Times New Roman" w:asciiTheme="minorEastAsia" w:hAnsiTheme="minorEastAsia" w:eastAsiaTheme="minorEastAsia"/>
        </w:rPr>
        <w:t>.</w:t>
      </w:r>
      <w:r>
        <w:t xml:space="preserve"> </w:t>
      </w:r>
      <w:r>
        <w:rPr>
          <w:u w:val="none"/>
        </w:rPr>
        <w:t>AC  7.</w:t>
      </w:r>
      <w:r>
        <w:rPr>
          <w:rFonts w:ascii="Times New Roman" w:hAnsi="Times New Roman" w:eastAsia="楷体_GB2312" w:cs="Times New Roman"/>
          <w:u w:val="none"/>
        </w:rPr>
        <w:t xml:space="preserve"> AD  8.</w:t>
      </w:r>
      <w:r>
        <w:rPr>
          <w:rFonts w:hint="eastAsia" w:cs="Times New Roman" w:asciiTheme="minorEastAsia" w:hAnsiTheme="minorEastAsia" w:eastAsiaTheme="minorEastAsia"/>
          <w:u w:val="none"/>
        </w:rPr>
        <w:t xml:space="preserve"> C</w:t>
      </w:r>
      <w:r>
        <w:rPr>
          <w:rFonts w:cs="Times New Roman" w:asciiTheme="minorEastAsia" w:hAnsiTheme="minorEastAsia" w:eastAsiaTheme="minorEastAsia"/>
          <w:u w:val="none"/>
        </w:rPr>
        <w:t xml:space="preserve"> </w:t>
      </w:r>
    </w:p>
    <w:p>
      <w:pPr>
        <w:rPr>
          <w:rFonts w:hint="eastAsia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662B2"/>
    <w:rsid w:val="00255E12"/>
    <w:rsid w:val="003C106E"/>
    <w:rsid w:val="003D147C"/>
    <w:rsid w:val="00410F99"/>
    <w:rsid w:val="004E3E0C"/>
    <w:rsid w:val="005662B2"/>
    <w:rsid w:val="007702B3"/>
    <w:rsid w:val="007F56EA"/>
    <w:rsid w:val="008D6029"/>
    <w:rsid w:val="009D0D65"/>
    <w:rsid w:val="00A61406"/>
    <w:rsid w:val="00B6340F"/>
    <w:rsid w:val="076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0">
    <w:name w:val="latex_linea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E:\2&#12289;&#29289;&#29702;&#22791;&#35838;\1.&#29289;&#29702;&#26032;&#35838;\&#29289;&#29702;%2520%2520&#24517;&#20462;1\&#31532;&#22235;&#31456;&#65306;&#29275;&#39039;&#36816;&#21160;&#23450;&#24459;\4.6%2520&#29275;&#39039;&#31532;&#20108;&#23450;&#24459;&#30340;&#24212;&#29992;&#38382;&#39064;\19SWYW3-55.ti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2.jpeg"/><Relationship Id="rId20" Type="http://schemas.openxmlformats.org/officeDocument/2006/relationships/image" Target="file:///E:\2&#12289;&#29289;&#29702;&#22791;&#35838;\&#39640;&#19977;&#30005;&#23376;&#25945;&#26696;\&#19968;&#36718;&#22797;&#20064;&#25945;&#26696;\&#31532;&#19977;&#31456;%252520%252520&#29275;&#39039;&#36816;&#21160;&#23450;&#24459;\16YLWLA3-90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wmf"/><Relationship Id="rId17" Type="http://schemas.openxmlformats.org/officeDocument/2006/relationships/oleObject" Target="embeddings/oleObject2.bin"/><Relationship Id="rId16" Type="http://schemas.openxmlformats.org/officeDocument/2006/relationships/image" Target="media/image9.wmf"/><Relationship Id="rId15" Type="http://schemas.openxmlformats.org/officeDocument/2006/relationships/oleObject" Target="embeddings/oleObject1.bin"/><Relationship Id="rId14" Type="http://schemas.openxmlformats.org/officeDocument/2006/relationships/image" Target="media/image8.png"/><Relationship Id="rId13" Type="http://schemas.openxmlformats.org/officeDocument/2006/relationships/image" Target="file:///H:\&#39640;&#19977;&#22797;&#20064;&#30005;&#23376;&#25945;&#26696;\&#31532;&#19977;&#31456;%2520%2520&#29275;&#39039;&#36816;&#21160;&#23450;&#24459;\18SWEW1-84.tif" TargetMode="External"/><Relationship Id="rId12" Type="http://schemas.openxmlformats.org/officeDocument/2006/relationships/image" Target="media/image7.png"/><Relationship Id="rId11" Type="http://schemas.openxmlformats.org/officeDocument/2006/relationships/image" Target="file:///E:\2&#12289;&#29289;&#29702;&#22791;&#35838;\&#39640;&#19977;&#30005;&#23376;&#25945;&#26696;\&#19968;&#36718;&#22797;&#20064;&#25945;&#26696;\&#31532;&#19977;&#31456;%252520%252520&#29275;&#39039;&#36816;&#21160;&#23450;&#24459;\16YLWLA3-83.tif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1324</Words>
  <Characters>1456</Characters>
  <Lines>12</Lines>
  <Paragraphs>3</Paragraphs>
  <TotalTime>84</TotalTime>
  <ScaleCrop>false</ScaleCrop>
  <LinksUpToDate>false</LinksUpToDate>
  <CharactersWithSpaces>1588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2022-04-15T00:48:00Z</dcterms:created>
  <dc:creator>8613590098340</dc:creator>
  <cp:lastModifiedBy>seewo</cp:lastModifiedBy>
  <dcterms:modified xsi:type="dcterms:W3CDTF">2022-04-16T02:29:27Z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71E408932E9148B496055BBC2A0D1A92</vt:lpwstr>
  </property>
</Properties>
</file>