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60" w:lineRule="auto"/>
        <w:jc w:val="center"/>
        <w:textAlignment w:val="center"/>
        <w:rPr>
          <w:rFonts w:hint="default" w:eastAsia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10528300</wp:posOffset>
            </wp:positionH>
            <wp:positionV relativeFrom="topMargin">
              <wp:posOffset>11760200</wp:posOffset>
            </wp:positionV>
            <wp:extent cx="431800" cy="368300"/>
            <wp:effectExtent l="0" t="0" r="635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 xml:space="preserve">2023届二轮专题强化练——诗歌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之 </w:t>
      </w: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诗人态度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86" w:right="1009" w:bottom="930" w:left="1009" w:header="708" w:footer="708" w:gutter="0"/>
          <w:cols w:space="708" w:num="1"/>
        </w:sect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b/>
          <w:bCs/>
        </w:rPr>
        <w:t>阅读下面这首宋词，完成下面小题。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/>
          <w:bCs/>
        </w:rPr>
        <w:t>赏南枝</w:t>
      </w:r>
      <w:r>
        <w:rPr>
          <w:rFonts w:ascii="楷体" w:hAnsi="楷体" w:eastAsia="楷体" w:cs="楷体"/>
          <w:b/>
          <w:bCs/>
          <w:vertAlign w:val="superscript"/>
        </w:rPr>
        <w:t>①</w:t>
      </w:r>
      <w:r>
        <w:rPr>
          <w:rFonts w:hint="eastAsia" w:ascii="楷体" w:hAnsi="楷体" w:eastAsia="楷体" w:cs="楷体"/>
          <w:b/>
          <w:bCs/>
          <w:vertAlign w:val="superscript"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曾巩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暮冬天地闭，正柔木冻折，瑞雪飘飞。对景见南山？岭梅露、几点清雅容姿。丹染萼、玉缀枝。又岂是、一阳有私。大抵是、化工独许，使占却先时。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霜威莫苦凌持。此花根性，想群卉争知。贵用在和羹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，三春里、不管绿是红非。攀赏处、宜酒卮。醉捻嗅、幽香更奇。倚阑干、仗何人去，嘱羌管休吹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b/>
          <w:bCs/>
        </w:rPr>
      </w:pPr>
      <w:r>
        <w:rPr>
          <w:rFonts w:ascii="楷体" w:hAnsi="楷体" w:eastAsia="楷体" w:cs="楷体"/>
          <w:b w:val="0"/>
          <w:bCs w:val="0"/>
        </w:rPr>
        <w:t>【注】①南枝：指梅花。②和羹：配以不同调味品而制成的羹汤。《书·说》</w:t>
      </w:r>
      <w:r>
        <w:rPr>
          <w:b w:val="0"/>
          <w:bCs w:val="0"/>
        </w:rPr>
        <w:t>“</w:t>
      </w:r>
      <w:r>
        <w:rPr>
          <w:rFonts w:ascii="楷体" w:hAnsi="楷体" w:eastAsia="楷体" w:cs="楷体"/>
          <w:b w:val="0"/>
          <w:bCs w:val="0"/>
        </w:rPr>
        <w:t>若作和羹，尔惟盐梅。</w:t>
      </w:r>
      <w:r>
        <w:rPr>
          <w:b w:val="0"/>
          <w:bCs w:val="0"/>
        </w:rPr>
        <w:t>”</w:t>
      </w:r>
      <w:r>
        <w:rPr>
          <w:rFonts w:ascii="楷体" w:hAnsi="楷体" w:eastAsia="楷体" w:cs="楷体"/>
          <w:b w:val="0"/>
          <w:bCs w:val="0"/>
        </w:rPr>
        <w:t>③羌管休吹：意谓不要吹奏音调哀怨的笛曲《梅花落》。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1</w:t>
      </w:r>
      <w:r>
        <w:rPr>
          <w:b/>
          <w:bCs/>
          <w:color w:val="FF0000"/>
        </w:rPr>
        <w:t>．“嘱羌管休吹”表达出词人豁达乐观的人生态度。请结合全词，从托物言志的角度谈谈词人豁达乐观人生态度的具体表现。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b/>
          <w:bCs/>
        </w:rPr>
        <w:t>阅读下面一首小令，完成下面小题。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[双调]殿前欢·楚怀王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（元）贯云石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楚怀王，忠臣跳入汨罗江。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《离骚》读罢空惆怅，日月同光。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伤心来笑一场，笑你个三闾强，为甚不身心放？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沧浪污你，你污沧浪。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[注]贯云石（1286～1324），元代散曲家、诗人。元朝畏兀儿（今维吾尔族）人，精通汉文。他曾做了几年世袭的官爵，当他意识到现状污浊，又无力改变的时候，毅然弃官归隐。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2</w:t>
      </w:r>
      <w:r>
        <w:rPr>
          <w:b/>
          <w:bCs/>
          <w:color w:val="FF0000"/>
        </w:rPr>
        <w:t>．请简要评价诗人对屈原投江的态度。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b/>
          <w:bCs/>
        </w:rPr>
        <w:t>阅读下面这首唐诗，完成下面小题。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下第日书情寄上叔父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bookmarkStart w:id="0" w:name="_GoBack"/>
      <w:r>
        <w:rPr>
          <w:rFonts w:ascii="楷体" w:hAnsi="楷体" w:eastAsia="楷体" w:cs="楷体"/>
          <w:b w:val="0"/>
          <w:bCs w:val="0"/>
        </w:rPr>
        <w:t>司空曙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微才空觉滞京师，末学曾为叔父知。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雪里题诗偏见赏，林间饮酒独令随。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游客尽伤春色老，贫居还惜暮阴移。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center"/>
        <w:textAlignment w:val="center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欲归江海寻山去，愿报何人得桂枝。</w:t>
      </w:r>
    </w:p>
    <w:bookmarkEnd w:id="0"/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b/>
          <w:bCs/>
          <w:color w:val="FF0000"/>
        </w:rPr>
        <w:t>．诗歌的尾联有什么含意？从中可以看出诗人对“下第”这件事情有怎样的态度？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四、</w:t>
      </w:r>
      <w:r>
        <w:rPr>
          <w:b/>
          <w:bCs/>
        </w:rPr>
        <w:t>阅读下面这首宋诗，完成下面小题。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ascii="楷体" w:hAnsi="楷体" w:eastAsia="楷体" w:cs="楷体"/>
          <w:b/>
          <w:bCs/>
        </w:rPr>
        <w:t>次韵毛君游陈氏园</w:t>
      </w:r>
      <w:r>
        <w:rPr>
          <w:rFonts w:hint="eastAsia" w:ascii="楷体" w:hAnsi="楷体" w:eastAsia="楷体" w:cs="楷体"/>
          <w:b/>
          <w:bCs/>
          <w:vertAlign w:val="superscript"/>
          <w:lang w:eastAsia="zh-CN"/>
        </w:rPr>
        <w:t>①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(</w:t>
      </w:r>
      <w:r>
        <w:rPr>
          <w:rFonts w:ascii="楷体" w:hAnsi="楷体" w:eastAsia="楷体" w:cs="楷体"/>
          <w:b w:val="0"/>
          <w:bCs w:val="0"/>
        </w:rPr>
        <w:t>苏辙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增筑园亭草木新，损花风雨怨频频。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筼筜似欲迎初暑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，芍药犹堪送晚春。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薄暮出城仍有伴，携壶藉草更无巡。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归轩有喜知谁见，道上从横满醉人。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［注］①本诗作于诗人被贬筠州期间。②筼筜：一种皮薄竿高节长、生长在水边的大竹子。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b/>
          <w:bCs/>
          <w:color w:val="FF0000"/>
        </w:rPr>
        <w:t>4．从本诗可以看出诗人什么样的人生态度？请结合内容简要分析。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五、</w:t>
      </w:r>
      <w:r>
        <w:rPr>
          <w:b/>
          <w:bCs/>
        </w:rPr>
        <w:t>阅读下面两首宋词，完成下面小题。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菩萨蛮·送曹君之庄所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辛弃疾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人间岁月堂堂去，劝君快上青云路。圣处一灯传</w:t>
      </w:r>
      <w:r>
        <w:rPr>
          <w:rFonts w:ascii="楷体" w:hAnsi="楷体" w:eastAsia="楷体" w:cs="楷体"/>
          <w:b w:val="0"/>
          <w:bCs w:val="0"/>
          <w:vertAlign w:val="superscript"/>
        </w:rPr>
        <w:t>①</w:t>
      </w:r>
      <w:r>
        <w:rPr>
          <w:rFonts w:ascii="楷体" w:hAnsi="楷体" w:eastAsia="楷体" w:cs="楷体"/>
          <w:b w:val="0"/>
          <w:bCs w:val="0"/>
        </w:rPr>
        <w:t>，工夫萤雪边。麴生风味恶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，辜负西窗约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。沙岸片帆开，寄书无雁来。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ascii="楷体" w:hAnsi="楷体" w:eastAsia="楷体" w:cs="楷体"/>
          <w:b/>
          <w:bCs/>
        </w:rPr>
        <w:t>鹧鸪天·送人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(</w:t>
      </w:r>
      <w:r>
        <w:rPr>
          <w:rFonts w:ascii="楷体" w:hAnsi="楷体" w:eastAsia="楷体" w:cs="楷体"/>
          <w:b w:val="0"/>
          <w:bCs w:val="0"/>
        </w:rPr>
        <w:t>辛弃疾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唱彻《阳关》泪未干，功名余事且加餐。浮天水送无穷树，带雨云埋一半山。今古恨，几千般，只应离合是悲欢？江头未是风波恶，别有人间行路难。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[注]①一灯传：源于佛教以灯能照暗，以法传人，此处喻指儒家思想传承。②麴</w:t>
      </w:r>
      <w:r>
        <w:rPr>
          <w:b w:val="0"/>
          <w:bCs w:val="0"/>
        </w:rPr>
        <w:t>qū</w:t>
      </w:r>
      <w:r>
        <w:rPr>
          <w:rFonts w:ascii="楷体" w:hAnsi="楷体" w:eastAsia="楷体" w:cs="楷体"/>
          <w:b w:val="0"/>
          <w:bCs w:val="0"/>
        </w:rPr>
        <w:t>生：指酒。③“西窗约”取自李商隐《夜雨寄北》。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5</w:t>
      </w:r>
      <w:r>
        <w:rPr>
          <w:b/>
          <w:bCs/>
          <w:color w:val="FF0000"/>
        </w:rPr>
        <w:t>．两首词中，词人对待功名的态度有何不同？请简要分析。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六、</w:t>
      </w:r>
      <w:r>
        <w:rPr>
          <w:b/>
          <w:bCs/>
        </w:rPr>
        <w:t>阅读下面这首古诗，完成下面小题。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/>
          <w:bCs/>
        </w:rPr>
        <w:t>致酒行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李贺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零落栖迟一杯酒，主人奉觞客长寿。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主父西游困不归，家人折断门前柳。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吾闻马周昔作新丰客，天荒地老无人识。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空将笺上两行书，直犯龙颜请恩泽</w:t>
      </w:r>
      <w:r>
        <w:rPr>
          <w:rFonts w:ascii="楷体" w:hAnsi="楷体" w:eastAsia="楷体" w:cs="楷体"/>
          <w:b w:val="0"/>
          <w:bCs w:val="0"/>
          <w:vertAlign w:val="superscript"/>
        </w:rPr>
        <w:t>①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我有迷魂招不得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，雄鸡一声天下白。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少年心事当拏云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，谁念幽寒坐呜呃。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【注】①请恩泽：据《旧唐书》载，马周投宿新丰时被旅店主人轻视对待，仍悠然独酌，后至长安当了中郎将常何的门客；贞观五年，太宗令百官上书言得失，马周代常何条陈二十余事，皆合太宗心意，后被授监察御史。②迷魂：指心情抑郁，行止彷徨。③拏云：犹凌云，指志向高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6</w:t>
      </w:r>
      <w:r>
        <w:rPr>
          <w:b/>
          <w:bCs/>
          <w:color w:val="FF0000"/>
        </w:rPr>
        <w:t>．李贺的《致酒行》与李白的《将进酒》都借酒抒发怀才不遇之愁，面对失意的人生，两位诗人却有不同的态度，请结合诗句简要分析。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七、</w:t>
      </w:r>
      <w:r>
        <w:rPr>
          <w:b/>
          <w:bCs/>
        </w:rPr>
        <w:t>阅读下面这首唐诗，完成下面小题。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</w:t>
      </w:r>
      <w:r>
        <w:rPr>
          <w:rFonts w:ascii="楷体" w:hAnsi="楷体" w:eastAsia="楷体" w:cs="楷体"/>
          <w:b/>
          <w:bCs/>
        </w:rPr>
        <w:t>雪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罗隐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840" w:firstLineChars="4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细玉罗纹下碧霄，杜门颜巷</w:t>
      </w:r>
      <w:r>
        <w:rPr>
          <w:rFonts w:ascii="楷体" w:hAnsi="楷体" w:eastAsia="楷体" w:cs="楷体"/>
          <w:b w:val="0"/>
          <w:bCs w:val="0"/>
          <w:vertAlign w:val="superscript"/>
        </w:rPr>
        <w:t>①</w:t>
      </w:r>
      <w:r>
        <w:rPr>
          <w:rFonts w:ascii="楷体" w:hAnsi="楷体" w:eastAsia="楷体" w:cs="楷体"/>
          <w:b w:val="0"/>
          <w:bCs w:val="0"/>
        </w:rPr>
        <w:t>落偏饶。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840" w:firstLineChars="4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巢居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只恐高柯折，旅客愁闻去路遥。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撅冻野蔬和粉重，扫庭松叶带酥烧。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寒窗呵笔寻诗句，一片飞来纸上销。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【注】①颜巷：指颜回所居的陋巷，后用以指简陋的居处。②巢居：谓上古或边远之民于树上筑巢而居。犹隐居。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7</w:t>
      </w:r>
      <w:r>
        <w:rPr>
          <w:b/>
          <w:bCs/>
          <w:color w:val="FF0000"/>
        </w:rPr>
        <w:t>．这首诗体现了诗人积极的人生态度，请结合诗歌内容简要分析。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/>
          <w:bCs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．①总爱梅花的“清雅容姿”“幽香更奇”，表达出词人对高雅志趣的追求；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②将梅花开在暮冬季节视作得造化者的偏爱与赞许，表达出词人辩证看待人生苦难的积极心态；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③欣赏梅花致力“和羹”之用、不管“绿是红非”的根性，表达出词人一心报效朝廷、不计个人荣辱得失的远大志向。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>．诗人对屈原投江伤心而又不赞同：①诗人首先肯定屈原是“忠臣”，怀抱一片济世之心，他的爱国将神可与日月同光，可他屡屡遭到流放，最后不得不投江自尽，怎不令人伤心？②诗人又不赞同屈原投江的行为。在世人看来，生命可贵，既然楚怀王昏庸不察，屈原无用武之地，又不愿蝇营狗苟地活着，何不“身心放”，归隐山林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b w:val="0"/>
          <w:bCs w:val="0"/>
        </w:rPr>
        <w:t>．第一问：自己想归隐江海纵情山水，希望叔父将来能告知自己“得桂枝”的人。第二问：①一方面对“下第”难以释怀，想归隐山水以排遣；②另一方面又关心“得桂枝”之人，希望自己日后能够登科及第。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4．①暮春时节，风雨连绵，诗人游园所见应是桃李凋谢，满地落红，但诗人并无愁怨叹惋之情，仍然找到了怡人的美景，并与友人们把酒尽欢；②诗中展现出了诗人旷达的胸襟，由此看来，在面对人生挫折的时候，诗人也会有随缘自适的气度，保持顺其自然的心境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5</w:t>
      </w:r>
      <w:r>
        <w:rPr>
          <w:b w:val="0"/>
          <w:bCs w:val="0"/>
        </w:rPr>
        <w:t>．第一首，词人借对曹君的嘱托，表达对功名的态度：要珍惜时间，积极求取功名，为传承儒家思想而勤学苦读。第二首，表面上看似劝诫友人莫为功名劳神伤身，实际上蕴含了词人对仕途不顺、难酬报国之志的忧愤之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6</w:t>
      </w:r>
      <w:r>
        <w:rPr>
          <w:b w:val="0"/>
          <w:bCs w:val="0"/>
        </w:rPr>
        <w:t>．①李白面对失意，表现出的是自信潇洒、狂放不羁的态度。“天生我材必有用”“会须一饮三百杯”等句反映了李白的极度自信与豁达，虽怀才不遇但展现的是豪迈的气概；“呼儿将出换美酒，与尔同销万古愁”等句诗境放浪纵情，气势磅礴，酒在李白那里给他增添抗争的力量和信心，李白在醉酒中向封建社会表达了他的狂傲，发泄了深广的忧愤，展现了诗人于穷愁之境中的狂放不羁。②李贺面对失意，表现出的是积极进取，想要舒展抱负的态度。“我有迷魂招不得，雄鸡一声天下白。少年心事当拏云，谁念幽寒坐呜呃。”诗句中表明自己困顿潦倒失魂落魄，但还是相信雄鸡一声则天下大亮，年轻人应当心怀凌云壮志，不必总是唉声叹气，表现了诗人在逆境中也想要积极进取，施展抱负的雄心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7</w:t>
      </w:r>
      <w:r>
        <w:rPr>
          <w:b w:val="0"/>
          <w:bCs w:val="0"/>
        </w:rPr>
        <w:t>．①诗歌前两句中，诗人虽所处环境艰苦，但仍有逸趣欣赏雪景，“细玉罗纹”表达了对雪的观察之细致；用颜回所住陋巷指代自己所住环境之简陋，表明了诗人安贫乐道、豁达淡然的人生态度。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②坦然面对生活的艰苦。因为下雪，野菜被冻上了，采摘不易，还要打扫庭中枯叶烧火做饭，诗人在艰苦的环境中依然坚强地生活。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③坚持自己的人生追求，尽管生活如此艰辛，诗人仍在坚持诗文创作，对理想的追求并未因外在环境的艰辛而有所松懈。（若答“不畏艰难”“奋发向上”等亦可）</w:t>
      </w:r>
    </w:p>
    <w:sectPr>
      <w:type w:val="continuous"/>
      <w:pgSz w:w="11906" w:h="16838"/>
      <w:pgMar w:top="986" w:right="1009" w:bottom="930" w:left="1009" w:header="708" w:footer="708" w:gutter="0"/>
      <w:cols w:space="216" w:num="2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  <w:lang w:eastAsia="zh-CN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  <w:lang w:eastAsia="zh-CN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M2M2ZmYTVkN2FkMTE3N2JmNDE4YTUyYmQ2OGVmMWUifQ=="/>
  </w:docVars>
  <w:rsids>
    <w:rsidRoot w:val="00000000"/>
    <w:rsid w:val="004151FC"/>
    <w:rsid w:val="00C02FC6"/>
    <w:rsid w:val="423B5766"/>
    <w:rsid w:val="6411209E"/>
    <w:rsid w:val="6A136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zh-CN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eastAsia="zh-CN"/>
    </w:rPr>
  </w:style>
  <w:style w:type="character" w:customStyle="1" w:styleId="6">
    <w:name w:val="页眉 Char"/>
    <w:link w:val="3"/>
    <w:semiHidden/>
    <w:qFormat/>
    <w:uiPriority w:val="99"/>
    <w:rPr>
      <w:rFonts w:ascii="Times New Roman" w:hAnsi="Times New Roman"/>
      <w:sz w:val="18"/>
      <w:szCs w:val="18"/>
      <w:lang w:eastAsia="zh-CN"/>
    </w:rPr>
  </w:style>
  <w:style w:type="character" w:customStyle="1" w:styleId="7">
    <w:name w:val="页脚 Char"/>
    <w:link w:val="2"/>
    <w:semiHidden/>
    <w:qFormat/>
    <w:uiPriority w:val="99"/>
    <w:rPr>
      <w:rFonts w:ascii="Times New Roman" w:hAnsi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2631</Words>
  <Characters>2644</Characters>
  <Lines>0</Lines>
  <Paragraphs>0</Paragraphs>
  <TotalTime>157260492</TotalTime>
  <ScaleCrop>false</ScaleCrop>
  <LinksUpToDate>false</LinksUpToDate>
  <CharactersWithSpaces>2657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2023-04-07T01:07:00Z</dcterms:created>
  <dc:creator>DELL</dc:creator>
  <cp:lastModifiedBy>Administrator</cp:lastModifiedBy>
  <cp:lastPrinted>2023-04-12T11:49:09Z</cp:lastPrinted>
  <dcterms:modified xsi:type="dcterms:W3CDTF">2023-04-12T11:50:06Z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2052-11.1.0.14036</vt:lpwstr>
  </property>
  <property fmtid="{D5CDD505-2E9C-101B-9397-08002B2CF9AE}" pid="7" name="ICV">
    <vt:lpwstr>F805093443184AA2B9CC32C6BB0C2B9A_12</vt:lpwstr>
  </property>
</Properties>
</file>