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hint="default" w:eastAsia="宋体"/>
          <w:b w:val="0"/>
          <w:bCs w:val="0"/>
          <w:color w:val="FF000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12585700</wp:posOffset>
            </wp:positionH>
            <wp:positionV relativeFrom="topMargin">
              <wp:posOffset>11912600</wp:posOffset>
            </wp:positionV>
            <wp:extent cx="266700" cy="444500"/>
            <wp:effectExtent l="0" t="0" r="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2023届二轮</w:t>
      </w: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专题</w:t>
      </w: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复习强化练——</w:t>
      </w: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 xml:space="preserve">诗歌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之 </w:t>
      </w:r>
      <w:r>
        <w:rPr>
          <w:rFonts w:hint="eastAsia"/>
          <w:b w:val="0"/>
          <w:bCs w:val="0"/>
          <w:color w:val="auto"/>
          <w:sz w:val="36"/>
          <w:szCs w:val="36"/>
          <w:lang w:val="en-US" w:eastAsia="zh-CN"/>
        </w:rPr>
        <w:t>语言风格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86" w:right="1009" w:bottom="930" w:left="1009" w:header="708" w:footer="708" w:gutter="0"/>
          <w:cols w:space="708" w:num="1"/>
        </w:sect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一、</w:t>
      </w:r>
      <w:r>
        <w:rPr>
          <w:b w:val="0"/>
          <w:bCs w:val="0"/>
        </w:rPr>
        <w:t>阅读下面这首唐诗，完成下列小题。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     </w:t>
      </w:r>
      <w:r>
        <w:rPr>
          <w:rFonts w:ascii="楷体" w:hAnsi="楷体" w:eastAsia="楷体" w:cs="楷体"/>
          <w:b/>
          <w:bCs/>
        </w:rPr>
        <w:t>从军行</w:t>
      </w: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 </w:t>
      </w:r>
      <w:r>
        <w:rPr>
          <w:rFonts w:ascii="楷体" w:hAnsi="楷体" w:eastAsia="楷体" w:cs="楷体"/>
          <w:b w:val="0"/>
          <w:bCs w:val="0"/>
        </w:rPr>
        <w:t>〔唐〕骆宾王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平生一顾念,意气溢三军。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野日分戈影,天星合剑文。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弓弦抱汉月,马足践胡尘。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不求生入塞,惟当死报君。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1</w:t>
      </w:r>
      <w:r>
        <w:rPr>
          <w:b w:val="0"/>
          <w:bCs w:val="0"/>
          <w:color w:val="FF0000"/>
        </w:rPr>
        <w:t>．这首边塞诗呈现出怎样的语言风格？结合诗句简要分析。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二、</w:t>
      </w:r>
      <w:r>
        <w:rPr>
          <w:b w:val="0"/>
          <w:bCs w:val="0"/>
        </w:rPr>
        <w:t>阅读下面这首唐诗，完成下面小题。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/>
          <w:bCs/>
        </w:rPr>
      </w:pPr>
      <w:r>
        <w:rPr>
          <w:rFonts w:ascii="楷体" w:hAnsi="楷体" w:eastAsia="楷体" w:cs="楷体"/>
          <w:b/>
          <w:bCs/>
        </w:rPr>
        <w:t>登柳州城楼寄漳、汀、封、连四州刺史</w:t>
      </w:r>
      <w:r>
        <w:rPr>
          <w:rFonts w:ascii="楷体" w:hAnsi="楷体" w:eastAsia="楷体" w:cs="楷体"/>
          <w:b/>
          <w:bCs/>
          <w:vertAlign w:val="superscript"/>
        </w:rPr>
        <w:t>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柳宗元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城上高楼接大荒，海天愁思正茫茫。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惊风乱飐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芙蓉水，密雨斜侵薜荔墙。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岭树重遮千里目，江流曲似九回肠。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共来百粤文身</w:t>
      </w:r>
      <w:r>
        <w:rPr>
          <w:rFonts w:ascii="楷体" w:hAnsi="楷体" w:eastAsia="楷体" w:cs="楷体"/>
          <w:b w:val="0"/>
          <w:bCs w:val="0"/>
          <w:vertAlign w:val="superscript"/>
        </w:rPr>
        <w:t>③</w:t>
      </w:r>
      <w:r>
        <w:rPr>
          <w:rFonts w:ascii="楷体" w:hAnsi="楷体" w:eastAsia="楷体" w:cs="楷体"/>
          <w:b w:val="0"/>
          <w:bCs w:val="0"/>
        </w:rPr>
        <w:t>地，犹自音书滞一乡！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[注] ①唐宪宗元和十年（815年），柳宗元与韩泰、韩晔、陈谏、刘禹锡因同属革新派王叔文集团而遭贬。这首诗就作于柳宗元初到柳州之时。 ②飐：吹动。 ③文身：身上刺的花纹。古时南方少数民族的一种习俗。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2</w:t>
      </w:r>
      <w:r>
        <w:rPr>
          <w:b w:val="0"/>
          <w:bCs w:val="0"/>
          <w:color w:val="FF0000"/>
        </w:rPr>
        <w:t>．本诗与《闻王昌龄左迁龙标遥有此寄》都表现了对友人的牵挂，在语言风格上有什么不同？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三、</w:t>
      </w:r>
      <w:r>
        <w:rPr>
          <w:b w:val="0"/>
          <w:bCs w:val="0"/>
        </w:rPr>
        <w:t>阅读下面这首唐诗，完成下面小题。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宋体" w:hAnsi="宋体" w:eastAsia="宋体" w:cs="宋体"/>
          <w:b/>
          <w:bCs/>
        </w:rPr>
        <w:t>送浑将军出塞（节选）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高适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传有沙场千万骑，昨日边庭羽书至。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城头画角三四声，匣里宝刀昼夜鸣。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意气能甘万里去，辛勤动作一年行。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黄云白草无前后，朝建旌旗夕刁斗。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远别无轻绕朝策</w:t>
      </w:r>
      <w:r>
        <w:rPr>
          <w:rFonts w:ascii="楷体" w:hAnsi="楷体" w:eastAsia="楷体" w:cs="楷体"/>
          <w:b w:val="0"/>
          <w:bCs w:val="0"/>
          <w:vertAlign w:val="superscript"/>
        </w:rPr>
        <w:t>①</w:t>
      </w:r>
      <w:r>
        <w:rPr>
          <w:rFonts w:ascii="楷体" w:hAnsi="楷体" w:eastAsia="楷体" w:cs="楷体"/>
          <w:b w:val="0"/>
          <w:bCs w:val="0"/>
        </w:rPr>
        <w:t>，平戎早寄仲宣诗</w:t>
      </w:r>
      <w:r>
        <w:rPr>
          <w:rFonts w:ascii="楷体" w:hAnsi="楷体" w:eastAsia="楷体" w:cs="楷体"/>
          <w:b w:val="0"/>
          <w:bCs w:val="0"/>
          <w:vertAlign w:val="superscript"/>
        </w:rPr>
        <w:t>②</w:t>
      </w:r>
      <w:r>
        <w:rPr>
          <w:rFonts w:ascii="楷体" w:hAnsi="楷体" w:eastAsia="楷体" w:cs="楷体"/>
          <w:b w:val="0"/>
          <w:bCs w:val="0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【注】①据《左传•文公十三年》，晋大夫士会奔秦，晋恐士会为秦所用，就派人招他回国。士会离秦时，绕朝赠</w:t>
      </w:r>
      <w:bookmarkStart w:id="0" w:name="_GoBack"/>
      <w:bookmarkEnd w:id="0"/>
      <w:r>
        <w:rPr>
          <w:b w:val="0"/>
          <w:bCs w:val="0"/>
        </w:rPr>
        <w:t>之以策。②“仲宣诗”即王粲所作之《从军诗》，本颂扬曹操西征张鲁的胜利，此喻报捷之诗。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3</w:t>
      </w:r>
      <w:r>
        <w:rPr>
          <w:b w:val="0"/>
          <w:bCs w:val="0"/>
          <w:color w:val="FF0000"/>
        </w:rPr>
        <w:t>．本诗与《白雪歌送武判官归京》相比，语言风格有什么异同？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四、</w:t>
      </w:r>
      <w:r>
        <w:rPr>
          <w:b w:val="0"/>
          <w:bCs w:val="0"/>
        </w:rPr>
        <w:t>阅读下面这首词，完成下面小题。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</w:rPr>
        <w:t>菩萨蛮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</w:t>
      </w:r>
      <w:r>
        <w:rPr>
          <w:rFonts w:ascii="楷体" w:hAnsi="楷体" w:eastAsia="楷体" w:cs="楷体"/>
          <w:b w:val="0"/>
          <w:bCs w:val="0"/>
        </w:rPr>
        <w:t>张元干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840" w:firstLineChars="4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三月晦，送春有集，坐中偶书。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840" w:firstLineChars="4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春来春去催人老，老夫争肯输年少。醉后少年狂，白髭殊未妨。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840" w:firstLineChars="40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插花还起舞，管领风光处。把酒共留春，莫教花笑人。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【注】管领：主管的意思。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古人说“真字是词骨”，请分析本词的语言风格。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五、</w:t>
      </w:r>
      <w:r>
        <w:rPr>
          <w:b w:val="0"/>
          <w:bCs w:val="0"/>
        </w:rPr>
        <w:t>阅读下面这首宋诗，完成各题。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宋体" w:hAnsi="宋体" w:cs="宋体"/>
          <w:b/>
          <w:bCs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</w:rPr>
        <w:t>自</w:t>
      </w:r>
      <w:r>
        <w:rPr>
          <w:rFonts w:hint="eastAsia" w:ascii="宋体" w:hAnsi="宋体" w:cs="宋体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</w:rPr>
        <w:t>嘲</w:t>
      </w:r>
      <w:r>
        <w:rPr>
          <w:rFonts w:hint="eastAsia" w:ascii="宋体" w:hAnsi="宋体" w:cs="宋体"/>
          <w:b/>
          <w:bCs/>
          <w:lang w:val="en-US" w:eastAsia="zh-CN"/>
        </w:rPr>
        <w:t xml:space="preserve">   </w:t>
      </w:r>
      <w:r>
        <w:rPr>
          <w:rFonts w:ascii="楷体" w:hAnsi="楷体" w:eastAsia="楷体" w:cs="楷体"/>
          <w:b w:val="0"/>
          <w:bCs w:val="0"/>
        </w:rPr>
        <w:t>陆游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少读诗书陋汉唐，暮年身世寄农桑。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骑驴两脚欲到地，爱酒一樽常在旁。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老去形容虽变改，醉来意气尚轩昂。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太行王屋何由动，堪笑愚公不自量。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firstLine="0" w:firstLineChars="0"/>
        <w:jc w:val="left"/>
        <w:textAlignment w:val="center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与《书愤》（早岁那知世事艰）相比，两首诗在语言风格上各有何特点？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六</w:t>
      </w:r>
      <w:r>
        <w:rPr>
          <w:b w:val="0"/>
          <w:bCs w:val="0"/>
        </w:rPr>
        <w:t>．阅读下面这首词，完成小题。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宋体" w:hAnsi="宋体" w:eastAsia="宋体" w:cs="宋体"/>
          <w:b/>
          <w:bCs/>
        </w:rPr>
        <w:t>清平乐</w:t>
      </w:r>
      <w:r>
        <w:rPr>
          <w:rFonts w:hint="eastAsia" w:ascii="宋体" w:hAnsi="宋体" w:cs="宋体"/>
          <w:b/>
          <w:bCs/>
          <w:lang w:val="en-US" w:eastAsia="zh-CN"/>
        </w:rPr>
        <w:t xml:space="preserve">  </w:t>
      </w:r>
      <w:r>
        <w:rPr>
          <w:rFonts w:ascii="楷体" w:hAnsi="楷体" w:eastAsia="楷体" w:cs="楷体"/>
          <w:b w:val="0"/>
          <w:bCs w:val="0"/>
        </w:rPr>
        <w:t>白朴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/>
        <w:jc w:val="left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朱颜渐老，白发添多少。桃李春风浑过了，留得桑榆残照。江南地迥无尘，老夫一片闲云。恋杀青山不去，青山未必留人。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  <w:t>这首词在语言风格上有什么特色？试简要分析。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七、</w:t>
      </w:r>
      <w:r>
        <w:rPr>
          <w:b w:val="0"/>
          <w:bCs w:val="0"/>
        </w:rPr>
        <w:t>阅读下面这首诗，完成下面小题。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宋体" w:hAnsi="宋体" w:eastAsia="宋体" w:cs="宋体"/>
          <w:b/>
          <w:bCs/>
        </w:rPr>
        <w:t>中牟道中二首</w:t>
      </w:r>
      <w:r>
        <w:rPr>
          <w:rFonts w:hint="eastAsia" w:ascii="宋体" w:hAnsi="宋体" w:eastAsia="宋体" w:cs="宋体"/>
          <w:b/>
          <w:bCs/>
          <w:vertAlign w:val="superscript"/>
        </w:rPr>
        <w:t>[注</w:t>
      </w:r>
      <w:r>
        <w:rPr>
          <w:rFonts w:ascii="楷体" w:hAnsi="楷体" w:eastAsia="楷体" w:cs="楷体"/>
          <w:b w:val="0"/>
          <w:bCs w:val="0"/>
          <w:vertAlign w:val="superscript"/>
        </w:rPr>
        <w:t>]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【宋】陈与义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雨意欲成还未成，归云却作伴人行。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依然坏郭中牟县，千尺浮屠管送迎。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杨柳招人不待媒，蜻蜓近马忽相猜。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如何得与凉风约，不共尘沙一并来！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【注】宣和四年，陈与义为母服丧结束，被任命为太学博士入京，途经中牟县而写此诗。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/>
        <w:jc w:val="left"/>
        <w:textAlignment w:val="center"/>
        <w:rPr>
          <w:b w:val="0"/>
          <w:bCs w:val="0"/>
          <w:color w:val="FF000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7、</w:t>
      </w:r>
      <w:r>
        <w:rPr>
          <w:b w:val="0"/>
          <w:bCs w:val="0"/>
          <w:color w:val="FF0000"/>
        </w:rPr>
        <w:t>有人说，陈与义的诗歌体物兴怀并且有陶渊明的语言风格，请结合诗句简要分析。</w:t>
      </w: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  <w:color w:val="FF000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八、</w:t>
      </w:r>
      <w:r>
        <w:rPr>
          <w:b w:val="0"/>
          <w:bCs w:val="0"/>
        </w:rPr>
        <w:t>阅读下面文字，完成下列小题。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476" w:firstLineChars="700"/>
        <w:jc w:val="left"/>
        <w:textAlignment w:val="center"/>
        <w:rPr>
          <w:rFonts w:ascii="Times New Roman" w:hAnsi="Times New Roman" w:eastAsia="Times New Roman" w:cs="Times New Roman"/>
          <w:b w:val="0"/>
          <w:bCs w:val="0"/>
        </w:rPr>
      </w:pPr>
      <w:r>
        <w:rPr>
          <w:rFonts w:ascii="楷体" w:hAnsi="楷体" w:eastAsia="楷体" w:cs="楷体"/>
          <w:b/>
          <w:bCs/>
        </w:rPr>
        <w:t>拟行路难（其四</w:t>
      </w:r>
      <w:r>
        <w:rPr>
          <w:rFonts w:ascii="楷体" w:hAnsi="楷体" w:eastAsia="楷体" w:cs="楷体"/>
          <w:b w:val="0"/>
          <w:bCs w:val="0"/>
        </w:rPr>
        <w:t>）鲍照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泻水置平地，各自东西南北流。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</w:t>
      </w:r>
      <w:r>
        <w:rPr>
          <w:rFonts w:ascii="楷体" w:hAnsi="楷体" w:eastAsia="楷体" w:cs="楷体"/>
          <w:b w:val="0"/>
          <w:bCs w:val="0"/>
        </w:rPr>
        <w:t>人生亦有命，安能行叹复坐愁。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酌酒以自宽，举杯断绝歌路难。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心非木石岂无感，吞声踯躅不敢言。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         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1476" w:firstLineChars="700"/>
        <w:jc w:val="left"/>
        <w:textAlignment w:val="center"/>
        <w:rPr>
          <w:rFonts w:ascii="Times New Roman" w:hAnsi="Times New Roman" w:eastAsia="Times New Roman" w:cs="Times New Roman"/>
          <w:b w:val="0"/>
          <w:bCs w:val="0"/>
        </w:rPr>
      </w:pPr>
      <w:r>
        <w:rPr>
          <w:rFonts w:ascii="楷体" w:hAnsi="楷体" w:eastAsia="楷体" w:cs="楷体"/>
          <w:b/>
          <w:bCs/>
        </w:rPr>
        <w:t>行路难（其一</w:t>
      </w:r>
      <w:r>
        <w:rPr>
          <w:rFonts w:ascii="楷体" w:hAnsi="楷体" w:eastAsia="楷体" w:cs="楷体"/>
          <w:b w:val="0"/>
          <w:bCs w:val="0"/>
        </w:rPr>
        <w:t>）李 白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420" w:firstLineChars="200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t xml:space="preserve">   </w:t>
      </w:r>
      <w:r>
        <w:rPr>
          <w:rFonts w:ascii="楷体" w:hAnsi="楷体" w:eastAsia="楷体" w:cs="楷体"/>
          <w:b w:val="0"/>
          <w:bCs w:val="0"/>
        </w:rPr>
        <w:t>金樽清酒斗十千，玉盘珍馐直万钱。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firstLine="840" w:firstLineChars="400"/>
        <w:jc w:val="both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停杯投箸不能食，拔剑四顾心茫然。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欲渡黄河冰塞川，将登太行雪满山。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闲来垂钓碧溪上，忽复乘舟梦日边。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楷体" w:hAnsi="楷体" w:eastAsia="楷体" w:cs="楷体"/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行路难，行路难，多歧路，今安在？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b w:val="0"/>
          <w:bCs w:val="0"/>
        </w:rPr>
      </w:pPr>
      <w:r>
        <w:rPr>
          <w:rFonts w:ascii="楷体" w:hAnsi="楷体" w:eastAsia="楷体" w:cs="楷体"/>
          <w:b w:val="0"/>
          <w:bCs w:val="0"/>
        </w:rPr>
        <w:t>长风破浪会有时，直挂云帆济沧海。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color w:val="FF0000"/>
          <w:lang w:val="en-US" w:eastAsia="zh-CN"/>
        </w:rPr>
        <w:t>8</w:t>
      </w:r>
      <w:r>
        <w:rPr>
          <w:b w:val="0"/>
          <w:bCs w:val="0"/>
          <w:color w:val="FF0000"/>
        </w:rPr>
        <w:t>．两首诗在语言风格上有何不同？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sz w:val="21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center"/>
        <w:textAlignment w:val="center"/>
        <w:rPr>
          <w:rFonts w:ascii="宋体" w:hAnsi="宋体" w:eastAsia="宋体" w:cs="宋体"/>
          <w:b w:val="0"/>
          <w:bCs w:val="0"/>
          <w:color w:val="FF000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color w:val="FF0000"/>
          <w:sz w:val="24"/>
          <w:szCs w:val="24"/>
        </w:rPr>
        <w:t>参考答案：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</w:t>
      </w:r>
      <w:r>
        <w:rPr>
          <w:b w:val="0"/>
          <w:bCs w:val="0"/>
        </w:rPr>
        <w:t>．语言刚健雄浑。如“平生一顾念，意气溢三军”表现将士们高昂的斗志，气壮山河；“野日分戈影,天星合剑文”极言唐军刚毅雄健的威武之势；“弓弦抱汉月,马足践胡尘”表达从军者建功立业的豪情；“不求生入塞，唯当死报君”表达作者甘愿血洒疆场、为国捐躯的崇高精神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</w:t>
      </w:r>
      <w:r>
        <w:rPr>
          <w:b w:val="0"/>
          <w:bCs w:val="0"/>
        </w:rPr>
        <w:t>．①《闻王昌龄左迁龙标遥有此寄》通俗飘逸。多用口语，直叙其事，通俗直白；后两句运用想象，让明月将自己的牵挂带到辽远的夜郎之西，飘逸潇洒。②本诗含蓄悲慨（沉郁顿挫）。中间两联比兴（借景抒情）的运用，委婉含蓄；尾联承前联的互访不易，更写音书难通，沉郁悲慨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b w:val="0"/>
          <w:bCs w:val="0"/>
        </w:rPr>
        <w:t>．同:豪迈奔放(或雄壮豪放,或粗犷雄浑)。异:《白雪歌送武判官归京》善于运用夸张、比喻的手法，色彩瑰丽,呈现出强烈的浪漫主义色彩;《送浑将军出塞》语言浑朴自然,现实主义色彩浓厚。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4</w:t>
      </w:r>
      <w:r>
        <w:rPr>
          <w:b w:val="0"/>
          <w:bCs w:val="0"/>
        </w:rPr>
        <w:t>．①这首词语言质朴自然，明白晓畅。如“醉后少年狂，白髭殊未妨” “把酒共留春，莫教花笑人”等自然朴素个性化的语言倾吐，使得本词具有一种真实自然美。②自抒情怀，真情自然流露。词中所写“坐中偶书”的真实感受，似是信手拈来，实是胸襟情怀的真实流露。使本词具有一种真实自然美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5</w:t>
      </w:r>
      <w:r>
        <w:rPr>
          <w:b w:val="0"/>
          <w:bCs w:val="0"/>
        </w:rPr>
        <w:t>．（1）《书愤》语言典雅，气势雄浑，以沉痛的笔调抒写诗人的悲愤之情；（2）本诗用语较通俗浅近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b w:val="0"/>
          <w:bCs w:val="0"/>
        </w:rPr>
        <w:t>风趣幽默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b w:val="0"/>
          <w:bCs w:val="0"/>
        </w:rPr>
        <w:t>将壮志难伸的落寞以自我调笑的方式展现出来。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6、</w:t>
      </w:r>
      <w:r>
        <w:rPr>
          <w:b w:val="0"/>
          <w:bCs w:val="0"/>
        </w:rPr>
        <w:t xml:space="preserve"> 这首词语言朴实无华，平易晓畅。词中“浑过了”“老夫”“恋杀”“青山未必留人”等词比较口语化，通俗易懂，富有生活气息。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7</w:t>
      </w:r>
      <w:r>
        <w:rPr>
          <w:b w:val="0"/>
          <w:bCs w:val="0"/>
        </w:rPr>
        <w:t>．（1）体物兴怀，即借景抒情、寓情于景。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第一首诗歌通过描写“归云”“伴人行”，显出云对人的体贴；通过描写“浮屠”“管送迎”，显出“浮屠”对人的热情真诚，寄寓作者闲适愉悦的心情。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第二首诗歌通过描绘“招人”的杨柳，显出杨柳对人的亲昵；“近马”的蜻蜓给人以活泼之感，这些都寄寓作者行路途中惬意闲适之情。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b w:val="0"/>
          <w:bCs w:val="0"/>
        </w:rPr>
        <w:t>（2）陶诗的语言风格清新自然，平易质朴。陈与义的这两首诗也体现出这一特点。诗人用白描手法简单勾勒、不事雕琢，杨柳“不待媒”，蜻蜓“忽相猜”等词句通俗易懂，作者善于捕捉景物情态，涉笔成趣，风格清新淡远。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jc w:val="left"/>
        <w:textAlignment w:val="center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8</w:t>
      </w:r>
      <w:r>
        <w:rPr>
          <w:b w:val="0"/>
          <w:bCs w:val="0"/>
        </w:rPr>
        <w:t>．李诗语言上充满了豪迈气派，俊逸之气，鲍诗语言上过于沉郁伤感。</w:t>
      </w:r>
    </w:p>
    <w:sectPr>
      <w:type w:val="continuous"/>
      <w:pgSz w:w="11906" w:h="16838"/>
      <w:pgMar w:top="986" w:right="1009" w:bottom="930" w:left="1009" w:header="708" w:footer="708" w:gutter="0"/>
      <w:cols w:space="216" w:num="2" w:sep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  <w:lang w:eastAsia="zh-CN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  <w:lang w:eastAsia="zh-CN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56057"/>
    <w:multiLevelType w:val="singleLevel"/>
    <w:tmpl w:val="C0256057"/>
    <w:lvl w:ilvl="0" w:tentative="0">
      <w:start w:val="4"/>
      <w:numFmt w:val="decimal"/>
      <w:suff w:val="nothing"/>
      <w:lvlText w:val="%1．"/>
      <w:lvlJc w:val="left"/>
    </w:lvl>
  </w:abstractNum>
  <w:abstractNum w:abstractNumId="1">
    <w:nsid w:val="F7973FFE"/>
    <w:multiLevelType w:val="singleLevel"/>
    <w:tmpl w:val="F7973FFE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E3Yjg5NTU4OTY1ODU4NTk1OGQ0ZjJkMTVjYTVhODgifQ=="/>
  </w:docVars>
  <w:rsids>
    <w:rsidRoot w:val="00000000"/>
    <w:rsid w:val="004151FC"/>
    <w:rsid w:val="00C02FC6"/>
    <w:rsid w:val="563807CE"/>
    <w:rsid w:val="63414C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eastAsia="zh-CN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eastAsia="zh-CN"/>
    </w:rPr>
  </w:style>
  <w:style w:type="character" w:customStyle="1" w:styleId="6">
    <w:name w:val="页眉 Char"/>
    <w:link w:val="3"/>
    <w:semiHidden/>
    <w:qFormat/>
    <w:uiPriority w:val="99"/>
    <w:rPr>
      <w:rFonts w:ascii="Times New Roman" w:hAnsi="Times New Roman"/>
      <w:sz w:val="18"/>
      <w:szCs w:val="18"/>
      <w:lang w:eastAsia="zh-CN"/>
    </w:rPr>
  </w:style>
  <w:style w:type="character" w:customStyle="1" w:styleId="7">
    <w:name w:val="页脚 Char"/>
    <w:link w:val="2"/>
    <w:semiHidden/>
    <w:qFormat/>
    <w:uiPriority w:val="99"/>
    <w:rPr>
      <w:rFonts w:ascii="Times New Roman" w:hAnsi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2197</Words>
  <Characters>2209</Characters>
  <Lines>0</Lines>
  <Paragraphs>0</Paragraphs>
  <TotalTime>2</TotalTime>
  <ScaleCrop>false</ScaleCrop>
  <LinksUpToDate>false</LinksUpToDate>
  <CharactersWithSpaces>2215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2023-04-07T01:15:00Z</dcterms:created>
  <dc:creator>DELL</dc:creator>
  <cp:lastModifiedBy>澈麻</cp:lastModifiedBy>
  <dcterms:modified xsi:type="dcterms:W3CDTF">2023-04-12T10:54:16Z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2052-11.1.0.14036</vt:lpwstr>
  </property>
  <property fmtid="{D5CDD505-2E9C-101B-9397-08002B2CF9AE}" pid="7" name="ICV">
    <vt:lpwstr>9210F836329641519B2DBC275A648C8F_12</vt:lpwstr>
  </property>
</Properties>
</file>