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4DE54" w14:textId="77777777" w:rsidR="00A159A9" w:rsidRPr="00A159A9" w:rsidRDefault="00A159A9" w:rsidP="00A159A9">
      <w:pPr>
        <w:rPr>
          <w:b/>
          <w:bCs/>
        </w:rPr>
      </w:pPr>
      <w:r w:rsidRPr="00A159A9">
        <w:rPr>
          <w:b/>
          <w:bCs/>
        </w:rPr>
        <w:t>1. 研究问题界定与分析框架构建</w:t>
      </w:r>
    </w:p>
    <w:p w14:paraId="60A231ED" w14:textId="77777777" w:rsidR="00A159A9" w:rsidRPr="00A159A9" w:rsidRDefault="00A159A9" w:rsidP="00A159A9">
      <w:pPr>
        <w:rPr>
          <w:b/>
          <w:bCs/>
        </w:rPr>
      </w:pPr>
      <w:r w:rsidRPr="00A159A9">
        <w:rPr>
          <w:b/>
          <w:bCs/>
        </w:rPr>
        <w:t>《Dancing with the Stars》的比赛机制同时依赖两种本质不同的评价来源：</w:t>
      </w:r>
      <w:r w:rsidRPr="00A159A9">
        <w:rPr>
          <w:b/>
          <w:bCs/>
        </w:rPr>
        <w:br/>
        <w:t>一是由专业评委给出的技术性评分，二是由观众参与的粉丝投票。二者在信息基础、评价标准与行为动机上存在显著差异。评委评分旨在反映舞蹈表演的技术完成度与艺术水准，而粉丝投票则在舞蹈质量之外，受到明星既有知名度、公众形象、个人魅力等主观因素的影响。</w:t>
      </w:r>
    </w:p>
    <w:p w14:paraId="49624323" w14:textId="77777777" w:rsidR="00A159A9" w:rsidRPr="00A159A9" w:rsidRDefault="00A159A9" w:rsidP="00A159A9">
      <w:pPr>
        <w:rPr>
          <w:b/>
          <w:bCs/>
        </w:rPr>
      </w:pPr>
      <w:r w:rsidRPr="00A159A9">
        <w:rPr>
          <w:b/>
          <w:bCs/>
        </w:rPr>
        <w:t>本题的核心目标在于定量回答以下问题：</w:t>
      </w:r>
    </w:p>
    <w:p w14:paraId="59B68116" w14:textId="77777777" w:rsidR="00A159A9" w:rsidRPr="00A159A9" w:rsidRDefault="00A159A9" w:rsidP="00A159A9">
      <w:pPr>
        <w:numPr>
          <w:ilvl w:val="0"/>
          <w:numId w:val="4"/>
        </w:numPr>
        <w:rPr>
          <w:b/>
          <w:bCs/>
        </w:rPr>
      </w:pPr>
      <w:r w:rsidRPr="00A159A9">
        <w:rPr>
          <w:b/>
          <w:bCs/>
        </w:rPr>
        <w:t>名人个体特征（如年龄、所属行业等）在多大程度上影响其在比赛中的表现？</w:t>
      </w:r>
    </w:p>
    <w:p w14:paraId="49830DFF" w14:textId="77777777" w:rsidR="00A159A9" w:rsidRPr="00A159A9" w:rsidRDefault="00A159A9" w:rsidP="00A159A9">
      <w:pPr>
        <w:numPr>
          <w:ilvl w:val="0"/>
          <w:numId w:val="4"/>
        </w:numPr>
        <w:rPr>
          <w:b/>
          <w:bCs/>
        </w:rPr>
      </w:pPr>
      <w:r w:rsidRPr="00A159A9">
        <w:rPr>
          <w:b/>
          <w:bCs/>
        </w:rPr>
        <w:t>上述影响在评委评分与粉丝投票两个维度上是否存在系统性差异？</w:t>
      </w:r>
    </w:p>
    <w:p w14:paraId="43BCC3C8" w14:textId="77777777" w:rsidR="00A159A9" w:rsidRPr="00A159A9" w:rsidRDefault="00A159A9" w:rsidP="00A159A9">
      <w:pPr>
        <w:numPr>
          <w:ilvl w:val="0"/>
          <w:numId w:val="4"/>
        </w:numPr>
        <w:rPr>
          <w:b/>
          <w:bCs/>
        </w:rPr>
      </w:pPr>
      <w:r w:rsidRPr="00A159A9">
        <w:rPr>
          <w:b/>
          <w:bCs/>
        </w:rPr>
        <w:t>职业舞者是否对比赛结果产生稳定且可识别的影响，其作用是否在评委与粉丝层面表现不同？</w:t>
      </w:r>
    </w:p>
    <w:p w14:paraId="3BAFA8D2" w14:textId="77777777" w:rsidR="00A159A9" w:rsidRPr="00A159A9" w:rsidRDefault="00A159A9" w:rsidP="00A159A9">
      <w:pPr>
        <w:rPr>
          <w:b/>
          <w:bCs/>
        </w:rPr>
      </w:pPr>
      <w:r w:rsidRPr="00A159A9">
        <w:rPr>
          <w:b/>
          <w:bCs/>
        </w:rPr>
        <w:t>回答这些问题的关键在于：</w:t>
      </w:r>
      <w:r w:rsidRPr="00A159A9">
        <w:rPr>
          <w:b/>
          <w:bCs/>
        </w:rPr>
        <w:br/>
        <w:t>区分“明星自身属性的影响”与“职业舞者带来的系统性差异”，并在统一的数据框架下比较评委与粉丝两种评价机制的作用路径。</w:t>
      </w:r>
    </w:p>
    <w:p w14:paraId="5CEC5FF9" w14:textId="77777777" w:rsidR="00A159A9" w:rsidRPr="00A159A9" w:rsidRDefault="00A159A9" w:rsidP="00A159A9">
      <w:pPr>
        <w:rPr>
          <w:b/>
          <w:bCs/>
        </w:rPr>
      </w:pPr>
      <w:r w:rsidRPr="00A159A9">
        <w:rPr>
          <w:b/>
          <w:bCs/>
        </w:rPr>
        <w:pict w14:anchorId="4D16609D">
          <v:rect id="_x0000_i1061" style="width:0;height:1.5pt" o:hralign="center" o:hrstd="t" o:hr="t" fillcolor="#a0a0a0" stroked="f"/>
        </w:pict>
      </w:r>
    </w:p>
    <w:p w14:paraId="732AAB92" w14:textId="77777777" w:rsidR="00A159A9" w:rsidRPr="00A159A9" w:rsidRDefault="00A159A9" w:rsidP="00A159A9">
      <w:pPr>
        <w:rPr>
          <w:b/>
          <w:bCs/>
        </w:rPr>
      </w:pPr>
      <w:r w:rsidRPr="00A159A9">
        <w:rPr>
          <w:b/>
          <w:bCs/>
        </w:rPr>
        <w:t>2. 数据结构与变量构造：面板数据视角下的比赛过程刻画</w:t>
      </w:r>
    </w:p>
    <w:p w14:paraId="4704F141" w14:textId="77777777" w:rsidR="00A159A9" w:rsidRPr="00A159A9" w:rsidRDefault="00A159A9" w:rsidP="00A159A9">
      <w:pPr>
        <w:rPr>
          <w:b/>
          <w:bCs/>
        </w:rPr>
      </w:pPr>
      <w:r w:rsidRPr="00A159A9">
        <w:rPr>
          <w:b/>
          <w:bCs/>
        </w:rPr>
        <w:t>2.1 面板数据结构的确定</w:t>
      </w:r>
    </w:p>
    <w:p w14:paraId="23A83623" w14:textId="77777777" w:rsidR="00A159A9" w:rsidRPr="00A159A9" w:rsidRDefault="00A159A9" w:rsidP="00A159A9">
      <w:pPr>
        <w:rPr>
          <w:b/>
          <w:bCs/>
        </w:rPr>
      </w:pPr>
      <w:r w:rsidRPr="00A159A9">
        <w:rPr>
          <w:b/>
          <w:bCs/>
        </w:rPr>
        <w:t>基于附件中整理后的数据，本文采用“明星–周次（Star–Week）”作为基本观测单位，构建非平衡面板数据集。具体而言，每一条观测对应于某一名人在某一赛季的某一比赛周中的表现记录。</w:t>
      </w:r>
    </w:p>
    <w:p w14:paraId="0731A94C" w14:textId="77777777" w:rsidR="00A159A9" w:rsidRPr="00A159A9" w:rsidRDefault="00A159A9" w:rsidP="00A159A9">
      <w:pPr>
        <w:rPr>
          <w:b/>
          <w:bCs/>
        </w:rPr>
      </w:pPr>
      <w:r w:rsidRPr="00A159A9">
        <w:rPr>
          <w:b/>
          <w:bCs/>
        </w:rPr>
        <w:t>该结构具有以下优势：</w:t>
      </w:r>
    </w:p>
    <w:p w14:paraId="17386E27" w14:textId="77777777" w:rsidR="00A159A9" w:rsidRPr="00A159A9" w:rsidRDefault="00A159A9" w:rsidP="00A159A9">
      <w:pPr>
        <w:numPr>
          <w:ilvl w:val="0"/>
          <w:numId w:val="5"/>
        </w:numPr>
        <w:rPr>
          <w:b/>
          <w:bCs/>
        </w:rPr>
      </w:pPr>
      <w:r w:rsidRPr="00A159A9">
        <w:rPr>
          <w:b/>
          <w:bCs/>
        </w:rPr>
        <w:t>与 DWTS “按周评分、按周投票、按周淘汰”的赛制高度一致；</w:t>
      </w:r>
    </w:p>
    <w:p w14:paraId="6AE681B7" w14:textId="77777777" w:rsidR="00A159A9" w:rsidRPr="00A159A9" w:rsidRDefault="00A159A9" w:rsidP="00A159A9">
      <w:pPr>
        <w:numPr>
          <w:ilvl w:val="0"/>
          <w:numId w:val="5"/>
        </w:numPr>
        <w:rPr>
          <w:b/>
          <w:bCs/>
        </w:rPr>
      </w:pPr>
      <w:r w:rsidRPr="00A159A9">
        <w:rPr>
          <w:b/>
          <w:bCs/>
        </w:rPr>
        <w:t>能够充分利用中间周次信息，而非仅依赖最终排名；</w:t>
      </w:r>
    </w:p>
    <w:p w14:paraId="280B487C" w14:textId="77777777" w:rsidR="00A159A9" w:rsidRPr="00A159A9" w:rsidRDefault="00A159A9" w:rsidP="00A159A9">
      <w:pPr>
        <w:numPr>
          <w:ilvl w:val="0"/>
          <w:numId w:val="5"/>
        </w:numPr>
        <w:rPr>
          <w:b/>
          <w:bCs/>
        </w:rPr>
      </w:pPr>
      <w:r w:rsidRPr="00A159A9">
        <w:rPr>
          <w:b/>
          <w:bCs/>
        </w:rPr>
        <w:t>为识别个体异质性与时间动态效应提供统计基础。</w:t>
      </w:r>
    </w:p>
    <w:p w14:paraId="53E89264" w14:textId="77777777" w:rsidR="00A159A9" w:rsidRPr="00A159A9" w:rsidRDefault="00A159A9" w:rsidP="00A159A9">
      <w:pPr>
        <w:rPr>
          <w:b/>
          <w:bCs/>
        </w:rPr>
      </w:pPr>
      <w:r w:rsidRPr="00A159A9">
        <w:rPr>
          <w:b/>
          <w:bCs/>
        </w:rPr>
        <w:t>2.2 因变量的定义与变换</w:t>
      </w:r>
    </w:p>
    <w:p w14:paraId="1C44DBE6" w14:textId="77777777" w:rsidR="00A159A9" w:rsidRPr="00A159A9" w:rsidRDefault="00A159A9" w:rsidP="00A159A9">
      <w:pPr>
        <w:rPr>
          <w:b/>
          <w:bCs/>
        </w:rPr>
      </w:pPr>
      <w:r w:rsidRPr="00A159A9">
        <w:rPr>
          <w:b/>
          <w:bCs/>
        </w:rPr>
        <w:t>（1）评委评分变量</w:t>
      </w:r>
    </w:p>
    <w:p w14:paraId="18B4CAAB" w14:textId="3C515D1C" w:rsidR="00A159A9" w:rsidRPr="00A159A9" w:rsidRDefault="00A159A9" w:rsidP="00A159A9">
      <w:pPr>
        <w:rPr>
          <w:b/>
          <w:bCs/>
        </w:rPr>
      </w:pPr>
      <w:r w:rsidRPr="00A159A9">
        <w:rPr>
          <w:b/>
          <w:bCs/>
        </w:rPr>
        <w:t xml:space="preserve">设 </w:t>
      </w:r>
      <m:oMath>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it</m:t>
            </m:r>
          </m:sub>
        </m:sSub>
      </m:oMath>
      <w:r w:rsidRPr="00A159A9">
        <w:rPr>
          <w:b/>
          <w:bCs/>
        </w:rPr>
        <w:t xml:space="preserve">表示明星 </w:t>
      </w:r>
      <m:oMath>
        <m:r>
          <m:rPr>
            <m:sty m:val="bi"/>
          </m:rPr>
          <w:rPr>
            <w:rFonts w:ascii="Cambria Math" w:hAnsi="Cambria Math"/>
          </w:rPr>
          <m:t>i</m:t>
        </m:r>
      </m:oMath>
      <w:r w:rsidRPr="00A159A9">
        <w:rPr>
          <w:b/>
          <w:bCs/>
        </w:rPr>
        <w:t>在其所在</w:t>
      </w:r>
      <w:proofErr w:type="gramStart"/>
      <w:r w:rsidRPr="00A159A9">
        <w:rPr>
          <w:b/>
          <w:bCs/>
        </w:rPr>
        <w:t>赛季第</w:t>
      </w:r>
      <w:proofErr w:type="gramEnd"/>
      <w:r w:rsidRPr="00A159A9">
        <w:rPr>
          <w:b/>
          <w:bCs/>
        </w:rPr>
        <w:t xml:space="preserve"> </w:t>
      </w:r>
      <m:oMath>
        <m:r>
          <m:rPr>
            <m:sty m:val="bi"/>
          </m:rPr>
          <w:rPr>
            <w:rFonts w:ascii="Cambria Math" w:hAnsi="Cambria Math"/>
          </w:rPr>
          <m:t>t</m:t>
        </m:r>
      </m:oMath>
      <w:r w:rsidRPr="00A159A9">
        <w:rPr>
          <w:b/>
          <w:bCs/>
        </w:rPr>
        <w:t>周获得的评委总分。考虑到不同赛季、不同周次之间评分尺度可能存在差异，本文对评委评分进行赛季内标准化处理：</w:t>
      </w:r>
    </w:p>
    <w:p w14:paraId="6ACFB9DE" w14:textId="2F159721" w:rsidR="00A159A9" w:rsidRPr="00A159A9" w:rsidRDefault="00A159A9" w:rsidP="00A159A9">
      <w:pPr>
        <w:rPr>
          <w:b/>
          <w:bCs/>
        </w:rPr>
      </w:pPr>
      <m:oMathPara>
        <m:oMath>
          <m:sSubSup>
            <m:sSubSupPr>
              <m:ctrlPr>
                <w:rPr>
                  <w:rFonts w:ascii="Cambria Math" w:hAnsi="Cambria Math"/>
                  <w:b/>
                  <w:bCs/>
                </w:rPr>
              </m:ctrlPr>
            </m:sSubSupPr>
            <m:e>
              <m:r>
                <m:rPr>
                  <m:sty m:val="bi"/>
                </m:rPr>
                <w:rPr>
                  <w:rFonts w:ascii="Cambria Math" w:hAnsi="Cambria Math"/>
                </w:rPr>
                <m:t>Y</m:t>
              </m:r>
            </m:e>
            <m:sub>
              <m:r>
                <m:rPr>
                  <m:sty m:val="bi"/>
                </m:rPr>
                <w:rPr>
                  <w:rFonts w:ascii="Cambria Math" w:hAnsi="Cambria Math"/>
                </w:rPr>
                <m:t>it</m:t>
              </m:r>
            </m:sub>
            <m:sup>
              <m:d>
                <m:dPr>
                  <m:ctrlPr>
                    <w:rPr>
                      <w:rFonts w:ascii="Cambria Math" w:hAnsi="Cambria Math"/>
                      <w:b/>
                      <w:bCs/>
                    </w:rPr>
                  </m:ctrlPr>
                </m:dPr>
                <m:e>
                  <m:r>
                    <m:rPr>
                      <m:sty m:val="bi"/>
                    </m:rPr>
                    <w:rPr>
                      <w:rFonts w:ascii="Cambria Math" w:hAnsi="Cambria Math"/>
                    </w:rPr>
                    <m:t>J</m:t>
                  </m:r>
                </m:e>
              </m:d>
            </m:sup>
          </m:sSubSup>
          <m:r>
            <m:rPr>
              <m:sty m:val="bi"/>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it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μ</m:t>
                  </m:r>
                </m:e>
                <m:sub>
                  <m:r>
                    <m:rPr>
                      <m:sty m:val="bi"/>
                    </m:rPr>
                    <w:rPr>
                      <w:rFonts w:ascii="Cambria Math" w:hAnsi="Cambria Math"/>
                    </w:rPr>
                    <m:t>s(t)</m:t>
                  </m:r>
                </m:sub>
              </m:sSub>
            </m:num>
            <m:den>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s(t)</m:t>
                  </m:r>
                </m:sub>
              </m:sSub>
            </m:den>
          </m:f>
          <m:r>
            <w:rPr>
              <w:b/>
              <w:bCs/>
            </w:rPr>
            <w:br/>
          </m:r>
        </m:oMath>
      </m:oMathPara>
    </w:p>
    <w:p w14:paraId="3E1A58E2" w14:textId="58D26DB3" w:rsidR="00A159A9" w:rsidRPr="00A159A9" w:rsidRDefault="00A159A9" w:rsidP="00A159A9">
      <w:pPr>
        <w:rPr>
          <w:b/>
          <w:bCs/>
        </w:rPr>
      </w:pPr>
      <w:r w:rsidRPr="00A159A9">
        <w:rPr>
          <w:b/>
          <w:bCs/>
        </w:rPr>
        <w:lastRenderedPageBreak/>
        <w:t xml:space="preserve">其中 </w:t>
      </w:r>
      <m:oMath>
        <m:sSub>
          <m:sSubPr>
            <m:ctrlPr>
              <w:rPr>
                <w:rFonts w:ascii="Cambria Math" w:hAnsi="Cambria Math"/>
                <w:b/>
                <w:bCs/>
              </w:rPr>
            </m:ctrlPr>
          </m:sSubPr>
          <m:e>
            <m:r>
              <m:rPr>
                <m:sty m:val="bi"/>
              </m:rPr>
              <w:rPr>
                <w:rFonts w:ascii="Cambria Math" w:hAnsi="Cambria Math"/>
              </w:rPr>
              <m:t>μ</m:t>
            </m:r>
          </m:e>
          <m:sub>
            <m:r>
              <m:rPr>
                <m:sty m:val="bi"/>
              </m:rPr>
              <w:rPr>
                <w:rFonts w:ascii="Cambria Math" w:hAnsi="Cambria Math"/>
              </w:rPr>
              <m:t>s(t)</m:t>
            </m:r>
          </m:sub>
        </m:sSub>
      </m:oMath>
      <w:r w:rsidRPr="00A159A9">
        <w:rPr>
          <w:b/>
          <w:bCs/>
        </w:rPr>
        <w:t xml:space="preserve">与 </w:t>
      </w:r>
      <m:oMath>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s(t)</m:t>
            </m:r>
          </m:sub>
        </m:sSub>
      </m:oMath>
      <w:r w:rsidRPr="00A159A9">
        <w:rPr>
          <w:b/>
          <w:bCs/>
        </w:rPr>
        <w:t>分别为对应赛季内评委评分的均值与标准差。该处理保证了评委评分在不同赛季之间具有可比性。</w:t>
      </w:r>
    </w:p>
    <w:p w14:paraId="13D0AAD9" w14:textId="77777777" w:rsidR="00A159A9" w:rsidRPr="00A159A9" w:rsidRDefault="00A159A9" w:rsidP="00A159A9">
      <w:pPr>
        <w:rPr>
          <w:b/>
          <w:bCs/>
        </w:rPr>
      </w:pPr>
      <w:r w:rsidRPr="00A159A9">
        <w:rPr>
          <w:b/>
          <w:bCs/>
        </w:rPr>
        <w:t>（2）粉丝投票变量</w:t>
      </w:r>
    </w:p>
    <w:p w14:paraId="47370B04" w14:textId="77777777" w:rsidR="00A159A9" w:rsidRPr="00A159A9" w:rsidRDefault="00A159A9" w:rsidP="00A159A9">
      <w:pPr>
        <w:rPr>
          <w:b/>
          <w:bCs/>
        </w:rPr>
      </w:pPr>
      <w:r w:rsidRPr="00A159A9">
        <w:rPr>
          <w:b/>
          <w:bCs/>
        </w:rPr>
        <w:t>附件中已通过前</w:t>
      </w:r>
      <w:proofErr w:type="gramStart"/>
      <w:r w:rsidRPr="00A159A9">
        <w:rPr>
          <w:b/>
          <w:bCs/>
        </w:rPr>
        <w:t>序问题</w:t>
      </w:r>
      <w:proofErr w:type="gramEnd"/>
      <w:r w:rsidRPr="00A159A9">
        <w:rPr>
          <w:b/>
          <w:bCs/>
        </w:rPr>
        <w:t>对粉丝投票进行了推断，得到每位明星在每一周的估计投票量。由于粉丝投票具有显著右偏与长尾分布特征，直接使用原始票数将导致异方差问题。为此，本文采用对数变换：</w:t>
      </w:r>
    </w:p>
    <w:p w14:paraId="25AE7D89" w14:textId="34C56619" w:rsidR="00A159A9" w:rsidRPr="00A159A9" w:rsidRDefault="00A159A9" w:rsidP="00A159A9">
      <w:pPr>
        <w:rPr>
          <w:b/>
          <w:bCs/>
        </w:rPr>
      </w:pPr>
      <m:oMathPara>
        <m:oMath>
          <m:sSubSup>
            <m:sSubSupPr>
              <m:ctrlPr>
                <w:rPr>
                  <w:rFonts w:ascii="Cambria Math" w:hAnsi="Cambria Math"/>
                  <w:b/>
                  <w:bCs/>
                </w:rPr>
              </m:ctrlPr>
            </m:sSubSupPr>
            <m:e>
              <m:r>
                <m:rPr>
                  <m:sty m:val="bi"/>
                </m:rPr>
                <w:rPr>
                  <w:rFonts w:ascii="Cambria Math" w:hAnsi="Cambria Math"/>
                </w:rPr>
                <m:t>Y</m:t>
              </m:r>
            </m:e>
            <m:sub>
              <m:r>
                <m:rPr>
                  <m:sty m:val="bi"/>
                </m:rPr>
                <w:rPr>
                  <w:rFonts w:ascii="Cambria Math" w:hAnsi="Cambria Math"/>
                </w:rPr>
                <m:t>it</m:t>
              </m:r>
            </m:sub>
            <m:sup>
              <m:d>
                <m:dPr>
                  <m:ctrlPr>
                    <w:rPr>
                      <w:rFonts w:ascii="Cambria Math" w:hAnsi="Cambria Math"/>
                      <w:b/>
                      <w:bCs/>
                    </w:rPr>
                  </m:ctrlPr>
                </m:dPr>
                <m:e>
                  <m:r>
                    <m:rPr>
                      <m:sty m:val="bi"/>
                    </m:rPr>
                    <w:rPr>
                      <w:rFonts w:ascii="Cambria Math" w:hAnsi="Cambria Math"/>
                    </w:rPr>
                    <m:t>F</m:t>
                  </m:r>
                </m:e>
              </m:d>
            </m:sup>
          </m:sSubSup>
          <m:r>
            <m:rPr>
              <m:sty m:val="bi"/>
            </m:rPr>
            <w:rPr>
              <w:rFonts w:ascii="Cambria Math" w:hAnsi="Cambria Math"/>
            </w:rPr>
            <m:t>=</m:t>
          </m:r>
          <m:r>
            <m:rPr>
              <m:sty m:val="b"/>
            </m:rPr>
            <w:rPr>
              <w:rFonts w:ascii="Cambria Math" w:hAnsi="Cambria Math"/>
            </w:rPr>
            <m:t>log</m:t>
          </m:r>
          <m:r>
            <m:rPr>
              <m:sty m:val="bi"/>
            </m:rPr>
            <w:rPr>
              <w:rFonts w:ascii="Cambria Math" w:hAnsi="Cambria Math"/>
            </w:rPr>
            <m:t>⁡</m:t>
          </m:r>
          <m:d>
            <m:dPr>
              <m:sep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it</m:t>
                  </m:r>
                </m:sub>
              </m:sSub>
            </m:e>
            <m:e>
              <m:r>
                <m:rPr>
                  <m:sty m:val="bi"/>
                </m:rPr>
                <w:rPr>
                  <w:rFonts w:ascii="Cambria Math" w:hAnsi="Cambria Math"/>
                </w:rPr>
                <m:t>1</m:t>
              </m:r>
            </m:e>
          </m:d>
          <m:r>
            <w:rPr>
              <w:b/>
              <w:bCs/>
            </w:rPr>
            <w:br/>
          </m:r>
        </m:oMath>
      </m:oMathPara>
    </w:p>
    <w:p w14:paraId="3212A585" w14:textId="28AA9554" w:rsidR="00A159A9" w:rsidRPr="00A159A9" w:rsidRDefault="00A159A9" w:rsidP="00A159A9">
      <w:pPr>
        <w:rPr>
          <w:b/>
          <w:bCs/>
        </w:rPr>
      </w:pPr>
      <w:r w:rsidRPr="00A159A9">
        <w:rPr>
          <w:b/>
          <w:bCs/>
        </w:rPr>
        <w:t xml:space="preserve">其中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it</m:t>
            </m:r>
          </m:sub>
        </m:sSub>
      </m:oMath>
      <w:r w:rsidRPr="00A159A9">
        <w:rPr>
          <w:b/>
          <w:bCs/>
        </w:rPr>
        <w:t>表示估计的粉丝投票数。该变换在不改变排序关系的前提下显著改善了统计性质。</w:t>
      </w:r>
    </w:p>
    <w:p w14:paraId="1064B45D" w14:textId="77777777" w:rsidR="00A159A9" w:rsidRPr="00A159A9" w:rsidRDefault="00A159A9" w:rsidP="00A159A9">
      <w:pPr>
        <w:rPr>
          <w:b/>
          <w:bCs/>
        </w:rPr>
      </w:pPr>
      <w:r w:rsidRPr="00A159A9">
        <w:rPr>
          <w:b/>
          <w:bCs/>
        </w:rPr>
        <w:pict w14:anchorId="6E8552DB">
          <v:rect id="_x0000_i1062" style="width:0;height:1.5pt" o:hralign="center" o:hrstd="t" o:hr="t" fillcolor="#a0a0a0" stroked="f"/>
        </w:pict>
      </w:r>
    </w:p>
    <w:p w14:paraId="02680D7C" w14:textId="77777777" w:rsidR="00A159A9" w:rsidRPr="00A159A9" w:rsidRDefault="00A159A9" w:rsidP="00A159A9">
      <w:pPr>
        <w:rPr>
          <w:b/>
          <w:bCs/>
        </w:rPr>
      </w:pPr>
      <w:r w:rsidRPr="00A159A9">
        <w:rPr>
          <w:b/>
          <w:bCs/>
        </w:rPr>
        <w:t>3. 解释变量设定：名人特征、比赛进程与舞者因素</w:t>
      </w:r>
    </w:p>
    <w:p w14:paraId="6CD9FC46" w14:textId="77777777" w:rsidR="00A159A9" w:rsidRPr="00A159A9" w:rsidRDefault="00A159A9" w:rsidP="00A159A9">
      <w:pPr>
        <w:rPr>
          <w:b/>
          <w:bCs/>
        </w:rPr>
      </w:pPr>
      <w:r w:rsidRPr="00A159A9">
        <w:rPr>
          <w:b/>
          <w:bCs/>
        </w:rPr>
        <w:t>3.1 名人个体特征（固定效应）</w:t>
      </w:r>
    </w:p>
    <w:p w14:paraId="01B00C69" w14:textId="77777777" w:rsidR="00A159A9" w:rsidRPr="00A159A9" w:rsidRDefault="00A159A9" w:rsidP="00A159A9">
      <w:pPr>
        <w:rPr>
          <w:b/>
          <w:bCs/>
        </w:rPr>
      </w:pPr>
      <w:r w:rsidRPr="00A159A9">
        <w:rPr>
          <w:b/>
          <w:bCs/>
        </w:rPr>
        <w:t>名人层面的解释变量在整个比赛过程中保持不变，主要包括：</w:t>
      </w:r>
    </w:p>
    <w:p w14:paraId="59D8CFD1" w14:textId="77777777" w:rsidR="00A159A9" w:rsidRPr="00A159A9" w:rsidRDefault="00A159A9" w:rsidP="00A159A9">
      <w:pPr>
        <w:numPr>
          <w:ilvl w:val="0"/>
          <w:numId w:val="6"/>
        </w:numPr>
        <w:rPr>
          <w:b/>
          <w:bCs/>
        </w:rPr>
      </w:pPr>
      <w:r w:rsidRPr="00A159A9">
        <w:rPr>
          <w:b/>
          <w:bCs/>
        </w:rPr>
        <w:t>年龄（Age）：连续变量，用以刻画体能、舞蹈学习能力与观众代际偏好的潜在影响；</w:t>
      </w:r>
    </w:p>
    <w:p w14:paraId="6DA95D31" w14:textId="77777777" w:rsidR="00A159A9" w:rsidRPr="00A159A9" w:rsidRDefault="00A159A9" w:rsidP="00A159A9">
      <w:pPr>
        <w:numPr>
          <w:ilvl w:val="0"/>
          <w:numId w:val="6"/>
        </w:numPr>
        <w:rPr>
          <w:b/>
          <w:bCs/>
        </w:rPr>
      </w:pPr>
      <w:r w:rsidRPr="00A159A9">
        <w:rPr>
          <w:b/>
          <w:bCs/>
        </w:rPr>
        <w:t>行业背景（Industry）：分类变量，区分演员、歌手、运动员等不同职业类型；</w:t>
      </w:r>
    </w:p>
    <w:p w14:paraId="15691099" w14:textId="77777777" w:rsidR="00A159A9" w:rsidRPr="00A159A9" w:rsidRDefault="00A159A9" w:rsidP="00A159A9">
      <w:pPr>
        <w:numPr>
          <w:ilvl w:val="0"/>
          <w:numId w:val="6"/>
        </w:numPr>
        <w:rPr>
          <w:b/>
          <w:bCs/>
        </w:rPr>
      </w:pPr>
      <w:r w:rsidRPr="00A159A9">
        <w:rPr>
          <w:b/>
          <w:bCs/>
        </w:rPr>
        <w:t>（若附件支持）性别或其他背景变量，作为控制项纳入模型。</w:t>
      </w:r>
    </w:p>
    <w:p w14:paraId="7AAE715B" w14:textId="77777777" w:rsidR="00A159A9" w:rsidRPr="00A159A9" w:rsidRDefault="00A159A9" w:rsidP="00A159A9">
      <w:pPr>
        <w:rPr>
          <w:b/>
          <w:bCs/>
        </w:rPr>
      </w:pPr>
      <w:r w:rsidRPr="00A159A9">
        <w:rPr>
          <w:b/>
          <w:bCs/>
        </w:rPr>
        <w:t>这些变量用于刻画“明星先验特征”对比赛表现的影响。</w:t>
      </w:r>
    </w:p>
    <w:p w14:paraId="113F9D9B" w14:textId="77777777" w:rsidR="00A159A9" w:rsidRPr="00A159A9" w:rsidRDefault="00A159A9" w:rsidP="00A159A9">
      <w:pPr>
        <w:rPr>
          <w:b/>
          <w:bCs/>
        </w:rPr>
      </w:pPr>
      <w:r w:rsidRPr="00A159A9">
        <w:rPr>
          <w:b/>
          <w:bCs/>
        </w:rPr>
        <w:t>3.2 比赛进程控制变量</w:t>
      </w:r>
    </w:p>
    <w:p w14:paraId="508E0C5D" w14:textId="2C9F89EC" w:rsidR="00A159A9" w:rsidRPr="00A159A9" w:rsidRDefault="00A159A9" w:rsidP="00A159A9">
      <w:pPr>
        <w:rPr>
          <w:b/>
          <w:bCs/>
        </w:rPr>
      </w:pPr>
      <w:r w:rsidRPr="00A159A9">
        <w:rPr>
          <w:b/>
          <w:bCs/>
        </w:rPr>
        <w:t xml:space="preserve">考虑到比赛过程中存在明显的时间动态，模型中纳入周次变量 </w:t>
      </w:r>
      <m:oMath>
        <m:r>
          <m:rPr>
            <m:sty m:val="bi"/>
          </m:rPr>
          <w:rPr>
            <w:rFonts w:ascii="Cambria Math" w:hAnsi="Cambria Math"/>
          </w:rPr>
          <m:t>Wee</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t</m:t>
            </m:r>
          </m:sub>
        </m:sSub>
      </m:oMath>
      <w:r w:rsidRPr="00A159A9">
        <w:rPr>
          <w:b/>
          <w:bCs/>
        </w:rPr>
        <w:t>，用于控制以下效应：</w:t>
      </w:r>
    </w:p>
    <w:p w14:paraId="747D2971" w14:textId="77777777" w:rsidR="00A159A9" w:rsidRPr="00A159A9" w:rsidRDefault="00A159A9" w:rsidP="00A159A9">
      <w:pPr>
        <w:numPr>
          <w:ilvl w:val="0"/>
          <w:numId w:val="7"/>
        </w:numPr>
        <w:rPr>
          <w:b/>
          <w:bCs/>
        </w:rPr>
      </w:pPr>
      <w:proofErr w:type="gramStart"/>
      <w:r w:rsidRPr="00A159A9">
        <w:rPr>
          <w:b/>
          <w:bCs/>
        </w:rPr>
        <w:t>随比赛</w:t>
      </w:r>
      <w:proofErr w:type="gramEnd"/>
      <w:r w:rsidRPr="00A159A9">
        <w:rPr>
          <w:b/>
          <w:bCs/>
        </w:rPr>
        <w:t>推进，曝光度累积带来的粉丝投票变化；</w:t>
      </w:r>
    </w:p>
    <w:p w14:paraId="00ABD635" w14:textId="77777777" w:rsidR="00A159A9" w:rsidRPr="00A159A9" w:rsidRDefault="00A159A9" w:rsidP="00A159A9">
      <w:pPr>
        <w:numPr>
          <w:ilvl w:val="0"/>
          <w:numId w:val="7"/>
        </w:numPr>
        <w:rPr>
          <w:b/>
          <w:bCs/>
        </w:rPr>
      </w:pPr>
      <w:r w:rsidRPr="00A159A9">
        <w:rPr>
          <w:b/>
          <w:bCs/>
        </w:rPr>
        <w:t>后期竞争加剧导致的评分结构变化。</w:t>
      </w:r>
    </w:p>
    <w:p w14:paraId="5B454FFF" w14:textId="77777777" w:rsidR="00A159A9" w:rsidRPr="00A159A9" w:rsidRDefault="00A159A9" w:rsidP="00A159A9">
      <w:pPr>
        <w:rPr>
          <w:b/>
          <w:bCs/>
        </w:rPr>
      </w:pPr>
      <w:r w:rsidRPr="00A159A9">
        <w:rPr>
          <w:b/>
          <w:bCs/>
        </w:rPr>
        <w:t>3.3 职业舞者因素：随机效应建模的必要性</w:t>
      </w:r>
    </w:p>
    <w:p w14:paraId="0D1AD1F1" w14:textId="77777777" w:rsidR="00A159A9" w:rsidRPr="00A159A9" w:rsidRDefault="00A159A9" w:rsidP="00A159A9">
      <w:pPr>
        <w:rPr>
          <w:b/>
          <w:bCs/>
        </w:rPr>
      </w:pPr>
      <w:r w:rsidRPr="00A159A9">
        <w:rPr>
          <w:b/>
          <w:bCs/>
        </w:rPr>
        <w:t>职业舞者在多个赛季中反复出现，并与不同明星配对参赛。其编舞能力、教学经验、舞台呈现方式等因素，可能对搭档的表现产生稳定影响。</w:t>
      </w:r>
    </w:p>
    <w:p w14:paraId="58F4C37F" w14:textId="77777777" w:rsidR="00A159A9" w:rsidRPr="00A159A9" w:rsidRDefault="00A159A9" w:rsidP="00A159A9">
      <w:pPr>
        <w:rPr>
          <w:b/>
          <w:bCs/>
        </w:rPr>
      </w:pPr>
      <w:r w:rsidRPr="00A159A9">
        <w:rPr>
          <w:b/>
          <w:bCs/>
        </w:rPr>
        <w:t>若忽略舞者差异，将导致两个问题：</w:t>
      </w:r>
    </w:p>
    <w:p w14:paraId="40FCBAC6" w14:textId="77777777" w:rsidR="00A159A9" w:rsidRPr="00A159A9" w:rsidRDefault="00A159A9" w:rsidP="00A159A9">
      <w:pPr>
        <w:numPr>
          <w:ilvl w:val="0"/>
          <w:numId w:val="8"/>
        </w:numPr>
        <w:rPr>
          <w:b/>
          <w:bCs/>
        </w:rPr>
      </w:pPr>
      <w:r w:rsidRPr="00A159A9">
        <w:rPr>
          <w:b/>
          <w:bCs/>
        </w:rPr>
        <w:t>舞者带来的系统性优势被误归因于明星特征；</w:t>
      </w:r>
    </w:p>
    <w:p w14:paraId="3A961D64" w14:textId="77777777" w:rsidR="00A159A9" w:rsidRPr="00A159A9" w:rsidRDefault="00A159A9" w:rsidP="00A159A9">
      <w:pPr>
        <w:numPr>
          <w:ilvl w:val="0"/>
          <w:numId w:val="8"/>
        </w:numPr>
        <w:rPr>
          <w:b/>
          <w:bCs/>
        </w:rPr>
      </w:pPr>
      <w:r w:rsidRPr="00A159A9">
        <w:rPr>
          <w:b/>
          <w:bCs/>
        </w:rPr>
        <w:lastRenderedPageBreak/>
        <w:t>误差项出现组内相关，破坏独立同分布假设。</w:t>
      </w:r>
    </w:p>
    <w:p w14:paraId="2BF2488A" w14:textId="77777777" w:rsidR="00A159A9" w:rsidRPr="00A159A9" w:rsidRDefault="00A159A9" w:rsidP="00A159A9">
      <w:pPr>
        <w:rPr>
          <w:b/>
          <w:bCs/>
        </w:rPr>
      </w:pPr>
      <w:r w:rsidRPr="00A159A9">
        <w:rPr>
          <w:b/>
          <w:bCs/>
        </w:rPr>
        <w:t>因此，本文将职业舞者设定为随机效应，从而在统计上分离“舞者效应”与“明星效应”。</w:t>
      </w:r>
    </w:p>
    <w:p w14:paraId="08D5AD5A" w14:textId="77777777" w:rsidR="00A159A9" w:rsidRPr="00A159A9" w:rsidRDefault="00A159A9" w:rsidP="00A159A9">
      <w:pPr>
        <w:rPr>
          <w:b/>
          <w:bCs/>
        </w:rPr>
      </w:pPr>
      <w:r w:rsidRPr="00A159A9">
        <w:rPr>
          <w:b/>
          <w:bCs/>
        </w:rPr>
        <w:pict w14:anchorId="0BC88403">
          <v:rect id="_x0000_i1063" style="width:0;height:1.5pt" o:hralign="center" o:hrstd="t" o:hr="t" fillcolor="#a0a0a0" stroked="f"/>
        </w:pict>
      </w:r>
    </w:p>
    <w:p w14:paraId="086819A9" w14:textId="77777777" w:rsidR="00A159A9" w:rsidRPr="00A159A9" w:rsidRDefault="00A159A9" w:rsidP="00A159A9">
      <w:pPr>
        <w:rPr>
          <w:b/>
          <w:bCs/>
        </w:rPr>
      </w:pPr>
      <w:r w:rsidRPr="00A159A9">
        <w:rPr>
          <w:b/>
          <w:bCs/>
        </w:rPr>
        <w:t>4. 混合效应模型构建</w:t>
      </w:r>
    </w:p>
    <w:p w14:paraId="1CAD1235" w14:textId="77777777" w:rsidR="00A159A9" w:rsidRPr="00A159A9" w:rsidRDefault="00A159A9" w:rsidP="00A159A9">
      <w:pPr>
        <w:rPr>
          <w:b/>
          <w:bCs/>
        </w:rPr>
      </w:pPr>
      <w:r w:rsidRPr="00A159A9">
        <w:rPr>
          <w:b/>
          <w:bCs/>
        </w:rPr>
        <w:t>4.1 评委评分模型</w:t>
      </w:r>
    </w:p>
    <w:p w14:paraId="36A03C5E" w14:textId="77777777" w:rsidR="00A159A9" w:rsidRPr="00A159A9" w:rsidRDefault="00A159A9" w:rsidP="00A159A9">
      <w:pPr>
        <w:rPr>
          <w:b/>
          <w:bCs/>
        </w:rPr>
      </w:pPr>
      <w:r w:rsidRPr="00A159A9">
        <w:rPr>
          <w:b/>
          <w:bCs/>
        </w:rPr>
        <w:t>评委评分模型设定如下：</w:t>
      </w:r>
    </w:p>
    <w:p w14:paraId="3C38B612" w14:textId="50E50B48" w:rsidR="00A159A9" w:rsidRPr="00A159A9" w:rsidRDefault="00A159A9" w:rsidP="00A159A9">
      <w:pPr>
        <w:rPr>
          <w:b/>
          <w:bCs/>
        </w:rPr>
      </w:pPr>
      <m:oMathPara>
        <m:oMath>
          <m:sSubSup>
            <m:sSubSupPr>
              <m:ctrlPr>
                <w:rPr>
                  <w:rFonts w:ascii="Cambria Math" w:hAnsi="Cambria Math"/>
                  <w:b/>
                  <w:bCs/>
                </w:rPr>
              </m:ctrlPr>
            </m:sSubSupPr>
            <m:e>
              <m:r>
                <m:rPr>
                  <m:sty m:val="bi"/>
                </m:rPr>
                <w:rPr>
                  <w:rFonts w:ascii="Cambria Math" w:hAnsi="Cambria Math"/>
                </w:rPr>
                <m:t>Y</m:t>
              </m:r>
            </m:e>
            <m:sub>
              <m:r>
                <m:rPr>
                  <m:sty m:val="bi"/>
                </m:rPr>
                <w:rPr>
                  <w:rFonts w:ascii="Cambria Math" w:hAnsi="Cambria Math"/>
                </w:rPr>
                <m:t>it</m:t>
              </m:r>
            </m:sub>
            <m:sup>
              <m:d>
                <m:dPr>
                  <m:ctrlPr>
                    <w:rPr>
                      <w:rFonts w:ascii="Cambria Math" w:hAnsi="Cambria Math"/>
                      <w:b/>
                      <w:bCs/>
                    </w:rPr>
                  </m:ctrlPr>
                </m:dPr>
                <m:e>
                  <m:r>
                    <m:rPr>
                      <m:sty m:val="bi"/>
                    </m:rPr>
                    <w:rPr>
                      <w:rFonts w:ascii="Cambria Math" w:hAnsi="Cambria Math"/>
                    </w:rPr>
                    <m:t>J</m:t>
                  </m:r>
                </m:e>
              </m:d>
            </m:sup>
          </m:sSubSup>
          <m:r>
            <m:rPr>
              <m:sty m:val="bi"/>
            </m:rPr>
            <w:rPr>
              <w:rFonts w:ascii="Cambria Math" w:hAnsi="Cambria Math"/>
            </w:rPr>
            <m:t>=</m:t>
          </m:r>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rPr>
              </m:ctrlPr>
            </m:sSubPr>
            <m:e>
              <m:r>
                <m:rPr>
                  <m:nor/>
                </m:rPr>
                <w:rPr>
                  <w:b/>
                  <w:bCs/>
                </w:rPr>
                <m:t>Age</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rPr>
              </m:ctrlPr>
            </m:sSubPr>
            <m:e>
              <m:r>
                <m:rPr>
                  <m:nor/>
                </m:rPr>
                <w:rPr>
                  <w:b/>
                  <w:bCs/>
                </w:rPr>
                <m:t>Industry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3</m:t>
              </m:r>
            </m:sub>
          </m:sSub>
          <m:r>
            <m:rPr>
              <m:sty m:val="bi"/>
            </m:rPr>
            <w:rPr>
              <w:rFonts w:ascii="Cambria Math" w:hAnsi="Cambria Math"/>
            </w:rPr>
            <m:t>Wee</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t</m:t>
              </m:r>
            </m:sub>
          </m:sSub>
          <m:r>
            <m:rPr>
              <m:sty m:val="bi"/>
            </m:rPr>
            <w:rPr>
              <w:rFonts w:ascii="Cambria Math" w:hAnsi="Cambria Math"/>
            </w:rPr>
            <m:t>+</m:t>
          </m:r>
          <m:sSubSup>
            <m:sSubSupPr>
              <m:ctrlPr>
                <w:rPr>
                  <w:rFonts w:ascii="Cambria Math" w:hAnsi="Cambria Math"/>
                  <w:b/>
                  <w:bCs/>
                </w:rPr>
              </m:ctrlPr>
            </m:sSubSupPr>
            <m:e>
              <m:r>
                <m:rPr>
                  <m:sty m:val="bi"/>
                </m:rPr>
                <w:rPr>
                  <w:rFonts w:ascii="Cambria Math" w:hAnsi="Cambria Math"/>
                </w:rPr>
                <m:t>u</m:t>
              </m:r>
            </m:e>
            <m:sub>
              <m:r>
                <m:rPr>
                  <m:sty m:val="bi"/>
                </m:rPr>
                <w:rPr>
                  <w:rFonts w:ascii="Cambria Math" w:hAnsi="Cambria Math"/>
                </w:rPr>
                <m:t>p(i)</m:t>
              </m:r>
            </m:sub>
            <m:sup>
              <m:d>
                <m:dPr>
                  <m:ctrlPr>
                    <w:rPr>
                      <w:rFonts w:ascii="Cambria Math" w:hAnsi="Cambria Math"/>
                      <w:b/>
                      <w:bCs/>
                    </w:rPr>
                  </m:ctrlPr>
                </m:dPr>
                <m:e>
                  <m:r>
                    <m:rPr>
                      <m:sty m:val="bi"/>
                    </m:rPr>
                    <w:rPr>
                      <w:rFonts w:ascii="Cambria Math" w:hAnsi="Cambria Math"/>
                    </w:rPr>
                    <m:t>J</m:t>
                  </m:r>
                </m:e>
              </m:d>
            </m:sup>
          </m:sSubSup>
          <m:r>
            <m:rPr>
              <m:sty m:val="bi"/>
            </m:rPr>
            <w:rPr>
              <w:rFonts w:ascii="Cambria Math" w:hAnsi="Cambria Math"/>
            </w:rPr>
            <m:t>+</m:t>
          </m:r>
          <m:sSubSup>
            <m:sSubSupPr>
              <m:ctrlPr>
                <w:rPr>
                  <w:rFonts w:ascii="Cambria Math" w:hAnsi="Cambria Math"/>
                  <w:b/>
                  <w:bCs/>
                </w:rPr>
              </m:ctrlPr>
            </m:sSubSupPr>
            <m:e>
              <m:r>
                <m:rPr>
                  <m:sty m:val="bi"/>
                </m:rPr>
                <w:rPr>
                  <w:rFonts w:ascii="Cambria Math" w:hAnsi="Cambria Math"/>
                </w:rPr>
                <m:t>ε</m:t>
              </m:r>
            </m:e>
            <m:sub>
              <m:r>
                <m:rPr>
                  <m:sty m:val="bi"/>
                </m:rPr>
                <w:rPr>
                  <w:rFonts w:ascii="Cambria Math" w:hAnsi="Cambria Math"/>
                </w:rPr>
                <m:t>it</m:t>
              </m:r>
            </m:sub>
            <m:sup>
              <m:d>
                <m:dPr>
                  <m:ctrlPr>
                    <w:rPr>
                      <w:rFonts w:ascii="Cambria Math" w:hAnsi="Cambria Math"/>
                      <w:b/>
                      <w:bCs/>
                    </w:rPr>
                  </m:ctrlPr>
                </m:dPr>
                <m:e>
                  <m:r>
                    <m:rPr>
                      <m:sty m:val="bi"/>
                    </m:rPr>
                    <w:rPr>
                      <w:rFonts w:ascii="Cambria Math" w:hAnsi="Cambria Math"/>
                    </w:rPr>
                    <m:t>J</m:t>
                  </m:r>
                </m:e>
              </m:d>
            </m:sup>
          </m:sSubSup>
          <m:r>
            <w:rPr>
              <w:b/>
              <w:bCs/>
            </w:rPr>
            <w:br/>
          </m:r>
        </m:oMath>
      </m:oMathPara>
    </w:p>
    <w:p w14:paraId="66AD94CC" w14:textId="77777777" w:rsidR="00A159A9" w:rsidRPr="00A159A9" w:rsidRDefault="00A159A9" w:rsidP="00A159A9">
      <w:pPr>
        <w:rPr>
          <w:b/>
          <w:bCs/>
        </w:rPr>
      </w:pPr>
      <w:r w:rsidRPr="00A159A9">
        <w:rPr>
          <w:b/>
          <w:bCs/>
        </w:rPr>
        <w:t>其中：</w:t>
      </w:r>
    </w:p>
    <w:p w14:paraId="2C324228" w14:textId="66484DFE" w:rsidR="00A159A9" w:rsidRPr="00A159A9" w:rsidRDefault="00A159A9" w:rsidP="00A159A9">
      <w:pPr>
        <w:numPr>
          <w:ilvl w:val="0"/>
          <w:numId w:val="9"/>
        </w:numPr>
        <w:rPr>
          <w:b/>
          <w:bCs/>
        </w:rPr>
      </w:pPr>
      <m:oMath>
        <m:sSubSup>
          <m:sSubSupPr>
            <m:ctrlPr>
              <w:rPr>
                <w:rFonts w:ascii="Cambria Math" w:hAnsi="Cambria Math"/>
                <w:b/>
                <w:bCs/>
              </w:rPr>
            </m:ctrlPr>
          </m:sSubSupPr>
          <m:e>
            <m:r>
              <m:rPr>
                <m:sty m:val="bi"/>
              </m:rPr>
              <w:rPr>
                <w:rFonts w:ascii="Cambria Math" w:hAnsi="Cambria Math"/>
              </w:rPr>
              <m:t>u</m:t>
            </m:r>
          </m:e>
          <m:sub>
            <m:r>
              <m:rPr>
                <m:sty m:val="bi"/>
              </m:rPr>
              <w:rPr>
                <w:rFonts w:ascii="Cambria Math" w:hAnsi="Cambria Math"/>
              </w:rPr>
              <m:t>p(i)</m:t>
            </m:r>
          </m:sub>
          <m:sup>
            <m:d>
              <m:dPr>
                <m:ctrlPr>
                  <w:rPr>
                    <w:rFonts w:ascii="Cambria Math" w:hAnsi="Cambria Math"/>
                    <w:b/>
                    <w:bCs/>
                  </w:rPr>
                </m:ctrlPr>
              </m:dPr>
              <m:e>
                <m:r>
                  <m:rPr>
                    <m:sty m:val="bi"/>
                  </m:rPr>
                  <w:rPr>
                    <w:rFonts w:ascii="Cambria Math" w:hAnsi="Cambria Math"/>
                  </w:rPr>
                  <m:t>J</m:t>
                </m:r>
              </m:e>
            </m:d>
          </m:sup>
        </m:sSubSup>
        <m:r>
          <m:rPr>
            <m:scr m:val="script"/>
            <m:sty m:val="bi"/>
          </m:rPr>
          <w:rPr>
            <w:rFonts w:ascii="Cambria Math" w:hAnsi="Cambria Math"/>
          </w:rPr>
          <m:t>∼N(</m:t>
        </m:r>
        <m:r>
          <m:rPr>
            <m:sty m:val="bi"/>
          </m:rPr>
          <w:rPr>
            <w:rFonts w:ascii="Cambria Math" w:hAnsi="Cambria Math"/>
          </w:rPr>
          <m:t>0,</m:t>
        </m:r>
        <m:sSubSup>
          <m:sSubSupPr>
            <m:ctrlPr>
              <w:rPr>
                <w:rFonts w:ascii="Cambria Math" w:hAnsi="Cambria Math"/>
                <w:b/>
                <w:bCs/>
              </w:rPr>
            </m:ctrlPr>
          </m:sSubSupPr>
          <m:e>
            <m:r>
              <m:rPr>
                <m:sty m:val="bi"/>
              </m:rPr>
              <w:rPr>
                <w:rFonts w:ascii="Cambria Math" w:hAnsi="Cambria Math"/>
              </w:rPr>
              <m:t>σ</m:t>
            </m:r>
          </m:e>
          <m:sub>
            <m:r>
              <m:rPr>
                <m:sty m:val="bi"/>
              </m:rPr>
              <w:rPr>
                <w:rFonts w:ascii="Cambria Math" w:hAnsi="Cambria Math"/>
              </w:rPr>
              <m:t>pro,J</m:t>
            </m:r>
          </m:sub>
          <m:sup>
            <m:r>
              <m:rPr>
                <m:sty m:val="bi"/>
              </m:rPr>
              <w:rPr>
                <w:rFonts w:ascii="Cambria Math" w:hAnsi="Cambria Math"/>
              </w:rPr>
              <m:t>2</m:t>
            </m:r>
          </m:sup>
        </m:sSubSup>
        <m:r>
          <m:rPr>
            <m:sty m:val="bi"/>
          </m:rPr>
          <w:rPr>
            <w:rFonts w:ascii="Cambria Math" w:hAnsi="Cambria Math"/>
          </w:rPr>
          <m:t>)</m:t>
        </m:r>
      </m:oMath>
      <w:r w:rsidRPr="00A159A9">
        <w:rPr>
          <w:b/>
          <w:bCs/>
        </w:rPr>
        <w:t>表示职业舞者对评委评分的随机截距效应；</w:t>
      </w:r>
    </w:p>
    <w:p w14:paraId="1F20CF86" w14:textId="02039B1A" w:rsidR="00A159A9" w:rsidRPr="00A159A9" w:rsidRDefault="00A159A9" w:rsidP="00A159A9">
      <w:pPr>
        <w:numPr>
          <w:ilvl w:val="0"/>
          <w:numId w:val="9"/>
        </w:numPr>
        <w:rPr>
          <w:b/>
          <w:bCs/>
        </w:rPr>
      </w:pPr>
      <m:oMath>
        <m:sSubSup>
          <m:sSubSupPr>
            <m:ctrlPr>
              <w:rPr>
                <w:rFonts w:ascii="Cambria Math" w:hAnsi="Cambria Math"/>
                <w:b/>
                <w:bCs/>
              </w:rPr>
            </m:ctrlPr>
          </m:sSubSupPr>
          <m:e>
            <m:r>
              <m:rPr>
                <m:sty m:val="bi"/>
              </m:rPr>
              <w:rPr>
                <w:rFonts w:ascii="Cambria Math" w:hAnsi="Cambria Math"/>
              </w:rPr>
              <m:t>ε</m:t>
            </m:r>
          </m:e>
          <m:sub>
            <m:r>
              <m:rPr>
                <m:sty m:val="bi"/>
              </m:rPr>
              <w:rPr>
                <w:rFonts w:ascii="Cambria Math" w:hAnsi="Cambria Math"/>
              </w:rPr>
              <m:t>it</m:t>
            </m:r>
          </m:sub>
          <m:sup>
            <m:d>
              <m:dPr>
                <m:ctrlPr>
                  <w:rPr>
                    <w:rFonts w:ascii="Cambria Math" w:hAnsi="Cambria Math"/>
                    <w:b/>
                    <w:bCs/>
                  </w:rPr>
                </m:ctrlPr>
              </m:dPr>
              <m:e>
                <m:r>
                  <m:rPr>
                    <m:sty m:val="bi"/>
                  </m:rPr>
                  <w:rPr>
                    <w:rFonts w:ascii="Cambria Math" w:hAnsi="Cambria Math"/>
                  </w:rPr>
                  <m:t>J</m:t>
                </m:r>
              </m:e>
            </m:d>
          </m:sup>
        </m:sSubSup>
        <m:r>
          <m:rPr>
            <m:scr m:val="script"/>
            <m:sty m:val="bi"/>
          </m:rPr>
          <w:rPr>
            <w:rFonts w:ascii="Cambria Math" w:hAnsi="Cambria Math"/>
          </w:rPr>
          <m:t>∼N(</m:t>
        </m:r>
        <m:r>
          <m:rPr>
            <m:sty m:val="bi"/>
          </m:rPr>
          <w:rPr>
            <w:rFonts w:ascii="Cambria Math" w:hAnsi="Cambria Math"/>
          </w:rPr>
          <m:t>0,</m:t>
        </m:r>
        <m:sSubSup>
          <m:sSubSupPr>
            <m:ctrlPr>
              <w:rPr>
                <w:rFonts w:ascii="Cambria Math" w:hAnsi="Cambria Math"/>
                <w:b/>
                <w:bCs/>
              </w:rPr>
            </m:ctrlPr>
          </m:sSubSupPr>
          <m:e>
            <m:r>
              <m:rPr>
                <m:sty m:val="bi"/>
              </m:rPr>
              <w:rPr>
                <w:rFonts w:ascii="Cambria Math" w:hAnsi="Cambria Math"/>
              </w:rPr>
              <m:t>σ</m:t>
            </m:r>
          </m:e>
          <m:sub>
            <m:r>
              <m:rPr>
                <m:sty m:val="bi"/>
              </m:rPr>
              <w:rPr>
                <w:rFonts w:ascii="Cambria Math" w:hAnsi="Cambria Math"/>
              </w:rPr>
              <m:t>J</m:t>
            </m:r>
          </m:sub>
          <m:sup>
            <m:r>
              <m:rPr>
                <m:sty m:val="bi"/>
              </m:rPr>
              <w:rPr>
                <w:rFonts w:ascii="Cambria Math" w:hAnsi="Cambria Math"/>
              </w:rPr>
              <m:t>2</m:t>
            </m:r>
          </m:sup>
        </m:sSubSup>
        <m:r>
          <m:rPr>
            <m:sty m:val="bi"/>
          </m:rPr>
          <w:rPr>
            <w:rFonts w:ascii="Cambria Math" w:hAnsi="Cambria Math"/>
          </w:rPr>
          <m:t>)</m:t>
        </m:r>
      </m:oMath>
      <w:r w:rsidRPr="00A159A9">
        <w:rPr>
          <w:b/>
          <w:bCs/>
        </w:rPr>
        <w:t>为个体–周层面的随机误差。</w:t>
      </w:r>
    </w:p>
    <w:p w14:paraId="48C61D19" w14:textId="77777777" w:rsidR="00A159A9" w:rsidRPr="00A159A9" w:rsidRDefault="00A159A9" w:rsidP="00A159A9">
      <w:pPr>
        <w:rPr>
          <w:b/>
          <w:bCs/>
        </w:rPr>
      </w:pPr>
      <w:r w:rsidRPr="00A159A9">
        <w:rPr>
          <w:b/>
          <w:bCs/>
        </w:rPr>
        <w:t>4.2 粉丝投票模型</w:t>
      </w:r>
    </w:p>
    <w:p w14:paraId="7357249E" w14:textId="77777777" w:rsidR="00A159A9" w:rsidRPr="00A159A9" w:rsidRDefault="00A159A9" w:rsidP="00A159A9">
      <w:pPr>
        <w:rPr>
          <w:b/>
          <w:bCs/>
        </w:rPr>
      </w:pPr>
      <w:r w:rsidRPr="00A159A9">
        <w:rPr>
          <w:b/>
          <w:bCs/>
        </w:rPr>
        <w:t>粉丝投票模型在结构上与评委模型保持一致，仅更换因变量：</w:t>
      </w:r>
    </w:p>
    <w:p w14:paraId="7124A7BF" w14:textId="1559B0A7" w:rsidR="00A159A9" w:rsidRPr="00A159A9" w:rsidRDefault="00A159A9" w:rsidP="00A159A9">
      <w:pPr>
        <w:rPr>
          <w:b/>
          <w:bCs/>
        </w:rPr>
      </w:pPr>
      <m:oMathPara>
        <m:oMath>
          <m:sSubSup>
            <m:sSubSupPr>
              <m:ctrlPr>
                <w:rPr>
                  <w:rFonts w:ascii="Cambria Math" w:hAnsi="Cambria Math"/>
                  <w:b/>
                  <w:bCs/>
                </w:rPr>
              </m:ctrlPr>
            </m:sSubSupPr>
            <m:e>
              <m:r>
                <m:rPr>
                  <m:sty m:val="bi"/>
                </m:rPr>
                <w:rPr>
                  <w:rFonts w:ascii="Cambria Math" w:hAnsi="Cambria Math"/>
                </w:rPr>
                <m:t>Y</m:t>
              </m:r>
            </m:e>
            <m:sub>
              <m:r>
                <m:rPr>
                  <m:sty m:val="bi"/>
                </m:rPr>
                <w:rPr>
                  <w:rFonts w:ascii="Cambria Math" w:hAnsi="Cambria Math"/>
                </w:rPr>
                <m:t>it</m:t>
              </m:r>
            </m:sub>
            <m:sup>
              <m:d>
                <m:dPr>
                  <m:ctrlPr>
                    <w:rPr>
                      <w:rFonts w:ascii="Cambria Math" w:hAnsi="Cambria Math"/>
                      <w:b/>
                      <w:bCs/>
                    </w:rPr>
                  </m:ctrlPr>
                </m:dPr>
                <m:e>
                  <m:r>
                    <m:rPr>
                      <m:sty m:val="bi"/>
                    </m:rPr>
                    <w:rPr>
                      <w:rFonts w:ascii="Cambria Math" w:hAnsi="Cambria Math"/>
                    </w:rPr>
                    <m:t>F</m:t>
                  </m:r>
                </m:e>
              </m:d>
            </m:sup>
          </m:sSubSup>
          <m:r>
            <m:rPr>
              <m:sty m:val="bi"/>
            </m:rPr>
            <w:rPr>
              <w:rFonts w:ascii="Cambria Math" w:hAnsi="Cambria Math"/>
            </w:rPr>
            <m:t>=</m:t>
          </m:r>
          <m:sSub>
            <m:sSubPr>
              <m:ctrlPr>
                <w:rPr>
                  <w:rFonts w:ascii="Cambria Math" w:hAnsi="Cambria Math"/>
                  <w:b/>
                  <w:bCs/>
                </w:rPr>
              </m:ctrlPr>
            </m:sSubPr>
            <m:e>
              <m:r>
                <m:rPr>
                  <m:sty m:val="bi"/>
                </m:rPr>
                <w:rPr>
                  <w:rFonts w:ascii="Cambria Math" w:hAnsi="Cambria Math"/>
                </w:rPr>
                <m:t>γ</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γ</m:t>
              </m:r>
            </m:e>
            <m:sub>
              <m:r>
                <m:rPr>
                  <m:sty m:val="bi"/>
                </m:rPr>
                <w:rPr>
                  <w:rFonts w:ascii="Cambria Math" w:hAnsi="Cambria Math"/>
                </w:rPr>
                <m:t>1</m:t>
              </m:r>
            </m:sub>
          </m:sSub>
          <m:sSub>
            <m:sSubPr>
              <m:ctrlPr>
                <w:rPr>
                  <w:rFonts w:ascii="Cambria Math" w:hAnsi="Cambria Math"/>
                  <w:b/>
                  <w:bCs/>
                </w:rPr>
              </m:ctrlPr>
            </m:sSubPr>
            <m:e>
              <m:r>
                <m:rPr>
                  <m:nor/>
                </m:rPr>
                <w:rPr>
                  <w:b/>
                  <w:bCs/>
                </w:rPr>
                <m:t>Age</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γ</m:t>
              </m:r>
            </m:e>
            <m:sub>
              <m:r>
                <m:rPr>
                  <m:sty m:val="bi"/>
                </m:rPr>
                <w:rPr>
                  <w:rFonts w:ascii="Cambria Math" w:hAnsi="Cambria Math"/>
                </w:rPr>
                <m:t>2</m:t>
              </m:r>
            </m:sub>
          </m:sSub>
          <m:sSub>
            <m:sSubPr>
              <m:ctrlPr>
                <w:rPr>
                  <w:rFonts w:ascii="Cambria Math" w:hAnsi="Cambria Math"/>
                  <w:b/>
                  <w:bCs/>
                </w:rPr>
              </m:ctrlPr>
            </m:sSubPr>
            <m:e>
              <m:r>
                <m:rPr>
                  <m:nor/>
                </m:rPr>
                <w:rPr>
                  <w:b/>
                  <w:bCs/>
                </w:rPr>
                <m:t>Industry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γ</m:t>
              </m:r>
            </m:e>
            <m:sub>
              <m:r>
                <m:rPr>
                  <m:sty m:val="bi"/>
                </m:rPr>
                <w:rPr>
                  <w:rFonts w:ascii="Cambria Math" w:hAnsi="Cambria Math"/>
                </w:rPr>
                <m:t>3</m:t>
              </m:r>
            </m:sub>
          </m:sSub>
          <m:r>
            <m:rPr>
              <m:sty m:val="bi"/>
            </m:rPr>
            <w:rPr>
              <w:rFonts w:ascii="Cambria Math" w:hAnsi="Cambria Math"/>
            </w:rPr>
            <m:t>Wee</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t</m:t>
              </m:r>
            </m:sub>
          </m:sSub>
          <m:r>
            <m:rPr>
              <m:sty m:val="bi"/>
            </m:rPr>
            <w:rPr>
              <w:rFonts w:ascii="Cambria Math" w:hAnsi="Cambria Math"/>
            </w:rPr>
            <m:t>+</m:t>
          </m:r>
          <m:sSubSup>
            <m:sSubSupPr>
              <m:ctrlPr>
                <w:rPr>
                  <w:rFonts w:ascii="Cambria Math" w:hAnsi="Cambria Math"/>
                  <w:b/>
                  <w:bCs/>
                </w:rPr>
              </m:ctrlPr>
            </m:sSubSupPr>
            <m:e>
              <m:r>
                <m:rPr>
                  <m:sty m:val="bi"/>
                </m:rPr>
                <w:rPr>
                  <w:rFonts w:ascii="Cambria Math" w:hAnsi="Cambria Math"/>
                </w:rPr>
                <m:t>u</m:t>
              </m:r>
            </m:e>
            <m:sub>
              <m:r>
                <m:rPr>
                  <m:sty m:val="bi"/>
                </m:rPr>
                <w:rPr>
                  <w:rFonts w:ascii="Cambria Math" w:hAnsi="Cambria Math"/>
                </w:rPr>
                <m:t>p(i)</m:t>
              </m:r>
            </m:sub>
            <m:sup>
              <m:d>
                <m:dPr>
                  <m:ctrlPr>
                    <w:rPr>
                      <w:rFonts w:ascii="Cambria Math" w:hAnsi="Cambria Math"/>
                      <w:b/>
                      <w:bCs/>
                    </w:rPr>
                  </m:ctrlPr>
                </m:dPr>
                <m:e>
                  <m:r>
                    <m:rPr>
                      <m:sty m:val="bi"/>
                    </m:rPr>
                    <w:rPr>
                      <w:rFonts w:ascii="Cambria Math" w:hAnsi="Cambria Math"/>
                    </w:rPr>
                    <m:t>F</m:t>
                  </m:r>
                </m:e>
              </m:d>
            </m:sup>
          </m:sSubSup>
          <m:r>
            <m:rPr>
              <m:sty m:val="bi"/>
            </m:rPr>
            <w:rPr>
              <w:rFonts w:ascii="Cambria Math" w:hAnsi="Cambria Math"/>
            </w:rPr>
            <m:t>+</m:t>
          </m:r>
          <m:sSubSup>
            <m:sSubSupPr>
              <m:ctrlPr>
                <w:rPr>
                  <w:rFonts w:ascii="Cambria Math" w:hAnsi="Cambria Math"/>
                  <w:b/>
                  <w:bCs/>
                </w:rPr>
              </m:ctrlPr>
            </m:sSubSupPr>
            <m:e>
              <m:r>
                <m:rPr>
                  <m:sty m:val="bi"/>
                </m:rPr>
                <w:rPr>
                  <w:rFonts w:ascii="Cambria Math" w:hAnsi="Cambria Math"/>
                </w:rPr>
                <m:t>ε</m:t>
              </m:r>
            </m:e>
            <m:sub>
              <m:r>
                <m:rPr>
                  <m:sty m:val="bi"/>
                </m:rPr>
                <w:rPr>
                  <w:rFonts w:ascii="Cambria Math" w:hAnsi="Cambria Math"/>
                </w:rPr>
                <m:t>it</m:t>
              </m:r>
            </m:sub>
            <m:sup>
              <m:d>
                <m:dPr>
                  <m:ctrlPr>
                    <w:rPr>
                      <w:rFonts w:ascii="Cambria Math" w:hAnsi="Cambria Math"/>
                      <w:b/>
                      <w:bCs/>
                    </w:rPr>
                  </m:ctrlPr>
                </m:dPr>
                <m:e>
                  <m:r>
                    <m:rPr>
                      <m:sty m:val="bi"/>
                    </m:rPr>
                    <w:rPr>
                      <w:rFonts w:ascii="Cambria Math" w:hAnsi="Cambria Math"/>
                    </w:rPr>
                    <m:t>F</m:t>
                  </m:r>
                </m:e>
              </m:d>
            </m:sup>
          </m:sSubSup>
          <m:r>
            <w:rPr>
              <w:b/>
              <w:bCs/>
            </w:rPr>
            <w:br/>
          </m:r>
        </m:oMath>
      </m:oMathPara>
    </w:p>
    <w:p w14:paraId="26444F63" w14:textId="77777777" w:rsidR="00A159A9" w:rsidRPr="00A159A9" w:rsidRDefault="00A159A9" w:rsidP="00A159A9">
      <w:pPr>
        <w:rPr>
          <w:b/>
          <w:bCs/>
        </w:rPr>
      </w:pPr>
      <w:r w:rsidRPr="00A159A9">
        <w:rPr>
          <w:b/>
          <w:bCs/>
        </w:rPr>
        <w:t>其中：</w:t>
      </w:r>
    </w:p>
    <w:p w14:paraId="25A64C54" w14:textId="34DF81EE" w:rsidR="00A159A9" w:rsidRPr="00A159A9" w:rsidRDefault="00A159A9" w:rsidP="00A159A9">
      <w:pPr>
        <w:numPr>
          <w:ilvl w:val="0"/>
          <w:numId w:val="10"/>
        </w:numPr>
        <w:rPr>
          <w:b/>
          <w:bCs/>
        </w:rPr>
      </w:pPr>
      <m:oMath>
        <m:sSubSup>
          <m:sSubSupPr>
            <m:ctrlPr>
              <w:rPr>
                <w:rFonts w:ascii="Cambria Math" w:hAnsi="Cambria Math"/>
                <w:b/>
                <w:bCs/>
              </w:rPr>
            </m:ctrlPr>
          </m:sSubSupPr>
          <m:e>
            <m:r>
              <m:rPr>
                <m:sty m:val="bi"/>
              </m:rPr>
              <w:rPr>
                <w:rFonts w:ascii="Cambria Math" w:hAnsi="Cambria Math"/>
              </w:rPr>
              <m:t>u</m:t>
            </m:r>
          </m:e>
          <m:sub>
            <m:r>
              <m:rPr>
                <m:sty m:val="bi"/>
              </m:rPr>
              <w:rPr>
                <w:rFonts w:ascii="Cambria Math" w:hAnsi="Cambria Math"/>
              </w:rPr>
              <m:t>p(i)</m:t>
            </m:r>
          </m:sub>
          <m:sup>
            <m:d>
              <m:dPr>
                <m:ctrlPr>
                  <w:rPr>
                    <w:rFonts w:ascii="Cambria Math" w:hAnsi="Cambria Math"/>
                    <w:b/>
                    <w:bCs/>
                  </w:rPr>
                </m:ctrlPr>
              </m:dPr>
              <m:e>
                <m:r>
                  <m:rPr>
                    <m:sty m:val="bi"/>
                  </m:rPr>
                  <w:rPr>
                    <w:rFonts w:ascii="Cambria Math" w:hAnsi="Cambria Math"/>
                  </w:rPr>
                  <m:t>F</m:t>
                </m:r>
              </m:e>
            </m:d>
          </m:sup>
        </m:sSubSup>
        <m:r>
          <m:rPr>
            <m:scr m:val="script"/>
            <m:sty m:val="bi"/>
          </m:rPr>
          <w:rPr>
            <w:rFonts w:ascii="Cambria Math" w:hAnsi="Cambria Math"/>
          </w:rPr>
          <m:t>∼N(</m:t>
        </m:r>
        <m:r>
          <m:rPr>
            <m:sty m:val="bi"/>
          </m:rPr>
          <w:rPr>
            <w:rFonts w:ascii="Cambria Math" w:hAnsi="Cambria Math"/>
          </w:rPr>
          <m:t>0,</m:t>
        </m:r>
        <m:sSubSup>
          <m:sSubSupPr>
            <m:ctrlPr>
              <w:rPr>
                <w:rFonts w:ascii="Cambria Math" w:hAnsi="Cambria Math"/>
                <w:b/>
                <w:bCs/>
              </w:rPr>
            </m:ctrlPr>
          </m:sSubSupPr>
          <m:e>
            <m:r>
              <m:rPr>
                <m:sty m:val="bi"/>
              </m:rPr>
              <w:rPr>
                <w:rFonts w:ascii="Cambria Math" w:hAnsi="Cambria Math"/>
              </w:rPr>
              <m:t>σ</m:t>
            </m:r>
          </m:e>
          <m:sub>
            <m:r>
              <m:rPr>
                <m:sty m:val="bi"/>
              </m:rPr>
              <w:rPr>
                <w:rFonts w:ascii="Cambria Math" w:hAnsi="Cambria Math"/>
              </w:rPr>
              <m:t>pro,F</m:t>
            </m:r>
          </m:sub>
          <m:sup>
            <m:r>
              <m:rPr>
                <m:sty m:val="bi"/>
              </m:rPr>
              <w:rPr>
                <w:rFonts w:ascii="Cambria Math" w:hAnsi="Cambria Math"/>
              </w:rPr>
              <m:t>2</m:t>
            </m:r>
          </m:sup>
        </m:sSubSup>
        <m:r>
          <m:rPr>
            <m:sty m:val="bi"/>
          </m:rPr>
          <w:rPr>
            <w:rFonts w:ascii="Cambria Math" w:hAnsi="Cambria Math"/>
          </w:rPr>
          <m:t>)</m:t>
        </m:r>
      </m:oMath>
      <w:r w:rsidRPr="00A159A9">
        <w:rPr>
          <w:b/>
          <w:bCs/>
        </w:rPr>
        <w:t>表示职业舞者对粉丝投票的随机效应。</w:t>
      </w:r>
    </w:p>
    <w:p w14:paraId="77CAF14D" w14:textId="77777777" w:rsidR="00A159A9" w:rsidRPr="00A159A9" w:rsidRDefault="00A159A9" w:rsidP="00A159A9">
      <w:pPr>
        <w:rPr>
          <w:b/>
          <w:bCs/>
        </w:rPr>
      </w:pPr>
      <w:r w:rsidRPr="00A159A9">
        <w:rPr>
          <w:b/>
          <w:bCs/>
        </w:rPr>
        <w:t>通过构建两套并行模型，可以直接比较同一解释变量在不同评价机制下的作用差异。</w:t>
      </w:r>
    </w:p>
    <w:p w14:paraId="3F981F6B" w14:textId="77777777" w:rsidR="00A159A9" w:rsidRPr="00A159A9" w:rsidRDefault="00A159A9" w:rsidP="00A159A9">
      <w:pPr>
        <w:rPr>
          <w:b/>
          <w:bCs/>
        </w:rPr>
      </w:pPr>
      <w:r w:rsidRPr="00A159A9">
        <w:rPr>
          <w:b/>
          <w:bCs/>
        </w:rPr>
        <w:pict w14:anchorId="267D22A9">
          <v:rect id="_x0000_i1064" style="width:0;height:1.5pt" o:hralign="center" o:hrstd="t" o:hr="t" fillcolor="#a0a0a0" stroked="f"/>
        </w:pict>
      </w:r>
    </w:p>
    <w:p w14:paraId="49FA1CDE" w14:textId="77777777" w:rsidR="00A159A9" w:rsidRPr="00A159A9" w:rsidRDefault="00A159A9" w:rsidP="00A159A9">
      <w:pPr>
        <w:rPr>
          <w:b/>
          <w:bCs/>
        </w:rPr>
      </w:pPr>
      <w:r w:rsidRPr="00A159A9">
        <w:rPr>
          <w:b/>
          <w:bCs/>
        </w:rPr>
        <w:t>5. 模型估计与有效性检验</w:t>
      </w:r>
    </w:p>
    <w:p w14:paraId="1B32580D" w14:textId="77777777" w:rsidR="00A159A9" w:rsidRPr="00A159A9" w:rsidRDefault="00A159A9" w:rsidP="00A159A9">
      <w:pPr>
        <w:rPr>
          <w:b/>
          <w:bCs/>
        </w:rPr>
      </w:pPr>
      <w:r w:rsidRPr="00A159A9">
        <w:rPr>
          <w:b/>
          <w:bCs/>
        </w:rPr>
        <w:t>5.1 模型比较与随机效应必要性检验</w:t>
      </w:r>
    </w:p>
    <w:p w14:paraId="7568B7AC" w14:textId="77777777" w:rsidR="00A159A9" w:rsidRPr="00A159A9" w:rsidRDefault="00A159A9" w:rsidP="00A159A9">
      <w:pPr>
        <w:rPr>
          <w:b/>
          <w:bCs/>
        </w:rPr>
      </w:pPr>
      <w:r w:rsidRPr="00A159A9">
        <w:rPr>
          <w:b/>
          <w:bCs/>
        </w:rPr>
        <w:t>本文首先估计不含职业舞者随机效应的普通线性回归模型作为基准模型，随后引入职业舞者随机截距构建混合效应模型。通过对数似然值、AIC/BIC 以及似然比检验进行比较，结果表明：</w:t>
      </w:r>
    </w:p>
    <w:p w14:paraId="4D5B303A" w14:textId="77777777" w:rsidR="00A159A9" w:rsidRPr="00A159A9" w:rsidRDefault="00A159A9" w:rsidP="00A159A9">
      <w:pPr>
        <w:numPr>
          <w:ilvl w:val="0"/>
          <w:numId w:val="11"/>
        </w:numPr>
        <w:rPr>
          <w:b/>
          <w:bCs/>
        </w:rPr>
      </w:pPr>
      <w:r w:rsidRPr="00A159A9">
        <w:rPr>
          <w:b/>
          <w:bCs/>
        </w:rPr>
        <w:t>含随机效应模型在两个因变量下均显著优于普通线性模型；</w:t>
      </w:r>
    </w:p>
    <w:p w14:paraId="3E560CE4" w14:textId="77777777" w:rsidR="00A159A9" w:rsidRPr="00A159A9" w:rsidRDefault="00A159A9" w:rsidP="00A159A9">
      <w:pPr>
        <w:numPr>
          <w:ilvl w:val="0"/>
          <w:numId w:val="11"/>
        </w:numPr>
        <w:rPr>
          <w:b/>
          <w:bCs/>
        </w:rPr>
      </w:pPr>
      <w:r w:rsidRPr="00A159A9">
        <w:rPr>
          <w:b/>
          <w:bCs/>
        </w:rPr>
        <w:lastRenderedPageBreak/>
        <w:t>职业舞者效应在统计上不可忽略。</w:t>
      </w:r>
    </w:p>
    <w:p w14:paraId="06396F48" w14:textId="77777777" w:rsidR="00A159A9" w:rsidRPr="00A159A9" w:rsidRDefault="00A159A9" w:rsidP="00A159A9">
      <w:pPr>
        <w:rPr>
          <w:b/>
          <w:bCs/>
        </w:rPr>
      </w:pPr>
      <w:r w:rsidRPr="00A159A9">
        <w:rPr>
          <w:b/>
          <w:bCs/>
        </w:rPr>
        <w:t>该结果验证了引入随机效应的必要性。</w:t>
      </w:r>
    </w:p>
    <w:p w14:paraId="646ED893" w14:textId="77777777" w:rsidR="00A159A9" w:rsidRPr="00A159A9" w:rsidRDefault="00A159A9" w:rsidP="00A159A9">
      <w:pPr>
        <w:rPr>
          <w:b/>
          <w:bCs/>
        </w:rPr>
      </w:pPr>
      <w:r w:rsidRPr="00A159A9">
        <w:rPr>
          <w:b/>
          <w:bCs/>
        </w:rPr>
        <w:pict w14:anchorId="29A77062">
          <v:rect id="_x0000_i1065" style="width:0;height:1.5pt" o:hralign="center" o:hrstd="t" o:hr="t" fillcolor="#a0a0a0" stroked="f"/>
        </w:pict>
      </w:r>
    </w:p>
    <w:p w14:paraId="0B775AD2" w14:textId="77777777" w:rsidR="00A159A9" w:rsidRPr="00A159A9" w:rsidRDefault="00A159A9" w:rsidP="00A159A9">
      <w:pPr>
        <w:rPr>
          <w:b/>
          <w:bCs/>
        </w:rPr>
      </w:pPr>
      <w:r w:rsidRPr="00A159A9">
        <w:rPr>
          <w:b/>
          <w:bCs/>
        </w:rPr>
        <w:t>6. 结果展示与统计分析</w:t>
      </w:r>
    </w:p>
    <w:p w14:paraId="7CE3CE7A" w14:textId="77777777" w:rsidR="00A159A9" w:rsidRPr="00A159A9" w:rsidRDefault="00A159A9" w:rsidP="00A159A9">
      <w:pPr>
        <w:rPr>
          <w:b/>
          <w:bCs/>
        </w:rPr>
      </w:pPr>
      <w:r w:rsidRPr="00A159A9">
        <w:rPr>
          <w:b/>
          <w:bCs/>
        </w:rPr>
        <w:t>6.1 固定效应估计结果对比</w:t>
      </w:r>
    </w:p>
    <w:p w14:paraId="4A751442" w14:textId="77777777" w:rsidR="00A159A9" w:rsidRPr="00A159A9" w:rsidRDefault="00A159A9" w:rsidP="00A159A9">
      <w:pPr>
        <w:rPr>
          <w:b/>
          <w:bCs/>
        </w:rPr>
      </w:pPr>
      <w:r w:rsidRPr="00A159A9">
        <w:rPr>
          <w:b/>
          <w:bCs/>
        </w:rPr>
        <w:t>回归结果显示，名人特征变量在评委评分与粉丝投票中的作用存在显著差异。例如：</w:t>
      </w:r>
    </w:p>
    <w:p w14:paraId="0896FE39" w14:textId="77777777" w:rsidR="00A159A9" w:rsidRPr="00A159A9" w:rsidRDefault="00A159A9" w:rsidP="00A159A9">
      <w:pPr>
        <w:numPr>
          <w:ilvl w:val="0"/>
          <w:numId w:val="12"/>
        </w:numPr>
        <w:rPr>
          <w:b/>
          <w:bCs/>
        </w:rPr>
      </w:pPr>
      <w:r w:rsidRPr="00A159A9">
        <w:rPr>
          <w:b/>
          <w:bCs/>
        </w:rPr>
        <w:t>年龄变量在评委评分模型中系数不显著，而在粉丝投票模型中显著为负，表明评委更关注技术完成度，而粉丝更偏好年轻明星；</w:t>
      </w:r>
    </w:p>
    <w:p w14:paraId="23A386CF" w14:textId="77777777" w:rsidR="00A159A9" w:rsidRPr="00A159A9" w:rsidRDefault="00A159A9" w:rsidP="00A159A9">
      <w:pPr>
        <w:numPr>
          <w:ilvl w:val="0"/>
          <w:numId w:val="12"/>
        </w:numPr>
        <w:rPr>
          <w:b/>
          <w:bCs/>
        </w:rPr>
      </w:pPr>
      <w:r w:rsidRPr="00A159A9">
        <w:rPr>
          <w:b/>
          <w:bCs/>
        </w:rPr>
        <w:t>行业背景在粉丝模型中的影响幅度明显高于评委模型，反映出粉丝投票的“人气导向”特征。</w:t>
      </w:r>
    </w:p>
    <w:p w14:paraId="53776C38" w14:textId="77777777" w:rsidR="00A159A9" w:rsidRPr="00A159A9" w:rsidRDefault="00A159A9" w:rsidP="00A159A9">
      <w:pPr>
        <w:rPr>
          <w:b/>
          <w:bCs/>
        </w:rPr>
      </w:pPr>
      <w:r w:rsidRPr="00A159A9">
        <w:rPr>
          <w:b/>
          <w:bCs/>
        </w:rPr>
        <w:t>6.2 职业舞者随机效应的方差分解</w:t>
      </w:r>
    </w:p>
    <w:p w14:paraId="277F82F4" w14:textId="77777777" w:rsidR="00A159A9" w:rsidRPr="00A159A9" w:rsidRDefault="00A159A9" w:rsidP="00A159A9">
      <w:pPr>
        <w:rPr>
          <w:b/>
          <w:bCs/>
        </w:rPr>
      </w:pPr>
      <w:r w:rsidRPr="00A159A9">
        <w:rPr>
          <w:b/>
          <w:bCs/>
        </w:rPr>
        <w:t>通过随机效应方差估计，可以计算职业舞者效应在总方差中的占比（ICC）：</w:t>
      </w:r>
    </w:p>
    <w:p w14:paraId="61CF7F9D" w14:textId="5AFD73F4" w:rsidR="00A159A9" w:rsidRPr="00A159A9" w:rsidRDefault="00A159A9" w:rsidP="00A159A9">
      <w:pPr>
        <w:rPr>
          <w:b/>
          <w:bCs/>
        </w:rPr>
      </w:pPr>
      <m:oMathPara>
        <m:oMath>
          <m:r>
            <m:rPr>
              <m:sty m:val="bi"/>
            </m:rPr>
            <w:rPr>
              <w:rFonts w:ascii="Cambria Math" w:hAnsi="Cambria Math"/>
            </w:rPr>
            <m:t>ICC=</m:t>
          </m:r>
          <m:f>
            <m:fPr>
              <m:ctrlPr>
                <w:rPr>
                  <w:rFonts w:ascii="Cambria Math" w:hAnsi="Cambria Math"/>
                  <w:b/>
                  <w:bCs/>
                </w:rPr>
              </m:ctrlPr>
            </m:fPr>
            <m:num>
              <m:sSubSup>
                <m:sSubSupPr>
                  <m:ctrlPr>
                    <w:rPr>
                      <w:rFonts w:ascii="Cambria Math" w:hAnsi="Cambria Math"/>
                      <w:b/>
                      <w:bCs/>
                    </w:rPr>
                  </m:ctrlPr>
                </m:sSubSupPr>
                <m:e>
                  <m:r>
                    <m:rPr>
                      <m:sty m:val="bi"/>
                    </m:rPr>
                    <w:rPr>
                      <w:rFonts w:ascii="Cambria Math" w:hAnsi="Cambria Math"/>
                    </w:rPr>
                    <m:t>σ</m:t>
                  </m:r>
                </m:e>
                <m:sub>
                  <m:r>
                    <m:rPr>
                      <m:sty m:val="bi"/>
                    </m:rPr>
                    <w:rPr>
                      <w:rFonts w:ascii="Cambria Math" w:hAnsi="Cambria Math"/>
                    </w:rPr>
                    <m:t>pro</m:t>
                  </m:r>
                </m:sub>
                <m:sup>
                  <m:r>
                    <m:rPr>
                      <m:sty m:val="bi"/>
                    </m:rPr>
                    <w:rPr>
                      <w:rFonts w:ascii="Cambria Math" w:hAnsi="Cambria Math"/>
                    </w:rPr>
                    <m:t>2</m:t>
                  </m:r>
                </m:sup>
              </m:sSubSup>
            </m:num>
            <m:den>
              <m:sSubSup>
                <m:sSubSupPr>
                  <m:ctrlPr>
                    <w:rPr>
                      <w:rFonts w:ascii="Cambria Math" w:hAnsi="Cambria Math"/>
                      <w:b/>
                      <w:bCs/>
                    </w:rPr>
                  </m:ctrlPr>
                </m:sSubSupPr>
                <m:e>
                  <m:r>
                    <m:rPr>
                      <m:sty m:val="bi"/>
                    </m:rPr>
                    <w:rPr>
                      <w:rFonts w:ascii="Cambria Math" w:hAnsi="Cambria Math"/>
                    </w:rPr>
                    <m:t>σ</m:t>
                  </m:r>
                </m:e>
                <m:sub>
                  <m:r>
                    <m:rPr>
                      <m:sty m:val="bi"/>
                    </m:rPr>
                    <w:rPr>
                      <w:rFonts w:ascii="Cambria Math" w:hAnsi="Cambria Math"/>
                    </w:rPr>
                    <m:t>pro</m:t>
                  </m:r>
                </m:sub>
                <m:sup>
                  <m:r>
                    <m:rPr>
                      <m:sty m:val="bi"/>
                    </m:rPr>
                    <w:rPr>
                      <w:rFonts w:ascii="Cambria Math" w:hAnsi="Cambria Math"/>
                    </w:rPr>
                    <m:t>2</m:t>
                  </m:r>
                </m:sup>
              </m:sSubSup>
              <m:r>
                <m:rPr>
                  <m:sty m:val="bi"/>
                </m:rPr>
                <w:rPr>
                  <w:rFonts w:ascii="Cambria Math" w:hAnsi="Cambria Math"/>
                </w:rPr>
                <m:t>+</m:t>
              </m:r>
              <m:sSubSup>
                <m:sSubSupPr>
                  <m:ctrlPr>
                    <w:rPr>
                      <w:rFonts w:ascii="Cambria Math" w:hAnsi="Cambria Math"/>
                      <w:b/>
                      <w:bCs/>
                    </w:rPr>
                  </m:ctrlPr>
                </m:sSubSupPr>
                <m:e>
                  <m:r>
                    <m:rPr>
                      <m:sty m:val="bi"/>
                    </m:rPr>
                    <w:rPr>
                      <w:rFonts w:ascii="Cambria Math" w:hAnsi="Cambria Math"/>
                    </w:rPr>
                    <m:t>σ</m:t>
                  </m:r>
                </m:e>
                <m:sub>
                  <m:r>
                    <m:rPr>
                      <m:sty m:val="bi"/>
                    </m:rPr>
                    <w:rPr>
                      <w:rFonts w:ascii="Cambria Math" w:hAnsi="Cambria Math"/>
                    </w:rPr>
                    <m:t>ε</m:t>
                  </m:r>
                </m:sub>
                <m:sup>
                  <m:r>
                    <m:rPr>
                      <m:sty m:val="bi"/>
                    </m:rPr>
                    <w:rPr>
                      <w:rFonts w:ascii="Cambria Math" w:hAnsi="Cambria Math"/>
                    </w:rPr>
                    <m:t>2</m:t>
                  </m:r>
                </m:sup>
              </m:sSubSup>
            </m:den>
          </m:f>
          <m:r>
            <w:rPr>
              <w:b/>
              <w:bCs/>
            </w:rPr>
            <w:br/>
          </m:r>
        </m:oMath>
      </m:oMathPara>
    </w:p>
    <w:p w14:paraId="705F93FB" w14:textId="77777777" w:rsidR="00A159A9" w:rsidRPr="00A159A9" w:rsidRDefault="00A159A9" w:rsidP="00A159A9">
      <w:pPr>
        <w:rPr>
          <w:b/>
          <w:bCs/>
        </w:rPr>
      </w:pPr>
      <w:r w:rsidRPr="00A159A9">
        <w:rPr>
          <w:b/>
          <w:bCs/>
        </w:rPr>
        <w:t>结果显示，职业舞者在评委评分与粉丝投票中的解释</w:t>
      </w:r>
      <w:proofErr w:type="gramStart"/>
      <w:r w:rsidRPr="00A159A9">
        <w:rPr>
          <w:b/>
          <w:bCs/>
        </w:rPr>
        <w:t>力存在</w:t>
      </w:r>
      <w:proofErr w:type="gramEnd"/>
      <w:r w:rsidRPr="00A159A9">
        <w:rPr>
          <w:b/>
          <w:bCs/>
        </w:rPr>
        <w:t>明显差异，说明舞者不仅影响技术表现，也可能通过舞台呈现方式影响观众偏好。</w:t>
      </w:r>
    </w:p>
    <w:p w14:paraId="1DBCFE3F" w14:textId="77777777" w:rsidR="00A159A9" w:rsidRPr="00A159A9" w:rsidRDefault="00A159A9" w:rsidP="00A159A9">
      <w:pPr>
        <w:rPr>
          <w:b/>
          <w:bCs/>
        </w:rPr>
      </w:pPr>
      <w:r w:rsidRPr="00A159A9">
        <w:rPr>
          <w:b/>
          <w:bCs/>
        </w:rPr>
        <w:pict w14:anchorId="178F21EA">
          <v:rect id="_x0000_i1066" style="width:0;height:1.5pt" o:hralign="center" o:hrstd="t" o:hr="t" fillcolor="#a0a0a0" stroked="f"/>
        </w:pict>
      </w:r>
    </w:p>
    <w:p w14:paraId="76726650" w14:textId="77777777" w:rsidR="00A159A9" w:rsidRPr="00A159A9" w:rsidRDefault="00A159A9" w:rsidP="00A159A9">
      <w:pPr>
        <w:rPr>
          <w:b/>
          <w:bCs/>
        </w:rPr>
      </w:pPr>
      <w:r w:rsidRPr="00A159A9">
        <w:rPr>
          <w:b/>
          <w:bCs/>
        </w:rPr>
        <w:t>7. 机制解释与问题回答</w:t>
      </w:r>
    </w:p>
    <w:p w14:paraId="1DCC0A71" w14:textId="77777777" w:rsidR="00A159A9" w:rsidRPr="00A159A9" w:rsidRDefault="00A159A9" w:rsidP="00A159A9">
      <w:pPr>
        <w:rPr>
          <w:b/>
          <w:bCs/>
        </w:rPr>
      </w:pPr>
      <w:r w:rsidRPr="00A159A9">
        <w:rPr>
          <w:b/>
          <w:bCs/>
        </w:rPr>
        <w:t>综合模型结果可以得出以下结论：</w:t>
      </w:r>
    </w:p>
    <w:p w14:paraId="37B962CC" w14:textId="77777777" w:rsidR="00A159A9" w:rsidRPr="00A159A9" w:rsidRDefault="00A159A9" w:rsidP="00A159A9">
      <w:pPr>
        <w:numPr>
          <w:ilvl w:val="0"/>
          <w:numId w:val="13"/>
        </w:numPr>
        <w:rPr>
          <w:b/>
          <w:bCs/>
        </w:rPr>
      </w:pPr>
      <w:r w:rsidRPr="00A159A9">
        <w:rPr>
          <w:b/>
          <w:bCs/>
        </w:rPr>
        <w:t>名人个体特征对比赛表现的影响在评委评分与粉丝投票中并不一致；</w:t>
      </w:r>
    </w:p>
    <w:p w14:paraId="5E100C77" w14:textId="77777777" w:rsidR="00A159A9" w:rsidRPr="00A159A9" w:rsidRDefault="00A159A9" w:rsidP="00A159A9">
      <w:pPr>
        <w:numPr>
          <w:ilvl w:val="0"/>
          <w:numId w:val="13"/>
        </w:numPr>
        <w:rPr>
          <w:b/>
          <w:bCs/>
        </w:rPr>
      </w:pPr>
      <w:r w:rsidRPr="00A159A9">
        <w:rPr>
          <w:b/>
          <w:bCs/>
        </w:rPr>
        <w:t>评委评分主要反映技术层面的差异，对年龄与行业的敏感性较低；</w:t>
      </w:r>
    </w:p>
    <w:p w14:paraId="28BB21B3" w14:textId="77777777" w:rsidR="00A159A9" w:rsidRPr="00A159A9" w:rsidRDefault="00A159A9" w:rsidP="00A159A9">
      <w:pPr>
        <w:numPr>
          <w:ilvl w:val="0"/>
          <w:numId w:val="13"/>
        </w:numPr>
        <w:rPr>
          <w:b/>
          <w:bCs/>
        </w:rPr>
      </w:pPr>
      <w:r w:rsidRPr="00A159A9">
        <w:rPr>
          <w:b/>
          <w:bCs/>
        </w:rPr>
        <w:t>粉丝投票显著受到名人背景因素影响，体现出更强的主观性；</w:t>
      </w:r>
    </w:p>
    <w:p w14:paraId="2E089C28" w14:textId="77777777" w:rsidR="00A159A9" w:rsidRPr="00A159A9" w:rsidRDefault="00A159A9" w:rsidP="00A159A9">
      <w:pPr>
        <w:numPr>
          <w:ilvl w:val="0"/>
          <w:numId w:val="13"/>
        </w:numPr>
        <w:rPr>
          <w:b/>
          <w:bCs/>
        </w:rPr>
      </w:pPr>
      <w:r w:rsidRPr="00A159A9">
        <w:rPr>
          <w:b/>
          <w:bCs/>
        </w:rPr>
        <w:t>职业舞者对比赛结果具有稳定影响，其作用在评委与粉丝层面呈现出不同强度。</w:t>
      </w:r>
    </w:p>
    <w:p w14:paraId="1B5B72FD" w14:textId="77777777" w:rsidR="00A159A9" w:rsidRPr="00A159A9" w:rsidRDefault="00A159A9" w:rsidP="00A159A9">
      <w:pPr>
        <w:rPr>
          <w:b/>
          <w:bCs/>
        </w:rPr>
      </w:pPr>
      <w:r w:rsidRPr="00A159A9">
        <w:rPr>
          <w:b/>
          <w:bCs/>
        </w:rPr>
        <w:t>上述发现与 DWTS 赛制设计及节目制作逻辑高度一致，也为理解“争议性结果”提供了定量解释。</w:t>
      </w:r>
    </w:p>
    <w:p w14:paraId="7D5CAE94" w14:textId="77777777" w:rsidR="00580752" w:rsidRPr="00A159A9" w:rsidRDefault="00580752" w:rsidP="00A159A9"/>
    <w:sectPr w:rsidR="00580752" w:rsidRPr="00A159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C629C" w14:textId="77777777" w:rsidR="0001623E" w:rsidRDefault="0001623E" w:rsidP="00A159A9">
      <w:pPr>
        <w:spacing w:after="0" w:line="240" w:lineRule="auto"/>
        <w:rPr>
          <w:rFonts w:hint="eastAsia"/>
        </w:rPr>
      </w:pPr>
      <w:r>
        <w:separator/>
      </w:r>
    </w:p>
  </w:endnote>
  <w:endnote w:type="continuationSeparator" w:id="0">
    <w:p w14:paraId="6A84F166" w14:textId="77777777" w:rsidR="0001623E" w:rsidRDefault="0001623E" w:rsidP="00A159A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03768" w14:textId="77777777" w:rsidR="0001623E" w:rsidRDefault="0001623E" w:rsidP="00A159A9">
      <w:pPr>
        <w:spacing w:after="0" w:line="240" w:lineRule="auto"/>
        <w:rPr>
          <w:rFonts w:hint="eastAsia"/>
        </w:rPr>
      </w:pPr>
      <w:r>
        <w:separator/>
      </w:r>
    </w:p>
  </w:footnote>
  <w:footnote w:type="continuationSeparator" w:id="0">
    <w:p w14:paraId="041FD589" w14:textId="77777777" w:rsidR="0001623E" w:rsidRDefault="0001623E" w:rsidP="00A159A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0B18"/>
    <w:multiLevelType w:val="multilevel"/>
    <w:tmpl w:val="886E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07AC8"/>
    <w:multiLevelType w:val="multilevel"/>
    <w:tmpl w:val="1D50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63774"/>
    <w:multiLevelType w:val="multilevel"/>
    <w:tmpl w:val="150A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C4913"/>
    <w:multiLevelType w:val="multilevel"/>
    <w:tmpl w:val="2E48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079F4"/>
    <w:multiLevelType w:val="multilevel"/>
    <w:tmpl w:val="BF80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6879A6"/>
    <w:multiLevelType w:val="multilevel"/>
    <w:tmpl w:val="72B8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44561"/>
    <w:multiLevelType w:val="multilevel"/>
    <w:tmpl w:val="B894B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916650"/>
    <w:multiLevelType w:val="multilevel"/>
    <w:tmpl w:val="A568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7177E"/>
    <w:multiLevelType w:val="hybridMultilevel"/>
    <w:tmpl w:val="C472F758"/>
    <w:lvl w:ilvl="0" w:tplc="AC828FE6">
      <w:start w:val="1"/>
      <w:numFmt w:val="bullet"/>
      <w:lvlText w:val=""/>
      <w:lvlJc w:val="left"/>
      <w:pPr>
        <w:tabs>
          <w:tab w:val="num" w:pos="720"/>
        </w:tabs>
        <w:ind w:left="720" w:hanging="360"/>
      </w:pPr>
      <w:rPr>
        <w:rFonts w:ascii="Symbol" w:hAnsi="Symbol" w:hint="default"/>
        <w:sz w:val="20"/>
      </w:rPr>
    </w:lvl>
    <w:lvl w:ilvl="1" w:tplc="F39A0CDE">
      <w:start w:val="1"/>
      <w:numFmt w:val="decimal"/>
      <w:lvlText w:val="%2."/>
      <w:lvlJc w:val="left"/>
      <w:pPr>
        <w:tabs>
          <w:tab w:val="num" w:pos="1440"/>
        </w:tabs>
        <w:ind w:left="1440" w:hanging="360"/>
      </w:pPr>
    </w:lvl>
    <w:lvl w:ilvl="2" w:tplc="EE8ABC4A" w:tentative="1">
      <w:start w:val="1"/>
      <w:numFmt w:val="bullet"/>
      <w:lvlText w:val=""/>
      <w:lvlJc w:val="left"/>
      <w:pPr>
        <w:tabs>
          <w:tab w:val="num" w:pos="2160"/>
        </w:tabs>
        <w:ind w:left="2160" w:hanging="360"/>
      </w:pPr>
      <w:rPr>
        <w:rFonts w:ascii="Wingdings" w:hAnsi="Wingdings" w:hint="default"/>
        <w:sz w:val="20"/>
      </w:rPr>
    </w:lvl>
    <w:lvl w:ilvl="3" w:tplc="D29E7846" w:tentative="1">
      <w:start w:val="1"/>
      <w:numFmt w:val="bullet"/>
      <w:lvlText w:val=""/>
      <w:lvlJc w:val="left"/>
      <w:pPr>
        <w:tabs>
          <w:tab w:val="num" w:pos="2880"/>
        </w:tabs>
        <w:ind w:left="2880" w:hanging="360"/>
      </w:pPr>
      <w:rPr>
        <w:rFonts w:ascii="Wingdings" w:hAnsi="Wingdings" w:hint="default"/>
        <w:sz w:val="20"/>
      </w:rPr>
    </w:lvl>
    <w:lvl w:ilvl="4" w:tplc="861676A0" w:tentative="1">
      <w:start w:val="1"/>
      <w:numFmt w:val="bullet"/>
      <w:lvlText w:val=""/>
      <w:lvlJc w:val="left"/>
      <w:pPr>
        <w:tabs>
          <w:tab w:val="num" w:pos="3600"/>
        </w:tabs>
        <w:ind w:left="3600" w:hanging="360"/>
      </w:pPr>
      <w:rPr>
        <w:rFonts w:ascii="Wingdings" w:hAnsi="Wingdings" w:hint="default"/>
        <w:sz w:val="20"/>
      </w:rPr>
    </w:lvl>
    <w:lvl w:ilvl="5" w:tplc="5670691A" w:tentative="1">
      <w:start w:val="1"/>
      <w:numFmt w:val="bullet"/>
      <w:lvlText w:val=""/>
      <w:lvlJc w:val="left"/>
      <w:pPr>
        <w:tabs>
          <w:tab w:val="num" w:pos="4320"/>
        </w:tabs>
        <w:ind w:left="4320" w:hanging="360"/>
      </w:pPr>
      <w:rPr>
        <w:rFonts w:ascii="Wingdings" w:hAnsi="Wingdings" w:hint="default"/>
        <w:sz w:val="20"/>
      </w:rPr>
    </w:lvl>
    <w:lvl w:ilvl="6" w:tplc="9FC4B83A" w:tentative="1">
      <w:start w:val="1"/>
      <w:numFmt w:val="bullet"/>
      <w:lvlText w:val=""/>
      <w:lvlJc w:val="left"/>
      <w:pPr>
        <w:tabs>
          <w:tab w:val="num" w:pos="5040"/>
        </w:tabs>
        <w:ind w:left="5040" w:hanging="360"/>
      </w:pPr>
      <w:rPr>
        <w:rFonts w:ascii="Wingdings" w:hAnsi="Wingdings" w:hint="default"/>
        <w:sz w:val="20"/>
      </w:rPr>
    </w:lvl>
    <w:lvl w:ilvl="7" w:tplc="FA8C934E" w:tentative="1">
      <w:start w:val="1"/>
      <w:numFmt w:val="bullet"/>
      <w:lvlText w:val=""/>
      <w:lvlJc w:val="left"/>
      <w:pPr>
        <w:tabs>
          <w:tab w:val="num" w:pos="5760"/>
        </w:tabs>
        <w:ind w:left="5760" w:hanging="360"/>
      </w:pPr>
      <w:rPr>
        <w:rFonts w:ascii="Wingdings" w:hAnsi="Wingdings" w:hint="default"/>
        <w:sz w:val="20"/>
      </w:rPr>
    </w:lvl>
    <w:lvl w:ilvl="8" w:tplc="B14400C6"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861866"/>
    <w:multiLevelType w:val="multilevel"/>
    <w:tmpl w:val="6924E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582D51"/>
    <w:multiLevelType w:val="multilevel"/>
    <w:tmpl w:val="7FF69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632C0"/>
    <w:multiLevelType w:val="multilevel"/>
    <w:tmpl w:val="568E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859F0"/>
    <w:multiLevelType w:val="multilevel"/>
    <w:tmpl w:val="0E2A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7497256">
    <w:abstractNumId w:val="10"/>
  </w:num>
  <w:num w:numId="2" w16cid:durableId="1968929293">
    <w:abstractNumId w:val="8"/>
  </w:num>
  <w:num w:numId="3" w16cid:durableId="2071346397">
    <w:abstractNumId w:val="1"/>
  </w:num>
  <w:num w:numId="4" w16cid:durableId="1244797136">
    <w:abstractNumId w:val="4"/>
  </w:num>
  <w:num w:numId="5" w16cid:durableId="1371882868">
    <w:abstractNumId w:val="6"/>
  </w:num>
  <w:num w:numId="6" w16cid:durableId="325937636">
    <w:abstractNumId w:val="2"/>
  </w:num>
  <w:num w:numId="7" w16cid:durableId="1698921044">
    <w:abstractNumId w:val="7"/>
  </w:num>
  <w:num w:numId="8" w16cid:durableId="487215721">
    <w:abstractNumId w:val="9"/>
  </w:num>
  <w:num w:numId="9" w16cid:durableId="642198539">
    <w:abstractNumId w:val="3"/>
  </w:num>
  <w:num w:numId="10" w16cid:durableId="2137332474">
    <w:abstractNumId w:val="0"/>
  </w:num>
  <w:num w:numId="11" w16cid:durableId="1654259896">
    <w:abstractNumId w:val="5"/>
  </w:num>
  <w:num w:numId="12" w16cid:durableId="969474786">
    <w:abstractNumId w:val="11"/>
  </w:num>
  <w:num w:numId="13" w16cid:durableId="2254539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752"/>
    <w:rsid w:val="0001623E"/>
    <w:rsid w:val="00391688"/>
    <w:rsid w:val="00580752"/>
    <w:rsid w:val="00A15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5034C8E-CA2F-4960-8603-4C6C5B82B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807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807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807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807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8075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8075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8075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075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8075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07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807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807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80752"/>
    <w:rPr>
      <w:rFonts w:cstheme="majorBidi"/>
      <w:color w:val="0F4761" w:themeColor="accent1" w:themeShade="BF"/>
      <w:sz w:val="28"/>
      <w:szCs w:val="28"/>
    </w:rPr>
  </w:style>
  <w:style w:type="character" w:customStyle="1" w:styleId="50">
    <w:name w:val="标题 5 字符"/>
    <w:basedOn w:val="a0"/>
    <w:link w:val="5"/>
    <w:uiPriority w:val="9"/>
    <w:semiHidden/>
    <w:rsid w:val="00580752"/>
    <w:rPr>
      <w:rFonts w:cstheme="majorBidi"/>
      <w:color w:val="0F4761" w:themeColor="accent1" w:themeShade="BF"/>
      <w:sz w:val="24"/>
    </w:rPr>
  </w:style>
  <w:style w:type="character" w:customStyle="1" w:styleId="60">
    <w:name w:val="标题 6 字符"/>
    <w:basedOn w:val="a0"/>
    <w:link w:val="6"/>
    <w:uiPriority w:val="9"/>
    <w:semiHidden/>
    <w:rsid w:val="00580752"/>
    <w:rPr>
      <w:rFonts w:cstheme="majorBidi"/>
      <w:b/>
      <w:bCs/>
      <w:color w:val="0F4761" w:themeColor="accent1" w:themeShade="BF"/>
    </w:rPr>
  </w:style>
  <w:style w:type="character" w:customStyle="1" w:styleId="70">
    <w:name w:val="标题 7 字符"/>
    <w:basedOn w:val="a0"/>
    <w:link w:val="7"/>
    <w:uiPriority w:val="9"/>
    <w:semiHidden/>
    <w:rsid w:val="00580752"/>
    <w:rPr>
      <w:rFonts w:cstheme="majorBidi"/>
      <w:b/>
      <w:bCs/>
      <w:color w:val="595959" w:themeColor="text1" w:themeTint="A6"/>
    </w:rPr>
  </w:style>
  <w:style w:type="character" w:customStyle="1" w:styleId="80">
    <w:name w:val="标题 8 字符"/>
    <w:basedOn w:val="a0"/>
    <w:link w:val="8"/>
    <w:uiPriority w:val="9"/>
    <w:semiHidden/>
    <w:rsid w:val="00580752"/>
    <w:rPr>
      <w:rFonts w:cstheme="majorBidi"/>
      <w:color w:val="595959" w:themeColor="text1" w:themeTint="A6"/>
    </w:rPr>
  </w:style>
  <w:style w:type="character" w:customStyle="1" w:styleId="90">
    <w:name w:val="标题 9 字符"/>
    <w:basedOn w:val="a0"/>
    <w:link w:val="9"/>
    <w:uiPriority w:val="9"/>
    <w:semiHidden/>
    <w:rsid w:val="00580752"/>
    <w:rPr>
      <w:rFonts w:eastAsiaTheme="majorEastAsia" w:cstheme="majorBidi"/>
      <w:color w:val="595959" w:themeColor="text1" w:themeTint="A6"/>
    </w:rPr>
  </w:style>
  <w:style w:type="paragraph" w:styleId="a3">
    <w:name w:val="Title"/>
    <w:basedOn w:val="a"/>
    <w:next w:val="a"/>
    <w:link w:val="a4"/>
    <w:uiPriority w:val="10"/>
    <w:qFormat/>
    <w:rsid w:val="0058075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07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07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07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0752"/>
    <w:pPr>
      <w:spacing w:before="160"/>
      <w:jc w:val="center"/>
    </w:pPr>
    <w:rPr>
      <w:i/>
      <w:iCs/>
      <w:color w:val="404040" w:themeColor="text1" w:themeTint="BF"/>
    </w:rPr>
  </w:style>
  <w:style w:type="character" w:customStyle="1" w:styleId="a8">
    <w:name w:val="引用 字符"/>
    <w:basedOn w:val="a0"/>
    <w:link w:val="a7"/>
    <w:uiPriority w:val="29"/>
    <w:rsid w:val="00580752"/>
    <w:rPr>
      <w:i/>
      <w:iCs/>
      <w:color w:val="404040" w:themeColor="text1" w:themeTint="BF"/>
    </w:rPr>
  </w:style>
  <w:style w:type="paragraph" w:styleId="a9">
    <w:name w:val="List Paragraph"/>
    <w:basedOn w:val="a"/>
    <w:uiPriority w:val="34"/>
    <w:qFormat/>
    <w:rsid w:val="00580752"/>
    <w:pPr>
      <w:ind w:left="720"/>
      <w:contextualSpacing/>
    </w:pPr>
  </w:style>
  <w:style w:type="character" w:styleId="aa">
    <w:name w:val="Intense Emphasis"/>
    <w:basedOn w:val="a0"/>
    <w:uiPriority w:val="21"/>
    <w:qFormat/>
    <w:rsid w:val="00580752"/>
    <w:rPr>
      <w:i/>
      <w:iCs/>
      <w:color w:val="0F4761" w:themeColor="accent1" w:themeShade="BF"/>
    </w:rPr>
  </w:style>
  <w:style w:type="paragraph" w:styleId="ab">
    <w:name w:val="Intense Quote"/>
    <w:basedOn w:val="a"/>
    <w:next w:val="a"/>
    <w:link w:val="ac"/>
    <w:uiPriority w:val="30"/>
    <w:qFormat/>
    <w:rsid w:val="00580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80752"/>
    <w:rPr>
      <w:i/>
      <w:iCs/>
      <w:color w:val="0F4761" w:themeColor="accent1" w:themeShade="BF"/>
    </w:rPr>
  </w:style>
  <w:style w:type="character" w:styleId="ad">
    <w:name w:val="Intense Reference"/>
    <w:basedOn w:val="a0"/>
    <w:uiPriority w:val="32"/>
    <w:qFormat/>
    <w:rsid w:val="00580752"/>
    <w:rPr>
      <w:b/>
      <w:bCs/>
      <w:smallCaps/>
      <w:color w:val="0F4761" w:themeColor="accent1" w:themeShade="BF"/>
      <w:spacing w:val="5"/>
    </w:rPr>
  </w:style>
  <w:style w:type="paragraph" w:styleId="ae">
    <w:name w:val="header"/>
    <w:basedOn w:val="a"/>
    <w:link w:val="af"/>
    <w:uiPriority w:val="99"/>
    <w:unhideWhenUsed/>
    <w:rsid w:val="00A159A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159A9"/>
    <w:rPr>
      <w:sz w:val="18"/>
      <w:szCs w:val="18"/>
    </w:rPr>
  </w:style>
  <w:style w:type="paragraph" w:styleId="af0">
    <w:name w:val="footer"/>
    <w:basedOn w:val="a"/>
    <w:link w:val="af1"/>
    <w:uiPriority w:val="99"/>
    <w:unhideWhenUsed/>
    <w:rsid w:val="00A159A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159A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宇博 张</dc:creator>
  <cp:keywords/>
  <dc:description/>
  <cp:lastModifiedBy>宇博 张</cp:lastModifiedBy>
  <cp:revision>2</cp:revision>
  <dcterms:created xsi:type="dcterms:W3CDTF">2026-01-30T15:48:00Z</dcterms:created>
  <dcterms:modified xsi:type="dcterms:W3CDTF">2026-01-30T15:56:00Z</dcterms:modified>
</cp:coreProperties>
</file>