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개발 목표: 객체인식 기술을 활용하여 다양한 객체를 인식하고 분류하는 인공지능 솔루션 개발</w:t>
        <w:br/>
        <w:br/>
        <w:t>2. 기술 선택: 딥러닝, 딥 뉴럴 네트워크, 이미지 인식, 객체 인식 등</w:t>
        <w:br/>
        <w:br/>
        <w:t>3. 사업 목표: 객체인식 기술을 활용하여 다양한 객체를 인식하고 분류하는 인공지능 솔루션을 개발합니다.</w:t>
        <w:br/>
        <w:br/>
        <w:t>4. 사업 기간: 사업 기간은 최대 2년으로 설정합니다.</w:t>
        <w:br/>
        <w:br/>
        <w:t>5. 사업 비용: 사업 비용은 예산에 따라 조정합니다.</w:t>
        <w:br/>
        <w:br/>
        <w:t>6. 사업 진행:</w:t>
        <w:br/>
        <w:t>- 데이터 수집 및 모델링: 데이터 수집과 모델링을 통해 필요한 데이터를 구조화합니다.</w:t>
        <w:br/>
        <w:t>- 딥 러닝 및 딥 뉴럴 네트워크 개발: 딥 러닝과 딥 뉴럴 네트워크를 이용하여 객체를 인식하고 분류하는 인공지능 솔루션을 개발합니다.</w:t>
        <w:br/>
        <w:t>- 이미지 인식: 이미지 인식 기술을 활용하여 다양한 객체를 인식합니다.</w:t>
        <w:br/>
        <w:t>- 객체 인식: 객체 인식 기술을 활용하여 다양한 객체를 분류합니다.</w:t>
        <w:br/>
        <w:br/>
        <w:t>7. 시스템 구축: 인공지능 솔루션을 구축합니다.</w:t>
        <w:br/>
        <w:br/>
        <w:t>8. 시스템 테스트: 시스템을 테스트하여 정확도를 확인합니다.</w:t>
        <w:br/>
        <w:br/>
        <w:t>9. 사용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