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컴퓨터 비전 기술을 사용하여 사물을 인식하고 분류하는 사업을 말합니다. 사물인식 기술은 사물을 인식하고 분류하는 데 매우 중요한 기술이며, 이를 이용하면 다양한 사업에 활용할 수 있습니다.</w:t>
        <w:br/>
        <w:br/>
        <w:t>2. 목표</w:t>
        <w:br/>
        <w:t>- 컴퓨터 비전 기술을 사용하여 사물을 정확하게 인식하고 분류한다.</w:t>
        <w:br/>
        <w:t>- 사물인식 기술을 기반으로 다양한 사업에 활용한다.</w:t>
        <w:br/>
        <w:br/>
        <w:t>3. 필요 자원</w:t>
        <w:br/>
        <w:t>- 데이터: 사물인식을 위한 데이터</w:t>
        <w:br/>
        <w:t>- 소프트웨어: 사물인식 도구</w:t>
        <w:br/>
        <w:t>- 인력: 데이터 사이언티스트, 컴퓨터 비전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사물인식 개발 사업의 일정과 비용 배분 계획</w:t>
        <w:br/>
        <w:t>- 데이터 수집</w:t>
        <w:br/>
        <w:t xml:space="preserve">  - 사물인식을 위한 데이터 소스 및 데이터 수집 절차 계획</w:t>
        <w:br/>
        <w:t xml:space="preserve">  - 데이터 수집 절차에 대한 점검 및 테스트 계획</w:t>
        <w:br/>
        <w:t>- 사물인식 분석</w:t>
        <w:br/>
        <w:t xml:space="preserve">  - 사물인식 분석 방법 및 모델 개발 절차 계획</w:t>
        <w:br/>
        <w:t xml:space="preserve">  - 사물인식 기술을 이용한 시스템 설계 및 구축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