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객체인식 기술을 기반으로 한 소프트웨어 개발을 통해 인간의 시각적 인식과 비슷한 성능의 객체 인식 시스템을 개발함.</w:t>
        <w:br/>
        <w:br/>
        <w:t>2. 기획 내용</w:t>
        <w:br/>
        <w:t>(1) 데이터 수집 및 전처리 : 데이터 수집 방법 고려, 데이터 전처리 방법 고려</w:t>
        <w:br/>
        <w:t>(2) 객체 인식 모델 개발 : 객체 인식 모델 선정 및 적용,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객체 인식 개발 사업 기획 : 객체 인식 시스템 개발 계획 수립, 사업 및 시스템 성능 개선 방안 및 의사 결정 지원</w:t>
        <w:br/>
        <w:br/>
        <w:t>3. 시간 계획</w:t>
        <w:br/>
        <w:t>(1) 데이터 수집 및 전처리 : 1개월</w:t>
        <w:br/>
        <w:t>(2) 객체 인식 모델 개발 : 1개월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객체 인식 개발 사업 기획 : 1개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