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인공지능 기반 분석 사업을 통해 빅데이터를 활용하여 사업 가치를 최대화하기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인공지능 모델 개발 : 인공지능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인공지능 모델 개발 : 1개월</w:t>
        <w:br/>
        <w:t>(4) 모델 튜닝 및 개선 : 1개월</w:t>
        <w:br/>
        <w:t>(5) 모델 검증 및 테스트 : 1개월</w:t>
        <w:br/>
        <w:t>(6) 모델 성능 평가 및 최종 결과 도출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