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개발 목표</w:t>
        <w:br/>
        <w:t>- 3D 모델링, 렌더링, 애니메이션 등의 기술을 이용하여 고품질의 3D 컨텐츠를 개발하고, 그래픽 디자인 툴을 개발하여 사용자가 쉽게 3D 컨텐츠를 생성할 수 있도록 하는 것을 목표로 합니다.</w:t>
        <w:br/>
        <w:br/>
        <w:t>2. 개발 방법</w:t>
        <w:br/>
        <w:t>- 3D 모델링 기술을 기반으로 고품질의 3D 컨텐츠를 개발하기 위해 기존의 3D 모델링 소프트웨어를 사용합니다.</w:t>
        <w:br/>
        <w:t>- 렌더링 기술을 이용하여 높은 품질의 3D 이미지를 생성합니다.</w:t>
        <w:br/>
        <w:t>- 애니메이션 기술을 사용하여 동적인 3D 컨텐츠를 생성합니다.</w:t>
        <w:br/>
        <w:t>- 그래픽 디자인 툴을 개발하여 사용자가 쉽게 3D 컨텐츠를 생성할 수 있도록 합니다.</w:t>
        <w:br/>
        <w:br/>
        <w:t>3. 개발 기간</w:t>
        <w:br/>
        <w:t>- 총 개발 기간은 3개월으로 예상됩니다.</w:t>
        <w:br/>
        <w:t>- 1개월 동안 3D 모델링 기술을 사용하여 3D 컨텐츠를 개발합니다.</w:t>
        <w:br/>
        <w:t>- 1개월 동안 렌더링 기술을 사용하여 높은 품질의 3D 이미지를 생성합니다.</w:t>
        <w:br/>
        <w:t>- 1개월 동안 애니메이션 기술을 사용하여 동적인 3D 컨텐츠를 생성합니다.</w:t>
        <w:br/>
        <w:t>- 1개월 동안 그래픽 디자인 툴을 개발합니다.</w:t>
        <w:br/>
        <w:br/>
        <w:t>4. 개발 비용</w:t>
        <w:br/>
        <w:t>- 개발 비용은 개발 소프트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