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3D</w:t>
      </w:r>
    </w:p>
    <w:p>
      <w:r>
        <w:br/>
        <w:br/>
        <w:t>- 3D 개발 사업</w:t>
        <w:br/>
        <w:t>3D 개발 사업을 시작하기 위해서는 먼저 3D 모델링, 애니메이션, 렌더링 및 시뮬레이션 기술을 개발해야 합니다. 이를 위해 3D 모델링 및 애니메이션 소프트웨어를 개발하고 테스트 및 디버깅을 수행합니다. 또한 렌더링 및 시뮬레이션 하드웨어를 개발하고 성능과 기능을 테스트하여 사용자에게 배포합니다. 이후 3D 모델링, 애니메이션, 렌더링 및 시뮬레이션 애플리케이션을 개발하고 성능과 기능을 테스트하여 사용자에게 배포합니다.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