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AR 기술을 활용하여 사용자가 상품 및 정보를 더 효과적으로 이해할 수 있도록 돕는다.</w:t>
        <w:br/>
        <w:br/>
        <w:t xml:space="preserve">2. 전략: </w:t>
        <w:br/>
        <w:t>- AR 기술 기획 및 요구사항 분석</w:t>
        <w:br/>
        <w:t>- AR 소프트웨어 개발 및 연동</w:t>
        <w:br/>
        <w:t>- AR 성능 평가 및 검증</w:t>
        <w:br/>
        <w:t>- AR 사용자 인터페이스 개발</w:t>
        <w:br/>
        <w:t>- AR 소프트웨어 배포 및 시장 진입</w:t>
        <w:br/>
        <w:t>- AR 소프트웨어 사용 결과 모니터링</w:t>
        <w:br/>
        <w:t>- AR 소프트웨어 사용 결과를 기반으로 사업 방향 설정 및 최적화</w:t>
        <w:br/>
        <w:br/>
        <w:t xml:space="preserve">3. 과정: </w:t>
        <w:br/>
        <w:t>- AR 기술 기획 및 요구사항 분석</w:t>
        <w:br/>
        <w:t>- AR 소프트웨어 개발 및 연동</w:t>
        <w:br/>
        <w:t>- AR 성능 평가 및 검증</w:t>
        <w:br/>
        <w:t>- AR 사용자 인터페이스 개발</w:t>
        <w:br/>
        <w:t>- AR 소프트웨어 배포 및 시장 진입</w:t>
        <w:br/>
        <w:t>- AR 소프트웨어 사용 결과 모니터링</w:t>
        <w:br/>
        <w:t>- AR 소프트웨어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