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목표</w:t>
        <w:br/>
        <w:t>- 고품질의 다양한 VR 콘텐츠 제공</w:t>
        <w:br/>
        <w:t>- 다양한 VR 장비에 대응하는 솔루션 개발</w:t>
        <w:br/>
        <w:t>- 사용자 경험 개선을 위한 사용자 인터페이스 개발</w:t>
        <w:br/>
        <w:t>- 다양한 플랫폼 지원</w:t>
        <w:br/>
        <w:br/>
        <w:t>2. 개발 방향</w:t>
        <w:br/>
        <w:t>- VR 콘텐츠 개발</w:t>
        <w:br/>
        <w:t xml:space="preserve">  - 다양한 VR 콘텐츠를 개발하고 고품질의 콘텐츠를 제공하기 위해 최신 기술을 활용하여 개발할 수 있도록 준비한다.</w:t>
        <w:br/>
        <w:t>- VR 솔루션 개발</w:t>
        <w:br/>
        <w:t xml:space="preserve">  - 다양한 VR 장비에 대응하는 솔루션을 개발하기 위해 다양한 기술들을 사용한다.</w:t>
        <w:br/>
        <w:t>- 사용자 인터페이스 개발</w:t>
        <w:br/>
        <w:t xml:space="preserve">  - 사용자가 보다 쉽게 VR 콘텐츠를 사용할 수 있도록 사용자 인터페이스를 개발한다.</w:t>
        <w:br/>
        <w:t>- 다양한 플랫폼 지원</w:t>
        <w:br/>
        <w:t xml:space="preserve">  - 다양한 플랫폼을 지원하기 위해 다양한 기술들을 활용한다.</w:t>
        <w:br/>
        <w:br/>
        <w:t>3. 기타</w:t>
        <w:br/>
        <w:t>- 시스템 테스트 및 디버깅</w:t>
        <w:br/>
        <w:t>- 관련 라이센스 확보</w:t>
        <w:br/>
        <w:t>- 사용자 및 시스템 보안 강화</w:t>
        <w:br/>
        <w:t>- VR 사용 가이드 작성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