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목적</w:t>
        <w:br/>
        <w:t>- 머신러닝 기술을 개발하여 빅데이터 분석 및 인공지능 기반의 새로운 솔루션을 개발하고 사회에 가치를 도출하는 목적으로 합니다.</w:t>
        <w:br/>
        <w:br/>
        <w:t>2. 대상</w:t>
        <w:br/>
        <w:t>- 머신러닝 개발을 위해 모든 산업 분야를 대상으로 합니다.</w:t>
        <w:br/>
        <w:br/>
        <w:t>3. 기대 효과</w:t>
        <w:br/>
        <w:t>- 머신러닝 기술을 개발함으로써 빅데이터 분석 및 인공지능 기반의 새로운 솔루션을 개발하고 사회에 가치를 도출할 수 있는 기대 효과가 있습니다.</w:t>
        <w:br/>
        <w:br/>
        <w:t>4. 기획 사항</w:t>
        <w:br/>
        <w:t>- 머신러닝 데이터 수집</w:t>
        <w:br/>
        <w:t xml:space="preserve">  - 머신러닝을 위한 데이터를 수집합니다.</w:t>
        <w:br/>
        <w:t>- 머신러닝 모델 개발</w:t>
        <w:br/>
        <w:t xml:space="preserve">  - 머신러닝 모델을 개발합니다.</w:t>
        <w:br/>
        <w:t>- 머신러닝 모델 테스트 및 배포</w:t>
        <w:br/>
        <w:t xml:space="preserve">  - 머신러닝 모델을 테스트하고 배포합니다.</w:t>
        <w:br/>
        <w:t>- 머신러닝 인프라 구축</w:t>
        <w:br/>
        <w:t xml:space="preserve">  - 머신러닝을 위한 인프라를 구축합니다.</w:t>
        <w:br/>
        <w:t>- 머신러닝 운영 및 관리</w:t>
        <w:br/>
        <w:t xml:space="preserve">  - 머신러닝 모델을 운영하고 관리합니다.</w:t>
        <w:br/>
        <w:t>- 머신러닝 개선 및 갱신</w:t>
        <w:br/>
        <w:t xml:space="preserve">  - 머신러닝 모델을 개선하고 갱신합니다.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