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머신러닝 개발 목표 및 방향 정의</w:t>
        <w:br/>
        <w:t>- 머신러닝 기반 인공지능 시스템의 개발 목표 및 방향을 정의합니다.</w:t>
        <w:br/>
        <w:br/>
        <w:t>2. 데이터 수집 및 전처리</w:t>
        <w:br/>
        <w:t>- 머신러닝을 적용하기 위한 데이터를 수집하고 전처리합니다.</w:t>
        <w:br/>
        <w:br/>
        <w:t>3. 모델 개발 및 최적화</w:t>
        <w:br/>
        <w:t>- 머신러닝 모델을 개발하고 최적화합니다.</w:t>
        <w:br/>
        <w:br/>
        <w:t>4. 테스트 및 배포</w:t>
        <w:br/>
        <w:t>- 머신러닝 모델을 테스트하고 실제 사용자에게 배포합니다.</w:t>
        <w:br/>
        <w:br/>
        <w:t>5. 시스템 운영 및 보완</w:t>
        <w:br/>
        <w:t>- 시스템의 안정성과 성능을 관리하고 보완합니다.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