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목적: 사용자의 요구에 맞춰 머신러닝 기술을 활용하여 빠르고 정확한 결과를 제공하기 위한 사업 기획</w:t>
        <w:br/>
        <w:t xml:space="preserve">2. 전략: </w:t>
        <w:br/>
        <w:t>- 머신러닝 기술을 이용하여 데이터 분석 및 프로그램 개발</w:t>
        <w:br/>
        <w:t>- 머신러닝 모델 개발 및 최적화</w:t>
        <w:br/>
        <w:t>- 머신러닝 솔루션의 안전성 강화</w:t>
        <w:br/>
        <w:t>- 머신러닝 솔루션의 가치 창출 방법 결정</w:t>
        <w:br/>
        <w:t>- 빅데이터 분석 및 머신러닝 솔루션 활용에 대한 개발 연구</w:t>
        <w:br/>
        <w:t xml:space="preserve">3. 과정: </w:t>
        <w:br/>
        <w:t>- 머신러닝 기술과 응용 분야를 평가하고 분석</w:t>
        <w:br/>
        <w:t>- 머신러닝 모델 개발 및 최적화</w:t>
        <w:br/>
        <w:t>- 데이터 수집 및 전처리</w:t>
        <w:br/>
        <w:t>- 머신러닝 모델 검증 및 최적화</w:t>
        <w:br/>
        <w:t>- 머신러닝 솔루션의 안전성 강화</w:t>
        <w:br/>
        <w:t>- 머신러닝 솔루션의 가치 창출 방법 결정</w:t>
        <w:br/>
        <w:t>- 빅데이터 분석 및 머신러닝 솔루션 활용에 대한 개발 연구</w:t>
        <w:br/>
        <w:t>- 머신러닝 솔루션의 시스템 구축</w:t>
        <w:br/>
        <w:t>- 머신러닝 솔루션의 실시간 운영 및 관리</w:t>
        <w:br/>
        <w:t xml:space="preserve">4. 시간 및 비용 예상: </w:t>
        <w:br/>
        <w:t>- 시간: 최소 6개월 ~ 최대 12개월</w:t>
        <w:br/>
        <w:t>- 비용: 개발 비용 및 유지보수 비용 포함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