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개발 목표: 빅데이터를 이용하여 사용자가 원하는 솔루션을 개발하는 것이 목표입니다.</w:t>
        <w:br/>
        <w:br/>
        <w:t>2. 데이터 수집: 빅데이터를 수집합니다.</w:t>
        <w:br/>
        <w:br/>
        <w:t>3. 데이터 분석: 수집한 빅데이터를 분석하여 사용자가 원하는 솔루션을 개발할 수 있는 기술을 확인합니다.</w:t>
        <w:br/>
        <w:br/>
        <w:t>4. 시스템 설계: 분석한 빅데이터를 기반으로 시스템 설계를 수행합니다.</w:t>
        <w:br/>
        <w:br/>
        <w:t>5. 개발: 빅데이터를 이용하여 솔루션을 개발합니다.</w:t>
        <w:br/>
        <w:br/>
        <w:t>6. 테스트: 개발한 솔루션을 테스트하여 정확도를 확인합니다.</w:t>
        <w:br/>
        <w:br/>
        <w:t>7. 인수 검증: 테스트를 통과한 솔루션을 인수 검증합니다.</w:t>
        <w:br/>
        <w:br/>
        <w:t>8. 유지 보수: 솔루션을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