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- 빅데이터 개발 사업의 목적: 빅데이터 분석 기술을 활용하여 빅데이터를 빠르고 정확하게 분석하고 가치를 창출하는 것을 목표로 합니다.</w:t>
        <w:br/>
        <w:br/>
        <w:t xml:space="preserve">- 빅데이터 개발 사업의 내용: </w:t>
        <w:br/>
        <w:t xml:space="preserve">1) 빅데이터 분석 및 처리 기술을 사용하여 빅데이터를 빠르고 정확하게 분석합니다. </w:t>
        <w:br/>
        <w:t xml:space="preserve">2) 빅데이터 분석 결과를 통해 의사결정의 효율성 및 정확성을 높입니다. </w:t>
        <w:br/>
        <w:t xml:space="preserve">3) 빅데이터 분석 기술을 활용하여 빅데이터를 분석하고 통계를 제공합니다. </w:t>
        <w:br/>
        <w:t xml:space="preserve">4) 빅데이터 분석 기술을 활용하여 빅데이터를 분석하고 데이터 기반 솔루션을 개발합니다. </w:t>
        <w:br/>
        <w:t>5) 빅데이터 분석 결과를 통해 의사결정을 돕고 빅데이터 가치를 최대화합니다.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