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목적: 자연어 처리 기술을 활용하여 고객 경험과 사업 효율을 개선하고, 시장 점유율을 높이기 위해 자연어 처리 개발 사업을 시장하는 것</w:t>
        <w:br/>
        <w:br/>
        <w:t xml:space="preserve">2. 전략: </w:t>
        <w:br/>
        <w:t>- 자연어 처리 기술 개발 및 연구</w:t>
        <w:br/>
        <w:t>- 자연어 처리 모델링 및 통계 모델링 개발</w:t>
        <w:br/>
        <w:t>- 자연어 처리 알고리즘 개발</w:t>
        <w:br/>
        <w:t>- 자연어 처리 솔루션 배포 및 시장 진출</w:t>
        <w:br/>
        <w:t>- 사용자 가이드 및 지원</w:t>
        <w:br/>
        <w:br/>
        <w:t xml:space="preserve">3. 과정: </w:t>
        <w:br/>
        <w:t>- 기획 및 요구사항 분석</w:t>
        <w:br/>
        <w:t>- 자연어 처리 기술 분석 및 문제 정의</w:t>
        <w:br/>
        <w:t>- 자연어 처리 모델링 및 통계 모델링 개발</w:t>
        <w:br/>
        <w:t>- 자연어 처리 알고리즘 개발</w:t>
        <w:br/>
        <w:t>- 자연어 처리 솔루션 검증 및 배포</w:t>
        <w:br/>
        <w:t>- 사용자 가이드 및 지원</w:t>
        <w:br/>
        <w:t>- 자연어 처리 솔루션 사용 결과 모니터링</w:t>
        <w:br/>
        <w:t>- 자연어 처리 솔루션 사용 결과를 기반으로 사업 방향 설정 및 최적화</w:t>
        <w:br/>
        <w:t>- 자연어 처리 솔루션 시장 분석 및 전략 개발</w:t>
        <w:br/>
        <w:t>- 자연어 처리 솔루션 사용 경험 및 시장 동향 감시</w:t>
        <w:br/>
        <w:t>- 자연어 처리 기술 업그레이드 및 최신 트랜드 반영</w:t>
        <w:br/>
        <w:t>- 자연어 처리 기술 관련 법률 및 제도 준수</w:t>
        <w:br/>
        <w:t>- 자연어 처리 솔루션 상품화 및 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