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- 3D 개발 사업은 3D 모델링, 3D 애니메이션, 3D 렌더링 등의 기술을 활용하여 3D 디자인과 3D 모델링을 개발하는 것을 목표로 합니다.</w:t>
        <w:br/>
        <w:br/>
        <w:t>2. 목적</w:t>
        <w:br/>
        <w:t xml:space="preserve">   - 3D 개발 사업의 목적은 다양한 분야에서 3D 디자인과 3D 모델링을 개발하여 명확하고 생생한 시각적 효과를 제공하고, 다양한 분야에서 사용자의 편의와 생산성을 높이기 위해 3D 기술을 활용하는 것입니다.</w:t>
        <w:br/>
        <w:br/>
        <w:t>3. 대상</w:t>
        <w:br/>
        <w:t xml:space="preserve">   - 본 사업의 대상은 다양한 분야의 사용자와 기업과 업체들이 될 수 있습니다.</w:t>
        <w:br/>
        <w:br/>
        <w:t>4. 제공할 서비스</w:t>
        <w:br/>
        <w:t xml:space="preserve">   - 3D 디자인 및 모델링, 3D 애니메이션, 3D 렌더링 등의 기술을 활용하여 다양한 분야에 광범위한 3D 디자인과 3D 모델링 서비스를 제공합니다.</w:t>
        <w:br/>
        <w:br/>
        <w:t>5. 개발 방법</w:t>
        <w:br/>
        <w:t xml:space="preserve">   - 3D 모델링 기술, 3D 애니메이션 기술, 3D 렌더링 기술 등을 기반으로 하여 다양한 3D 디자인과 3D 모델링 기술을 개발하는 것이 목표입니다.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