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t xml:space="preserve"> </w:t>
        <w:br/>
        <w:br/>
        <w:t>VR 개발 사업 기획안</w:t>
        <w:br/>
        <w:t>1. 목표</w:t>
        <w:br/>
        <w:t>VR 개발 사업의 목표는 사용자가 가상 세계로 몰입할 수 있는 경험을 제공하고, 다양한 응용 분야에서 가상 현실을 구현하는 것입니다.</w:t>
        <w:br/>
        <w:br/>
        <w:t>2. 전략</w:t>
        <w:br/>
        <w:t>VR 개발 사업의 전략은 다음과 같습니다.</w:t>
        <w:br/>
        <w:br/>
        <w:t>• 가상 현실 구현: 다양한 응용 분야에서 가상 현실을 구현합니다.</w:t>
        <w:br/>
        <w:br/>
        <w:t>• 가상 세계 몰입: 사용자가 가상 세계로 몰입할 수 있는 경험을 제공합니다.</w:t>
        <w:br/>
        <w:br/>
        <w:t>• 엔터테인먼트 개발: 다양한 엔터테인먼트 콘텐츠를 개발합니다.</w:t>
        <w:br/>
        <w:br/>
        <w:t>• 마케팅 및 프로모션: 다양한 마케팅 및 프로모션 전략을 개발합니다.</w:t>
        <w:br/>
        <w:br/>
        <w:t>3. 구현</w:t>
        <w:br/>
        <w:t>VR 개발 사업의 구현은 다음과 같습니다.</w:t>
        <w:br/>
        <w:br/>
        <w:t>• 가상 현실 개발: 다양한 응용 분야에서 가상 현실을 개발합니다.</w:t>
        <w:br/>
        <w:br/>
        <w:t>• 가상 세계 몰입: 사용자가 가상 세계로 몰입할 수 있는 경험을 제공합니다.</w:t>
        <w:br/>
        <w:br/>
        <w:t>• 엔터테인먼트 개발: 다양한 엔터테인먼트 콘텐츠를 개발합니다.</w:t>
        <w:br/>
        <w:br/>
        <w:t>• 개발 및 관리: 빠르고 정확한 개발 및 관리를 수행합니다.</w:t>
        <w:br/>
        <w:br/>
        <w:t>• 마케팅 및 프로모션: 다양한 마케팅 및 프로모션 전략을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