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ind w:left="720" w:hanging="360"/>
        <w:rPr>
          <w:rFonts w:ascii="Calibri" w:cs="Calibri" w:eastAsia="Calibri" w:hAnsi="Calibri"/>
          <w:b w:val="1"/>
          <w:color w:val="ff0000"/>
          <w:sz w:val="46"/>
          <w:szCs w:val="46"/>
        </w:rPr>
      </w:pPr>
      <w:bookmarkStart w:colFirst="0" w:colLast="0" w:name="_nihfrukfjgdx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6"/>
          <w:szCs w:val="46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6"/>
          <w:szCs w:val="46"/>
          <w:rtl w:val="0"/>
        </w:rPr>
        <w:t xml:space="preserve">Human Resource Plan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980000"/>
          <w:sz w:val="26"/>
          <w:szCs w:val="26"/>
        </w:rPr>
      </w:pPr>
      <w:bookmarkStart w:colFirst="0" w:colLast="0" w:name="_ax8v12322td4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Human Resource Plan outlines how project roles, responsibilities, required skills, reporting relationships, and staffing management will be defined, staffed, managed, and eventually released for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MediScan AI – Smart Pneumonia Diagnosis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project.</w:t>
      </w:r>
    </w:p>
    <w:p w:rsidR="00000000" w:rsidDel="00000000" w:rsidP="00000000" w:rsidRDefault="00000000" w:rsidRPr="00000000" w14:paraId="00000004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70gbnfz8u9yt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1. Staffing Management Plan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980000"/>
          <w:sz w:val="26"/>
          <w:szCs w:val="26"/>
        </w:rPr>
      </w:pPr>
      <w:bookmarkStart w:colFirst="0" w:colLast="0" w:name="_os6hi4d9o84j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Staff Acquisition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Internal team members (students) are assigned within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Innovators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team.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Faculty advisor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Khaled Mostafa Elsayed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assigned as project supervisor.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External hiring is not required; however, optional external testing support may be contracted during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21–23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additional evaluation is needed.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s4ke1dtjplgu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Resource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ub19d74itpq0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Project Roles, Members, Duration, and Responsibilities: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b19d74itpq0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Project Manager / Software Developer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Ahmed Gamal Abdelfatah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Weeks 1–25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Responsibility: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Lead project, manage timeline, develop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b19d74itpq0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Ai Developer / Ai Developer Designer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Habiba Ayman Amin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Weeks 8–21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Responsibility: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Design and build the Training models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b19d74itpq0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Backend Developer / API Engineer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Sara Mostafa Ali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Weeks 6–22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Responsibility: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Build REST APIs, integrate AI model, manage database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b19d74itpq0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Data Analyst / Researcher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Momen Elsayed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Weeks 1–12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Responsibility: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Data collection, preprocessing, and model validation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u91s8ly7w4w8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Advisor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Dr. Khaled Mostafa Elsayed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Duration: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Weeks 1–25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Responsibility: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Guidance, evaluation, and final review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bookmarkStart w:colFirst="0" w:colLast="0" w:name="_ub19d74itp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bookmarkStart w:colFirst="0" w:colLast="0" w:name="_rs0w3kui7ej6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980000"/>
          <w:sz w:val="26"/>
          <w:szCs w:val="26"/>
        </w:rPr>
      </w:pPr>
      <w:bookmarkStart w:colFirst="0" w:colLast="0" w:name="_ntnpavzc2kzx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Training Needs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team will receive introductory training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Flask/FastAPI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during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Week 1–2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self-paced learning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TensorFlow/PyTorch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AWS/GCP deployment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encouraged during model development (Weeks 3–10).</w:t>
        <w:br w:type="textWrapping"/>
      </w:r>
    </w:p>
    <w:p w:rsidR="00000000" w:rsidDel="00000000" w:rsidP="00000000" w:rsidRDefault="00000000" w:rsidRPr="00000000" w14:paraId="00000016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980000"/>
          <w:sz w:val="26"/>
          <w:szCs w:val="26"/>
        </w:rPr>
      </w:pPr>
      <w:bookmarkStart w:colFirst="0" w:colLast="0" w:name="_jv177y1i2k5z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Recognition and Rewards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Outstanding contributions (e.g., achieving top accuracy or completing milestones early) will be recognized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biweekly review meetings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Completion bonuses and certificates of recognition will be given after the final evaluation for exceptional teamwork and innovation.</w:t>
        <w:br w:type="textWrapping"/>
      </w:r>
    </w:p>
    <w:p w:rsidR="00000000" w:rsidDel="00000000" w:rsidP="00000000" w:rsidRDefault="00000000" w:rsidRPr="00000000" w14:paraId="0000001A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  <w:b w:val="1"/>
          <w:color w:val="980000"/>
          <w:sz w:val="26"/>
          <w:szCs w:val="26"/>
        </w:rPr>
      </w:pPr>
      <w:bookmarkStart w:colFirst="0" w:colLast="0" w:name="_3grjqqqyj36r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Release Plan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Analyst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(Habiba Ayman Amin) &amp; (Momen Elsayed) will complete tasks by Week 12 after dataset cleaning and validation.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Backend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(Ahmed Gamal)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(Sara Mostafa Ali) will complete their parts by Week 22 after integration and testing.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(Ahmed Gamal Abdelfatah)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Advisor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(Dr. Khaled Mostafa Elsayed) will finalize documentation and review in Weeks 24–25.</w:t>
        <w:br w:type="textWrapping"/>
      </w:r>
    </w:p>
    <w:p w:rsidR="00000000" w:rsidDel="00000000" w:rsidP="00000000" w:rsidRDefault="00000000" w:rsidRPr="00000000" w14:paraId="0000001F">
      <w:pPr>
        <w:ind w:left="720" w:hanging="36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before="360" w:lineRule="auto"/>
        <w:ind w:left="720" w:hanging="360"/>
        <w:rPr>
          <w:rFonts w:ascii="Calibri" w:cs="Calibri" w:eastAsia="Calibri" w:hAnsi="Calibri"/>
          <w:b w:val="1"/>
          <w:color w:val="000000"/>
          <w:sz w:val="34"/>
          <w:szCs w:val="34"/>
        </w:rPr>
      </w:pPr>
      <w:bookmarkStart w:colFirst="0" w:colLast="0" w:name="_9s6gv9recjis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2. Communication Plan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Weekly Team Meetings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Every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Monday at 10:00 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review progress and assign tasks.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Daily Stand-ups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During development and integration phases (Weeks 6–21) to ensure coordination.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rtl w:val="0"/>
        </w:rPr>
        <w:t xml:space="preserve">Advisor Check-in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Biweekly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Dr. Khaled Mostafa Elsayed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guidance and evaluation.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Progress Reports: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Sent to the advisor and stakeholders every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Friday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summarizing weekly progress.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Collaboration Tools: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Communication handled via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Google Drive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document and code sharing.</w:t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